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921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fia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92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20"/>
        <w:jc w:val="center"/>
      </w:pPr>
      <w:r>
        <w:rPr>
          <w:b/>
          <w:color w:val="241035"/>
          <w:sz w:val="56"/>
        </w:rPr>
        <w:t>Manual de usuario</w:t>
      </w:r>
    </w:p>
    <w:p>
      <w:pPr>
        <w:jc w:val="center"/>
      </w:pPr>
      <w:r>
        <w:rPr>
          <w:color w:val="5B2380"/>
          <w:sz w:val="28"/>
        </w:rPr>
        <w:t>Plataforma de levantamiento de respuestas - etapa Hackathon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360"/>
            <w:shd w:fill="F1E7FF"/>
          </w:tcPr>
          <w:p>
            <w:pPr>
              <w:spacing w:after="60"/>
            </w:pPr>
            <w:r>
              <w:rPr>
                <w:b/>
                <w:color w:val="5B2380"/>
                <w:sz w:val="21"/>
              </w:rPr>
              <w:t>Objetivo</w:t>
            </w:r>
          </w:p>
          <w:p>
            <w:pPr>
              <w:spacing w:after="0"/>
            </w:pPr>
            <w:r>
              <w:rPr>
                <w:color w:val="241035"/>
                <w:sz w:val="20"/>
              </w:rPr>
              <w:t>Guiar al equipo evaluador, proyeccion y estudiantes en el uso correcto de la plataforma: cargar bancos de preguntas, generar QR, abrir respuestas, controlar el tiempo, revisar participantes y publicar ganadores.</w:t>
            </w:r>
          </w:p>
        </w:tc>
      </w:tr>
    </w:tbl>
    <w:p/>
    <w:p>
      <w:pPr>
        <w:pStyle w:val="Heading1"/>
      </w:pPr>
      <w:r>
        <w:t>1. Perfiles de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B238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Administrador</w:t>
            </w:r>
          </w:p>
        </w:tc>
        <w:tc>
          <w:tcPr>
            <w:tcW w:type="dxa" w:w="3120"/>
            <w:shd w:fill="5B238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Proyeccion</w:t>
            </w:r>
          </w:p>
        </w:tc>
        <w:tc>
          <w:tcPr>
            <w:tcW w:type="dxa" w:w="3120"/>
            <w:shd w:fill="5B238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Estudiante</w:t>
            </w:r>
          </w:p>
        </w:tc>
      </w:tr>
      <w:tr>
        <w:tc>
          <w:tcPr>
            <w:tcW w:type="dxa" w:w="312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Gestiona seccion, banco, preguntas, QR, temporizador, ranking y registros.</w:t>
            </w:r>
          </w:p>
        </w:tc>
        <w:tc>
          <w:tcPr>
            <w:tcW w:type="dxa" w:w="312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Muestra codigo, QR, tiempo, avance y podio publicado.</w:t>
            </w:r>
          </w:p>
        </w:tc>
        <w:tc>
          <w:tcPr>
            <w:tcW w:type="dxa" w:w="312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Escanea el QR, registra nombre/RUT y responde una sola vez.</w:t>
            </w:r>
          </w:p>
        </w:tc>
      </w:tr>
      <w:tr>
        <w:tc>
          <w:tcPr>
            <w:tcW w:type="dxa" w:w="312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Requiere cuenta autorizada.</w:t>
            </w:r>
          </w:p>
        </w:tc>
        <w:tc>
          <w:tcPr>
            <w:tcW w:type="dxa" w:w="312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No requiere cuenta de usuario.</w:t>
            </w:r>
          </w:p>
        </w:tc>
        <w:tc>
          <w:tcPr>
            <w:tcW w:type="dxa" w:w="312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No requiere clave de acceso.</w:t>
            </w:r>
          </w:p>
        </w:tc>
      </w:tr>
    </w:tbl>
    <w:p>
      <w:pPr>
        <w:pStyle w:val="Heading1"/>
      </w:pPr>
      <w:r>
        <w:t>2. Ingreso administrador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-administra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5D83"/>
          <w:sz w:val="18"/>
        </w:rPr>
        <w:t>Pantalla de ingreso para la cuenta administradora.</w:t>
      </w:r>
    </w:p>
    <w:p>
      <w:pPr>
        <w:pStyle w:val="ListNumber"/>
        <w:spacing w:after="80"/>
      </w:pPr>
      <w:r>
        <w:rPr>
          <w:sz w:val="21"/>
        </w:rPr>
        <w:t>Abrir la direccion de la plataforma y entrar al perfil Administrador.</w:t>
      </w:r>
    </w:p>
    <w:p>
      <w:pPr>
        <w:pStyle w:val="ListNumber"/>
        <w:spacing w:after="80"/>
      </w:pPr>
      <w:r>
        <w:rPr>
          <w:sz w:val="21"/>
        </w:rPr>
        <w:t>Ingresar el usuario autorizado. La clave debe entregarse solo al evaluador responsable.</w:t>
      </w:r>
    </w:p>
    <w:p>
      <w:pPr>
        <w:pStyle w:val="ListNumber"/>
        <w:spacing w:after="80"/>
      </w:pPr>
      <w:r>
        <w:rPr>
          <w:sz w:val="21"/>
        </w:rPr>
        <w:t>Al terminar la gestion, presionar Cerrar sesion para proteger la cuenta.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360"/>
            <w:shd w:fill="F1E7FF"/>
          </w:tcPr>
          <w:p>
            <w:pPr>
              <w:spacing w:after="60"/>
            </w:pPr>
            <w:r>
              <w:rPr>
                <w:b/>
                <w:color w:val="5B2380"/>
                <w:sz w:val="21"/>
              </w:rPr>
              <w:t>Seguridad</w:t>
            </w:r>
          </w:p>
          <w:p>
            <w:pPr>
              <w:spacing w:after="0"/>
            </w:pPr>
            <w:r>
              <w:rPr>
                <w:color w:val="241035"/>
                <w:sz w:val="20"/>
              </w:rPr>
              <w:t>No publique el usuario ni la clave en la pantalla de proyeccion. Entregue los datos de acceso solo al equipo que administrara la actividad.</w:t>
            </w:r>
          </w:p>
        </w:tc>
      </w:tr>
    </w:tbl>
    <w:p/>
    <w:p>
      <w:pPr>
        <w:pStyle w:val="Heading1"/>
      </w:pPr>
      <w:r>
        <w:t>3. Preparar la actividad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nel-administra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5D83"/>
          <w:sz w:val="18"/>
        </w:rPr>
        <w:t>Panel administrador con seccion, banco, seleccion de preguntas, QR y control del Hackathon.</w:t>
      </w:r>
    </w:p>
    <w:p>
      <w:pPr>
        <w:pStyle w:val="ListNumber"/>
        <w:spacing w:after="80"/>
      </w:pPr>
      <w:r>
        <w:rPr>
          <w:sz w:val="21"/>
        </w:rPr>
        <w:t>Seleccionar la seccion correspondiente.</w:t>
      </w:r>
    </w:p>
    <w:p>
      <w:pPr>
        <w:pStyle w:val="ListNumber"/>
        <w:spacing w:after="80"/>
      </w:pPr>
      <w:r>
        <w:rPr>
          <w:sz w:val="21"/>
        </w:rPr>
        <w:t>Seleccionar el banco de preguntas que se usara en esa sala.</w:t>
      </w:r>
    </w:p>
    <w:p>
      <w:pPr>
        <w:pStyle w:val="ListNumber"/>
        <w:spacing w:after="80"/>
      </w:pPr>
      <w:r>
        <w:rPr>
          <w:sz w:val="21"/>
        </w:rPr>
        <w:t>Marcar las preguntas autorizadas para la actividad.</w:t>
      </w:r>
    </w:p>
    <w:p>
      <w:pPr>
        <w:pStyle w:val="ListNumber"/>
        <w:spacing w:after="80"/>
      </w:pPr>
      <w:r>
        <w:rPr>
          <w:sz w:val="21"/>
        </w:rPr>
        <w:t>Definir la duracion del cuestionario en minutos.</w:t>
      </w:r>
    </w:p>
    <w:p>
      <w:pPr>
        <w:pStyle w:val="ListNumber"/>
        <w:spacing w:after="80"/>
      </w:pPr>
      <w:r>
        <w:rPr>
          <w:sz w:val="21"/>
        </w:rPr>
        <w:t>Ingresar la cantidad esperada de participantes para comparar quienes llegaron y quienes respondieron.</w:t>
      </w:r>
    </w:p>
    <w:p>
      <w:pPr>
        <w:pStyle w:val="ListNumber"/>
        <w:spacing w:after="80"/>
      </w:pPr>
      <w:r>
        <w:rPr>
          <w:sz w:val="21"/>
        </w:rPr>
        <w:t>Presionar Guardar seleccion si aun no se desea generar codigo.</w:t>
      </w:r>
    </w:p>
    <w:p>
      <w:pPr>
        <w:pStyle w:val="ListNumber"/>
        <w:spacing w:after="80"/>
      </w:pPr>
      <w:r>
        <w:rPr>
          <w:sz w:val="21"/>
        </w:rPr>
        <w:t>Presionar Crear codigo QR cuando se vaya a proyectar el acceso a estudiantes.</w:t>
      </w:r>
    </w:p>
    <w:p>
      <w:pPr>
        <w:pStyle w:val="Heading1"/>
      </w:pPr>
      <w:r>
        <w:t>4. Cargar y gestionar bancos 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rga-banco-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5D83"/>
          <w:sz w:val="18"/>
        </w:rPr>
        <w:t>Zona para seleccionar archivo Word y cargar el banco de preguntas.</w:t>
      </w:r>
    </w:p>
    <w:p>
      <w:pPr>
        <w:pStyle w:val="ListNumber"/>
        <w:spacing w:after="80"/>
      </w:pPr>
      <w:r>
        <w:rPr>
          <w:sz w:val="21"/>
        </w:rPr>
        <w:t>Preparar el archivo Word con el formato de carga definido para la plataforma.</w:t>
      </w:r>
    </w:p>
    <w:p>
      <w:pPr>
        <w:pStyle w:val="ListNumber"/>
        <w:spacing w:after="80"/>
      </w:pPr>
      <w:r>
        <w:rPr>
          <w:sz w:val="21"/>
        </w:rPr>
        <w:t>Presionar Seleccionar archivo y elegir el .docx del cuestionario.</w:t>
      </w:r>
    </w:p>
    <w:p>
      <w:pPr>
        <w:pStyle w:val="ListNumber"/>
        <w:spacing w:after="80"/>
      </w:pPr>
      <w:r>
        <w:rPr>
          <w:sz w:val="21"/>
        </w:rPr>
        <w:t>Presionar Cargar banco de preguntas. La seleccion del archivo por si sola no importa el banco.</w:t>
      </w:r>
    </w:p>
    <w:p>
      <w:pPr>
        <w:pStyle w:val="ListNumber"/>
        <w:spacing w:after="80"/>
      </w:pPr>
      <w:r>
        <w:rPr>
          <w:sz w:val="21"/>
        </w:rPr>
        <w:t>Revisar que el nuevo banco aparezca en el listado de cuestionarios cargados.</w:t>
      </w:r>
    </w:p>
    <w:p>
      <w:pPr>
        <w:pStyle w:val="ListNumber"/>
        <w:spacing w:after="80"/>
      </w:pPr>
      <w:r>
        <w:rPr>
          <w:sz w:val="21"/>
        </w:rPr>
        <w:t>Si un banco ya no se usara, eliminarlo desde el administrador. Al eliminar el banco tambien se elimina el archivo cargado asociado.</w:t>
      </w:r>
    </w:p>
    <w:p>
      <w:pPr>
        <w:pStyle w:val="ListBullet"/>
        <w:spacing w:after="80"/>
      </w:pPr>
      <w:r>
        <w:rPr>
          <w:sz w:val="21"/>
        </w:rPr>
        <w:t>Use archivos .docx, no PDF ni imagenes.</w:t>
      </w:r>
    </w:p>
    <w:p>
      <w:pPr>
        <w:pStyle w:val="ListBullet"/>
        <w:spacing w:after="80"/>
      </w:pPr>
      <w:r>
        <w:rPr>
          <w:sz w:val="21"/>
        </w:rPr>
        <w:t>Mantenga una pregunta con sus alternativas y puntajes claramente escritos.</w:t>
      </w:r>
    </w:p>
    <w:p>
      <w:pPr>
        <w:pStyle w:val="ListBullet"/>
        <w:spacing w:after="80"/>
      </w:pPr>
      <w:r>
        <w:rPr>
          <w:sz w:val="21"/>
        </w:rPr>
        <w:t>Revise el banco importado antes de abrir respuestas a estudiantes.</w:t>
      </w:r>
    </w:p>
    <w:p>
      <w:pPr>
        <w:pStyle w:val="Heading1"/>
      </w:pPr>
      <w:r>
        <w:t>5. Proyectar codigo, tiempo y avance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yeccion-qr-tiem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5D83"/>
          <w:sz w:val="18"/>
        </w:rPr>
        <w:t>Pantalla de proyeccion con QR grande, codigo, temporizador y estadistica de avance.</w:t>
      </w:r>
    </w:p>
    <w:p>
      <w:pPr>
        <w:pStyle w:val="ListNumber"/>
        <w:spacing w:after="80"/>
      </w:pPr>
      <w:r>
        <w:rPr>
          <w:sz w:val="21"/>
        </w:rPr>
        <w:t>Abrir el enlace de Proyeccion desde el panel administrador.</w:t>
      </w:r>
    </w:p>
    <w:p>
      <w:pPr>
        <w:pStyle w:val="ListNumber"/>
        <w:spacing w:after="80"/>
      </w:pPr>
      <w:r>
        <w:rPr>
          <w:sz w:val="21"/>
        </w:rPr>
        <w:t>Mostrar esta pantalla en el proyector o televisor de la sala.</w:t>
      </w:r>
    </w:p>
    <w:p>
      <w:pPr>
        <w:pStyle w:val="ListNumber"/>
        <w:spacing w:after="80"/>
      </w:pPr>
      <w:r>
        <w:rPr>
          <w:sz w:val="21"/>
        </w:rPr>
        <w:t>Pedir a los estudiantes que escaneen el QR o ingresen el codigo mostrado.</w:t>
      </w:r>
    </w:p>
    <w:p>
      <w:pPr>
        <w:pStyle w:val="ListNumber"/>
        <w:spacing w:after="80"/>
      </w:pPr>
      <w:r>
        <w:rPr>
          <w:sz w:val="21"/>
        </w:rPr>
        <w:t>Verificar el avance: deben responder, llegaron, completaron y pendientes.</w:t>
      </w:r>
    </w:p>
    <w:p>
      <w:pPr>
        <w:pStyle w:val="ListNumber"/>
        <w:spacing w:after="80"/>
      </w:pPr>
      <w:r>
        <w:rPr>
          <w:sz w:val="21"/>
        </w:rPr>
        <w:t>Cuando el administrador publique ganadores, la proyeccion mostrara el ranking/podio.</w:t>
      </w:r>
    </w:p>
    <w:p>
      <w:pPr>
        <w:pStyle w:val="Heading1"/>
      </w:pPr>
      <w:r>
        <w:t>6. Flujo del estudiante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188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studiante-identific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8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5D83"/>
          <w:sz w:val="18"/>
        </w:rPr>
        <w:t>Pantalla inicial del estudiante luego de escanear el QR.</w:t>
      </w:r>
    </w:p>
    <w:p>
      <w:pPr>
        <w:pStyle w:val="ListNumber"/>
        <w:spacing w:after="80"/>
      </w:pPr>
      <w:r>
        <w:rPr>
          <w:sz w:val="21"/>
        </w:rPr>
        <w:t>Escanear el QR desde el celular.</w:t>
      </w:r>
    </w:p>
    <w:p>
      <w:pPr>
        <w:pStyle w:val="ListNumber"/>
        <w:spacing w:after="80"/>
      </w:pPr>
      <w:r>
        <w:rPr>
          <w:sz w:val="21"/>
        </w:rPr>
        <w:t>Ingresar nombre y RUT.</w:t>
      </w:r>
    </w:p>
    <w:p>
      <w:pPr>
        <w:pStyle w:val="ListNumber"/>
        <w:spacing w:after="80"/>
      </w:pPr>
      <w:r>
        <w:rPr>
          <w:sz w:val="21"/>
        </w:rPr>
        <w:t>Presionar Comenzar.</w:t>
      </w:r>
    </w:p>
    <w:p>
      <w:pPr>
        <w:pStyle w:val="ListNumber"/>
        <w:spacing w:after="80"/>
      </w:pPr>
      <w:r>
        <w:rPr>
          <w:sz w:val="21"/>
        </w:rPr>
        <w:t>Esperar si el administrador aun no ha abierto respuestas.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18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studiante-pregun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8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5D83"/>
          <w:sz w:val="18"/>
        </w:rPr>
        <w:t>Cuestionario abierto con advertencia visible antes de responder.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360"/>
            <w:shd w:fill="F1E7FF"/>
          </w:tcPr>
          <w:p>
            <w:pPr>
              <w:spacing w:after="60"/>
            </w:pPr>
            <w:r>
              <w:rPr>
                <w:b/>
                <w:color w:val="5B2380"/>
                <w:sz w:val="21"/>
              </w:rPr>
              <w:t>Importante para estudiantes</w:t>
            </w:r>
          </w:p>
          <w:p>
            <w:pPr>
              <w:spacing w:after="0"/>
            </w:pPr>
            <w:r>
              <w:rPr>
                <w:color w:val="241035"/>
                <w:sz w:val="20"/>
              </w:rPr>
              <w:t>Deben leer bien cada pregunta antes de seleccionar. Una vez marcada una alternativa, no se puede cambiar ni volver a enviar la respuesta.</w:t>
            </w:r>
          </w:p>
        </w:tc>
      </w:tr>
    </w:tbl>
    <w:p/>
    <w:p>
      <w:pPr>
        <w:pStyle w:val="Heading1"/>
      </w:pPr>
      <w:r>
        <w:t>7. Abrir, cerrar y publicar resultados</w:t>
      </w:r>
    </w:p>
    <w:p>
      <w:pPr>
        <w:pStyle w:val="ListNumber"/>
        <w:spacing w:after="80"/>
      </w:pPr>
      <w:r>
        <w:rPr>
          <w:sz w:val="21"/>
        </w:rPr>
        <w:t>Cuando todos esten listos, el administrador presiona Abrir respuestas. En ese momento comienza el temporizador.</w:t>
      </w:r>
    </w:p>
    <w:p>
      <w:pPr>
        <w:pStyle w:val="ListNumber"/>
        <w:spacing w:after="80"/>
      </w:pPr>
      <w:r>
        <w:rPr>
          <w:sz w:val="21"/>
        </w:rPr>
        <w:t>Mientras las respuestas esten abiertas, los estudiantes pueden contestar y la proyeccion muestra el tiempo restante.</w:t>
      </w:r>
    </w:p>
    <w:p>
      <w:pPr>
        <w:pStyle w:val="ListNumber"/>
        <w:spacing w:after="80"/>
      </w:pPr>
      <w:r>
        <w:rPr>
          <w:sz w:val="21"/>
        </w:rPr>
        <w:t>Al presionar Cerrar respuestas, se detiene el temporizador y ya no se aceptan nuevos envios.</w:t>
      </w:r>
    </w:p>
    <w:p>
      <w:pPr>
        <w:pStyle w:val="ListNumber"/>
        <w:spacing w:after="80"/>
      </w:pPr>
      <w:r>
        <w:rPr>
          <w:sz w:val="21"/>
        </w:rPr>
        <w:t>El ranking permanece oculto hasta que el administrador decida mostrarlo.</w:t>
      </w:r>
    </w:p>
    <w:p>
      <w:pPr>
        <w:pStyle w:val="ListNumber"/>
        <w:spacing w:after="80"/>
      </w:pPr>
      <w:r>
        <w:rPr>
          <w:sz w:val="21"/>
        </w:rPr>
        <w:t>Al presionar Publicar ganadores, se muestra el podio en proyeccion y los estudiantes pueden ver su lugar y respuestas publicadas.</w:t>
      </w:r>
    </w:p>
    <w:p>
      <w:pPr>
        <w:pStyle w:val="Heading1"/>
      </w:pPr>
      <w:r>
        <w:t>8. Registro y descarga</w:t>
      </w:r>
    </w:p>
    <w:p>
      <w:pPr>
        <w:pStyle w:val="ListBullet"/>
        <w:spacing w:after="80"/>
      </w:pPr>
      <w:r>
        <w:rPr>
          <w:sz w:val="21"/>
        </w:rPr>
        <w:t>El administrador puede filtrar participantes por seccion y banco de preguntas.</w:t>
      </w:r>
    </w:p>
    <w:p>
      <w:pPr>
        <w:pStyle w:val="ListBullet"/>
        <w:spacing w:after="80"/>
      </w:pPr>
      <w:r>
        <w:rPr>
          <w:sz w:val="21"/>
        </w:rPr>
        <w:t>El registro descargado debe corresponder al filtro seleccionado.</w:t>
      </w:r>
    </w:p>
    <w:p>
      <w:pPr>
        <w:pStyle w:val="ListBullet"/>
        <w:spacing w:after="80"/>
      </w:pPr>
      <w:r>
        <w:rPr>
          <w:sz w:val="21"/>
        </w:rPr>
        <w:t>El reporte incluye seccion, banco, fecha/hora, participantes, respuestas y ranking.</w:t>
      </w:r>
    </w:p>
    <w:p>
      <w:pPr>
        <w:pStyle w:val="ListBullet"/>
        <w:spacing w:after="80"/>
      </w:pPr>
      <w:r>
        <w:rPr>
          <w:sz w:val="21"/>
        </w:rPr>
        <w:t>Use el campo de busqueda solo despues de seleccionar la seccion y el banco correcto.</w:t>
      </w:r>
    </w:p>
    <w:p>
      <w:pPr>
        <w:pStyle w:val="Heading1"/>
      </w:pPr>
      <w:r>
        <w:t>9. Problemas frecuentes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B238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Situacion</w:t>
            </w:r>
          </w:p>
        </w:tc>
        <w:tc>
          <w:tcPr>
            <w:tcW w:type="dxa" w:w="4680"/>
            <w:shd w:fill="5B238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Que revisar</w:t>
            </w:r>
          </w:p>
        </w:tc>
      </w:tr>
      <w:tr>
        <w:tc>
          <w:tcPr>
            <w:tcW w:type="dxa" w:w="4680"/>
            <w:shd w:fill="F5F3F8"/>
            <w:vAlign w:val="center"/>
          </w:tcPr>
          <w:p>
            <w:r/>
            <w:r>
              <w:rPr>
                <w:b/>
                <w:color w:val="241035"/>
                <w:sz w:val="20"/>
              </w:rPr>
              <w:t>El QR no abre desde celulares</w:t>
            </w:r>
          </w:p>
        </w:tc>
        <w:tc>
          <w:tcPr>
            <w:tcW w:type="dxa" w:w="468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Verificar que la plataforma tenga una URL publica correcta o que los celulares esten en la misma red si se usa modo local.</w:t>
            </w:r>
          </w:p>
        </w:tc>
      </w:tr>
      <w:tr>
        <w:tc>
          <w:tcPr>
            <w:tcW w:type="dxa" w:w="4680"/>
            <w:shd w:fill="F5F3F8"/>
            <w:vAlign w:val="center"/>
          </w:tcPr>
          <w:p>
            <w:r/>
            <w:r>
              <w:rPr>
                <w:b/>
                <w:color w:val="241035"/>
                <w:sz w:val="20"/>
              </w:rPr>
              <w:t>No aparece el cuestionario al estudiante</w:t>
            </w:r>
          </w:p>
        </w:tc>
        <w:tc>
          <w:tcPr>
            <w:tcW w:type="dxa" w:w="468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Confirmar que el administrador haya creado codigo, guardado la seleccion y abierto respuestas.</w:t>
            </w:r>
          </w:p>
        </w:tc>
      </w:tr>
      <w:tr>
        <w:tc>
          <w:tcPr>
            <w:tcW w:type="dxa" w:w="4680"/>
            <w:shd w:fill="F5F3F8"/>
            <w:vAlign w:val="center"/>
          </w:tcPr>
          <w:p>
            <w:r/>
            <w:r>
              <w:rPr>
                <w:b/>
                <w:color w:val="241035"/>
                <w:sz w:val="20"/>
              </w:rPr>
              <w:t>No se importa el Word</w:t>
            </w:r>
          </w:p>
        </w:tc>
        <w:tc>
          <w:tcPr>
            <w:tcW w:type="dxa" w:w="468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Comprobar que sea .docx y que respete el formato de carga de preguntas.</w:t>
            </w:r>
          </w:p>
        </w:tc>
      </w:tr>
      <w:tr>
        <w:tc>
          <w:tcPr>
            <w:tcW w:type="dxa" w:w="4680"/>
            <w:shd w:fill="F5F3F8"/>
            <w:vAlign w:val="center"/>
          </w:tcPr>
          <w:p>
            <w:r/>
            <w:r>
              <w:rPr>
                <w:b/>
                <w:color w:val="241035"/>
                <w:sz w:val="20"/>
              </w:rPr>
              <w:t>Los datos se pierden al actualizar</w:t>
            </w:r>
          </w:p>
        </w:tc>
        <w:tc>
          <w:tcPr>
            <w:tcW w:type="dxa" w:w="468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En servidor web, configurar rutas persistentes para data, respuestas y uploads.</w:t>
            </w:r>
          </w:p>
        </w:tc>
      </w:tr>
      <w:tr>
        <w:tc>
          <w:tcPr>
            <w:tcW w:type="dxa" w:w="4680"/>
            <w:shd w:fill="F5F3F8"/>
            <w:vAlign w:val="center"/>
          </w:tcPr>
          <w:p>
            <w:r/>
            <w:r>
              <w:rPr>
                <w:b/>
                <w:color w:val="241035"/>
                <w:sz w:val="20"/>
              </w:rPr>
              <w:t>No se puede cerrar o publicar</w:t>
            </w:r>
          </w:p>
        </w:tc>
        <w:tc>
          <w:tcPr>
            <w:tcW w:type="dxa" w:w="4680"/>
            <w:shd w:fill="F5F3F8"/>
            <w:vAlign w:val="center"/>
          </w:tcPr>
          <w:p>
            <w:r/>
            <w:r>
              <w:rPr>
                <w:b w:val="0"/>
                <w:color w:val="241035"/>
                <w:sz w:val="20"/>
              </w:rPr>
              <w:t>Cerrar sesion e ingresar nuevamente con la cuenta administradora autorizada.</w:t>
            </w:r>
          </w:p>
        </w:tc>
      </w:tr>
    </w:tbl>
    <w:p>
      <w:pPr>
        <w:pStyle w:val="Heading1"/>
      </w:pPr>
      <w:r>
        <w:t>10. Recomendacion antes de cada sala</w:t>
      </w:r>
    </w:p>
    <w:p>
      <w:pPr>
        <w:pStyle w:val="ListBullet"/>
        <w:spacing w:after="80"/>
      </w:pPr>
      <w:r>
        <w:rPr>
          <w:sz w:val="21"/>
        </w:rPr>
        <w:t>Probar el QR con un celular antes de iniciar.</w:t>
      </w:r>
    </w:p>
    <w:p>
      <w:pPr>
        <w:pStyle w:val="ListBullet"/>
        <w:spacing w:after="80"/>
      </w:pPr>
      <w:r>
        <w:rPr>
          <w:sz w:val="21"/>
        </w:rPr>
        <w:t>Crear una prueba corta con una pregunta para confirmar acceso.</w:t>
      </w:r>
    </w:p>
    <w:p>
      <w:pPr>
        <w:pStyle w:val="ListBullet"/>
        <w:spacing w:after="80"/>
      </w:pPr>
      <w:r>
        <w:rPr>
          <w:sz w:val="21"/>
        </w:rPr>
        <w:t>Revisar que la cantidad esperada de participantes este ingresada.</w:t>
      </w:r>
    </w:p>
    <w:p>
      <w:pPr>
        <w:pStyle w:val="ListBullet"/>
        <w:spacing w:after="80"/>
      </w:pPr>
      <w:r>
        <w:rPr>
          <w:sz w:val="21"/>
        </w:rPr>
        <w:t>Mantener el ranking oculto hasta que se decida publicar ganadores.</w:t>
      </w:r>
    </w:p>
    <w:p>
      <w:pPr>
        <w:pStyle w:val="ListBullet"/>
        <w:spacing w:after="80"/>
      </w:pPr>
      <w:r>
        <w:rPr>
          <w:sz w:val="21"/>
        </w:rPr>
        <w:t>Cerrar sesion de administrador al finalizar.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6A8E"/>
        <w:sz w:val="18"/>
      </w:rPr>
      <w:t>Manual de usuario - Olimpiadas Tecnologicas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2410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5B23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5B23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F2A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