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59" w:rsidRPr="009B0559" w:rsidRDefault="009B0559" w:rsidP="00DA0D0D">
      <w:pPr>
        <w:jc w:val="center"/>
        <w:rPr>
          <w:b/>
          <w:color w:val="0070C0"/>
          <w:sz w:val="40"/>
          <w:szCs w:val="40"/>
        </w:rPr>
      </w:pPr>
      <w:r w:rsidRPr="009B0559">
        <w:rPr>
          <w:b/>
          <w:color w:val="0070C0"/>
          <w:sz w:val="40"/>
          <w:szCs w:val="40"/>
        </w:rPr>
        <w:t>Ashwani kumar Pandey</w:t>
      </w:r>
    </w:p>
    <w:p w:rsidR="00DA0D0D" w:rsidRPr="009B0559" w:rsidRDefault="00DA0D0D" w:rsidP="00DA0D0D">
      <w:pPr>
        <w:jc w:val="center"/>
        <w:rPr>
          <w:b/>
          <w:color w:val="0070C0"/>
          <w:sz w:val="40"/>
          <w:szCs w:val="40"/>
        </w:rPr>
      </w:pPr>
      <w:r w:rsidRPr="009B0559">
        <w:rPr>
          <w:b/>
          <w:color w:val="0070C0"/>
          <w:sz w:val="40"/>
          <w:szCs w:val="40"/>
        </w:rPr>
        <w:t>CULTURAL SENSITIVITY</w:t>
      </w:r>
    </w:p>
    <w:p w:rsidR="00385F8D" w:rsidRDefault="00385F8D">
      <w:pPr>
        <w:rPr>
          <w:b/>
          <w:sz w:val="32"/>
          <w:szCs w:val="32"/>
        </w:rPr>
      </w:pPr>
    </w:p>
    <w:p w:rsidR="00C12582" w:rsidRPr="009B0559" w:rsidRDefault="00C12582">
      <w:pPr>
        <w:rPr>
          <w:b/>
          <w:color w:val="00B050"/>
          <w:sz w:val="32"/>
          <w:szCs w:val="32"/>
        </w:rPr>
      </w:pPr>
      <w:r w:rsidRPr="009B0559">
        <w:rPr>
          <w:b/>
          <w:color w:val="00B050"/>
          <w:sz w:val="32"/>
          <w:szCs w:val="32"/>
        </w:rPr>
        <w:t>What is culture?</w:t>
      </w:r>
    </w:p>
    <w:p w:rsidR="00FF6D6E" w:rsidRDefault="00C12582" w:rsidP="009B0559">
      <w:pPr>
        <w:pStyle w:val="ListParagraph"/>
        <w:numPr>
          <w:ilvl w:val="0"/>
          <w:numId w:val="6"/>
        </w:numPr>
      </w:pPr>
      <w:r>
        <w:t xml:space="preserve">Deep, common experiences, values, </w:t>
      </w:r>
      <w:r w:rsidR="00997BE2">
        <w:t>norms and bel</w:t>
      </w:r>
      <w:r>
        <w:t>i</w:t>
      </w:r>
      <w:r w:rsidR="00997BE2">
        <w:t>e</w:t>
      </w:r>
      <w:r>
        <w:t>fs shared by a group of people</w:t>
      </w:r>
    </w:p>
    <w:p w:rsidR="00C12582" w:rsidRDefault="00C12582" w:rsidP="009B0559">
      <w:pPr>
        <w:pStyle w:val="ListParagraph"/>
        <w:numPr>
          <w:ilvl w:val="0"/>
          <w:numId w:val="6"/>
        </w:numPr>
      </w:pPr>
      <w:r>
        <w:t xml:space="preserve">Within a society, </w:t>
      </w:r>
      <w:r w:rsidR="00997BE2">
        <w:t>organiz</w:t>
      </w:r>
      <w:r>
        <w:t>ation or institution</w:t>
      </w:r>
    </w:p>
    <w:p w:rsidR="00C12582" w:rsidRDefault="00C12582" w:rsidP="009B0559">
      <w:pPr>
        <w:pStyle w:val="ListParagraph"/>
        <w:numPr>
          <w:ilvl w:val="0"/>
          <w:numId w:val="6"/>
        </w:numPr>
      </w:pPr>
      <w:r>
        <w:t>Culture delineates people, establishes patterns of behavior, influences interests, motives, priorities, communication, negotiation, decision making and thought process</w:t>
      </w:r>
    </w:p>
    <w:p w:rsidR="00385F8D" w:rsidRDefault="00DA0D0D" w:rsidP="009B0559">
      <w:pPr>
        <w:pStyle w:val="ListParagraph"/>
        <w:numPr>
          <w:ilvl w:val="0"/>
          <w:numId w:val="6"/>
        </w:numPr>
      </w:pPr>
      <w:r>
        <w:t xml:space="preserve">Culture is mostly a set of learned </w:t>
      </w:r>
      <w:r w:rsidR="009B0559">
        <w:t>behaviors</w:t>
      </w:r>
      <w:r>
        <w:t>.</w:t>
      </w:r>
    </w:p>
    <w:p w:rsidR="00385F8D" w:rsidRPr="00385F8D" w:rsidRDefault="00385F8D" w:rsidP="009B0559">
      <w:pPr>
        <w:pStyle w:val="ListParagraph"/>
      </w:pPr>
    </w:p>
    <w:p w:rsidR="001120B3" w:rsidRPr="009B0559" w:rsidRDefault="001120B3" w:rsidP="001120B3">
      <w:pPr>
        <w:rPr>
          <w:b/>
          <w:color w:val="00B050"/>
          <w:sz w:val="32"/>
          <w:szCs w:val="32"/>
        </w:rPr>
      </w:pPr>
      <w:r w:rsidRPr="009B0559">
        <w:rPr>
          <w:b/>
          <w:color w:val="00B050"/>
          <w:sz w:val="32"/>
          <w:szCs w:val="32"/>
        </w:rPr>
        <w:t>What are components of culture?</w:t>
      </w:r>
    </w:p>
    <w:p w:rsidR="00977FC0" w:rsidRDefault="00977FC0" w:rsidP="009B0559">
      <w:pPr>
        <w:pStyle w:val="ListParagraph"/>
        <w:numPr>
          <w:ilvl w:val="0"/>
          <w:numId w:val="7"/>
        </w:numPr>
      </w:pPr>
      <w:r w:rsidRPr="001120B3">
        <w:rPr>
          <w:b/>
        </w:rPr>
        <w:t>Ethics</w:t>
      </w:r>
      <w:r>
        <w:t xml:space="preserve"> is a set of rules we follow.</w:t>
      </w:r>
    </w:p>
    <w:p w:rsidR="00977FC0" w:rsidRDefault="00977FC0" w:rsidP="009B0559">
      <w:pPr>
        <w:pStyle w:val="ListParagraph"/>
        <w:numPr>
          <w:ilvl w:val="0"/>
          <w:numId w:val="7"/>
        </w:numPr>
      </w:pPr>
      <w:r>
        <w:t xml:space="preserve">Something which we can quote becomes </w:t>
      </w:r>
      <w:r w:rsidRPr="00977FC0">
        <w:rPr>
          <w:b/>
        </w:rPr>
        <w:t>moral</w:t>
      </w:r>
      <w:r>
        <w:t>.</w:t>
      </w:r>
    </w:p>
    <w:p w:rsidR="00977FC0" w:rsidRDefault="00977FC0" w:rsidP="009B0559">
      <w:pPr>
        <w:pStyle w:val="ListParagraph"/>
        <w:numPr>
          <w:ilvl w:val="0"/>
          <w:numId w:val="7"/>
        </w:numPr>
      </w:pPr>
      <w:r w:rsidRPr="00977FC0">
        <w:rPr>
          <w:b/>
        </w:rPr>
        <w:t>Belief</w:t>
      </w:r>
      <w:r>
        <w:t xml:space="preserve"> is when somebody tells you something, without asking anything and just accepting it. Can be good or bad.</w:t>
      </w:r>
    </w:p>
    <w:p w:rsidR="00C12582" w:rsidRDefault="00977FC0" w:rsidP="009B0559">
      <w:pPr>
        <w:pStyle w:val="ListParagraph"/>
        <w:numPr>
          <w:ilvl w:val="0"/>
          <w:numId w:val="7"/>
        </w:numPr>
      </w:pPr>
      <w:r w:rsidRPr="00977FC0">
        <w:rPr>
          <w:b/>
        </w:rPr>
        <w:t>Values</w:t>
      </w:r>
      <w:r>
        <w:t xml:space="preserve"> are basic principles of life. Principles or standards about what is good, evil, what is right, etc. Values generate beliefs</w:t>
      </w:r>
    </w:p>
    <w:p w:rsidR="002B5368" w:rsidRDefault="002B5368" w:rsidP="009B0559">
      <w:pPr>
        <w:pStyle w:val="ListParagraph"/>
        <w:numPr>
          <w:ilvl w:val="0"/>
          <w:numId w:val="7"/>
        </w:numPr>
      </w:pPr>
      <w:r w:rsidRPr="002B5368">
        <w:rPr>
          <w:b/>
        </w:rPr>
        <w:t>Norms</w:t>
      </w:r>
      <w:r>
        <w:t xml:space="preserve"> are set of rules.</w:t>
      </w:r>
    </w:p>
    <w:p w:rsidR="002B5368" w:rsidRDefault="002B5368" w:rsidP="002B5368">
      <w:pPr>
        <w:pStyle w:val="ListParagraph"/>
      </w:pPr>
    </w:p>
    <w:p w:rsidR="00385F8D" w:rsidRPr="009B0559" w:rsidRDefault="009B0559">
      <w:r w:rsidRPr="009B0559">
        <w:rPr>
          <w:b/>
          <w:color w:val="00B050"/>
          <w:sz w:val="32"/>
          <w:szCs w:val="32"/>
        </w:rPr>
        <w:t>Co relation between Value and belief</w:t>
      </w:r>
      <w:r>
        <w:rPr>
          <w:b/>
          <w:color w:val="00B050"/>
          <w:sz w:val="32"/>
          <w:szCs w:val="32"/>
        </w:rPr>
        <w:t xml:space="preserve">: </w:t>
      </w:r>
      <w:r>
        <w:rPr>
          <w:sz w:val="32"/>
          <w:szCs w:val="32"/>
        </w:rPr>
        <w:t xml:space="preserve"> </w:t>
      </w:r>
      <w:r w:rsidRPr="009B0559">
        <w:t>Values generate belief</w:t>
      </w:r>
    </w:p>
    <w:p w:rsidR="00DA0D0D" w:rsidRDefault="00DA0D0D">
      <w:r w:rsidRPr="002B5368">
        <w:rPr>
          <w:b/>
        </w:rPr>
        <w:t>Value:</w:t>
      </w:r>
      <w:r w:rsidR="002D65B5">
        <w:t xml:space="preserve"> </w:t>
      </w:r>
      <w:r>
        <w:t>equality</w:t>
      </w:r>
    </w:p>
    <w:p w:rsidR="00DA0D0D" w:rsidRDefault="00DA0D0D">
      <w:r w:rsidRPr="002B5368">
        <w:rPr>
          <w:b/>
        </w:rPr>
        <w:t>Belief:</w:t>
      </w:r>
      <w:r w:rsidR="002D65B5">
        <w:t xml:space="preserve"> </w:t>
      </w:r>
      <w:r>
        <w:t>Men and women are equal</w:t>
      </w:r>
    </w:p>
    <w:p w:rsidR="009B0559" w:rsidRDefault="009B0559" w:rsidP="009B0559">
      <w:r w:rsidRPr="002B5368">
        <w:rPr>
          <w:b/>
        </w:rPr>
        <w:t>Value:</w:t>
      </w:r>
      <w:r>
        <w:t xml:space="preserve"> Knowledge</w:t>
      </w:r>
    </w:p>
    <w:p w:rsidR="009B0559" w:rsidRDefault="009B0559" w:rsidP="009B0559">
      <w:r w:rsidRPr="002B5368">
        <w:rPr>
          <w:b/>
        </w:rPr>
        <w:t>Belief:</w:t>
      </w:r>
      <w:r>
        <w:t xml:space="preserve"> Knowledge is more important than wealth</w:t>
      </w:r>
    </w:p>
    <w:p w:rsidR="009B0559" w:rsidRDefault="009B0559"/>
    <w:p w:rsidR="009B0559" w:rsidRPr="009B0559" w:rsidRDefault="009B0559" w:rsidP="009B0559">
      <w:pPr>
        <w:rPr>
          <w:b/>
          <w:color w:val="00B050"/>
          <w:sz w:val="32"/>
          <w:szCs w:val="32"/>
        </w:rPr>
      </w:pPr>
      <w:r>
        <w:rPr>
          <w:b/>
          <w:color w:val="00B050"/>
          <w:sz w:val="32"/>
          <w:szCs w:val="32"/>
        </w:rPr>
        <w:t>Aspects of culture</w:t>
      </w:r>
    </w:p>
    <w:p w:rsidR="00986072" w:rsidRDefault="00986072" w:rsidP="00A90495">
      <w:pPr>
        <w:pStyle w:val="NoSpacing"/>
      </w:pPr>
    </w:p>
    <w:p w:rsidR="00986072" w:rsidRDefault="00986072" w:rsidP="00A90495">
      <w:pPr>
        <w:pStyle w:val="NoSpacing"/>
      </w:pPr>
    </w:p>
    <w:p w:rsidR="00DA0D0D" w:rsidRDefault="009B0559" w:rsidP="00A90495">
      <w:pPr>
        <w:pStyle w:val="NoSpacing"/>
      </w:pPr>
      <w:r>
        <w:t>Generally we are only aware about few cultural aspects of a society but it is just like a tip of an iceberg.  A huge part of cultural aspect is invisible and we need to get acquainted with it .</w:t>
      </w:r>
      <w:r w:rsidR="00DA0D0D" w:rsidRPr="00DA0D0D">
        <w:t>Culture provides context for social interaction among people.</w:t>
      </w:r>
      <w:r w:rsidR="005936B9">
        <w:t xml:space="preserve"> </w:t>
      </w:r>
      <w:r w:rsidR="00DA0D0D" w:rsidRPr="00DA0D0D">
        <w:t>People communicat</w:t>
      </w:r>
      <w:r w:rsidR="00385F8D">
        <w:t>e their culture without knowing</w:t>
      </w:r>
      <w:r w:rsidR="00DA0D0D" w:rsidRPr="00DA0D0D">
        <w:t>,</w:t>
      </w:r>
      <w:r w:rsidR="00DA0D0D">
        <w:t xml:space="preserve"> </w:t>
      </w:r>
      <w:r w:rsidR="00DA0D0D" w:rsidRPr="00DA0D0D">
        <w:t>and culture forms the backdrop against which actions are judged.</w:t>
      </w:r>
    </w:p>
    <w:p w:rsidR="009B0559" w:rsidRDefault="009B0559" w:rsidP="009B0559">
      <w:pPr>
        <w:pStyle w:val="ListParagraph"/>
      </w:pPr>
    </w:p>
    <w:p w:rsidR="00986072" w:rsidRDefault="00986072" w:rsidP="0098607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305050" cy="1162050"/>
            <wp:effectExtent l="0" t="19050" r="1905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>
        <w:t xml:space="preserve"> </w:t>
      </w:r>
    </w:p>
    <w:p w:rsidR="00986072" w:rsidRDefault="00986072" w:rsidP="00986072">
      <w:pPr>
        <w:pStyle w:val="ListParagraph"/>
      </w:pPr>
    </w:p>
    <w:p w:rsidR="00986072" w:rsidRDefault="00986072">
      <w:pPr>
        <w:rPr>
          <w:b/>
          <w:color w:val="00B050"/>
          <w:sz w:val="28"/>
          <w:szCs w:val="28"/>
        </w:rPr>
      </w:pPr>
      <w:r w:rsidRPr="00986072">
        <w:rPr>
          <w:b/>
          <w:color w:val="00B050"/>
          <w:sz w:val="28"/>
          <w:szCs w:val="28"/>
        </w:rPr>
        <w:t>Visible aspect of culture</w:t>
      </w:r>
      <w:r w:rsidR="00450A84" w:rsidRPr="00986072">
        <w:rPr>
          <w:b/>
          <w:color w:val="00B050"/>
          <w:sz w:val="28"/>
          <w:szCs w:val="28"/>
        </w:rPr>
        <w:t>:</w:t>
      </w:r>
      <w:r w:rsidRPr="00986072">
        <w:rPr>
          <w:b/>
          <w:color w:val="00B050"/>
          <w:sz w:val="28"/>
          <w:szCs w:val="28"/>
        </w:rPr>
        <w:t xml:space="preserve"> </w:t>
      </w:r>
    </w:p>
    <w:p w:rsidR="00986072" w:rsidRDefault="00986072" w:rsidP="00986072">
      <w:pPr>
        <w:pStyle w:val="ListParagraph"/>
        <w:numPr>
          <w:ilvl w:val="0"/>
          <w:numId w:val="9"/>
        </w:numPr>
      </w:pPr>
      <w:r>
        <w:t>S</w:t>
      </w:r>
      <w:r w:rsidR="00450A84">
        <w:t>tyle</w:t>
      </w:r>
      <w:r w:rsidR="005936B9">
        <w:t xml:space="preserve"> </w:t>
      </w:r>
      <w:r>
        <w:t xml:space="preserve"> of dress</w:t>
      </w:r>
    </w:p>
    <w:p w:rsidR="00986072" w:rsidRDefault="00986072" w:rsidP="00986072">
      <w:pPr>
        <w:pStyle w:val="ListParagraph"/>
        <w:numPr>
          <w:ilvl w:val="0"/>
          <w:numId w:val="9"/>
        </w:numPr>
      </w:pPr>
      <w:r>
        <w:t>W</w:t>
      </w:r>
      <w:r w:rsidR="00450A84">
        <w:t xml:space="preserve">ays </w:t>
      </w:r>
      <w:r>
        <w:t>of greeting people</w:t>
      </w:r>
    </w:p>
    <w:p w:rsidR="00986072" w:rsidRDefault="00986072" w:rsidP="00986072">
      <w:pPr>
        <w:pStyle w:val="ListParagraph"/>
        <w:numPr>
          <w:ilvl w:val="0"/>
          <w:numId w:val="9"/>
        </w:numPr>
      </w:pPr>
      <w:r>
        <w:t>Literature</w:t>
      </w:r>
    </w:p>
    <w:p w:rsidR="00986072" w:rsidRDefault="00986072" w:rsidP="00986072">
      <w:pPr>
        <w:pStyle w:val="ListParagraph"/>
        <w:numPr>
          <w:ilvl w:val="0"/>
          <w:numId w:val="9"/>
        </w:numPr>
      </w:pPr>
      <w:r>
        <w:t>G</w:t>
      </w:r>
      <w:r w:rsidR="00450A84">
        <w:t>esture to show you un</w:t>
      </w:r>
      <w:r>
        <w:t>derstand what has been told you</w:t>
      </w:r>
    </w:p>
    <w:p w:rsidR="00986072" w:rsidRDefault="00986072" w:rsidP="00986072">
      <w:pPr>
        <w:pStyle w:val="ListParagraph"/>
        <w:numPr>
          <w:ilvl w:val="0"/>
          <w:numId w:val="9"/>
        </w:numPr>
      </w:pPr>
      <w:r>
        <w:t>H</w:t>
      </w:r>
      <w:r w:rsidR="00107946">
        <w:t>oliday customs,</w:t>
      </w:r>
      <w:r w:rsidR="005936B9">
        <w:t xml:space="preserve"> </w:t>
      </w:r>
      <w:r w:rsidR="00450A84">
        <w:t>tradition</w:t>
      </w:r>
      <w:r w:rsidR="005936B9">
        <w:t xml:space="preserve"> and celebrations</w:t>
      </w:r>
      <w:r w:rsidR="00450A84">
        <w:t>,</w:t>
      </w:r>
      <w:r w:rsidR="005936B9">
        <w:t xml:space="preserve"> </w:t>
      </w:r>
      <w:r w:rsidR="00107946">
        <w:t>music,</w:t>
      </w:r>
      <w:r w:rsidR="005936B9">
        <w:t xml:space="preserve"> </w:t>
      </w:r>
      <w:r w:rsidR="00107946">
        <w:t>dancing,</w:t>
      </w:r>
      <w:r w:rsidR="00540FA8">
        <w:t xml:space="preserve"> </w:t>
      </w:r>
      <w:r w:rsidR="00B9421A">
        <w:t>food,</w:t>
      </w:r>
      <w:r w:rsidR="005936B9">
        <w:t xml:space="preserve"> </w:t>
      </w:r>
      <w:r w:rsidR="00450A84">
        <w:t>lifestyle,</w:t>
      </w:r>
      <w:r w:rsidR="005936B9">
        <w:t xml:space="preserve"> </w:t>
      </w:r>
      <w:r w:rsidR="00450A84">
        <w:t>art</w:t>
      </w:r>
    </w:p>
    <w:p w:rsidR="00B9421A" w:rsidRDefault="00540FA8" w:rsidP="00986072">
      <w:pPr>
        <w:pStyle w:val="ListParagraph"/>
        <w:numPr>
          <w:ilvl w:val="0"/>
          <w:numId w:val="9"/>
        </w:numPr>
      </w:pPr>
      <w:r>
        <w:t xml:space="preserve"> </w:t>
      </w:r>
      <w:r w:rsidR="00986072">
        <w:t>F</w:t>
      </w:r>
      <w:r w:rsidR="00B9421A">
        <w:t>acial expressions and hand gesture,</w:t>
      </w:r>
      <w:r>
        <w:t xml:space="preserve"> </w:t>
      </w:r>
      <w:r w:rsidR="00B9421A">
        <w:t>religious rituals.</w:t>
      </w:r>
    </w:p>
    <w:p w:rsidR="00B9421A" w:rsidRDefault="00B9421A"/>
    <w:p w:rsidR="00986072" w:rsidRDefault="00986072">
      <w:pPr>
        <w:rPr>
          <w:b/>
          <w:color w:val="00B050"/>
          <w:sz w:val="28"/>
          <w:szCs w:val="28"/>
        </w:rPr>
      </w:pPr>
      <w:r w:rsidRPr="00986072">
        <w:rPr>
          <w:b/>
          <w:color w:val="00B050"/>
          <w:sz w:val="28"/>
          <w:szCs w:val="28"/>
        </w:rPr>
        <w:t>I</w:t>
      </w:r>
      <w:r w:rsidR="00450A84" w:rsidRPr="00986072">
        <w:rPr>
          <w:b/>
          <w:color w:val="00B050"/>
          <w:sz w:val="28"/>
          <w:szCs w:val="28"/>
        </w:rPr>
        <w:t>nvisible aspect of cul</w:t>
      </w:r>
      <w:r w:rsidRPr="00986072">
        <w:rPr>
          <w:b/>
          <w:color w:val="00B050"/>
          <w:sz w:val="28"/>
          <w:szCs w:val="28"/>
        </w:rPr>
        <w:t>ture</w:t>
      </w:r>
      <w:r w:rsidR="00450A84" w:rsidRPr="00986072">
        <w:rPr>
          <w:b/>
          <w:color w:val="00B050"/>
          <w:sz w:val="28"/>
          <w:szCs w:val="28"/>
        </w:rPr>
        <w:t>:</w:t>
      </w:r>
      <w:r w:rsidR="005936B9" w:rsidRPr="00986072">
        <w:rPr>
          <w:b/>
          <w:color w:val="00B050"/>
          <w:sz w:val="28"/>
          <w:szCs w:val="28"/>
        </w:rPr>
        <w:t xml:space="preserve"> </w:t>
      </w:r>
    </w:p>
    <w:p w:rsidR="00822F71" w:rsidRDefault="00986072" w:rsidP="00986072">
      <w:pPr>
        <w:pStyle w:val="ListParagraph"/>
        <w:numPr>
          <w:ilvl w:val="0"/>
          <w:numId w:val="10"/>
        </w:numPr>
      </w:pPr>
      <w:r>
        <w:t>Beliefs about hospitality</w:t>
      </w:r>
      <w:r w:rsidR="00540FA8">
        <w:t xml:space="preserve"> </w:t>
      </w:r>
    </w:p>
    <w:p w:rsidR="00822F71" w:rsidRDefault="00822F71" w:rsidP="00986072">
      <w:pPr>
        <w:pStyle w:val="ListParagraph"/>
        <w:numPr>
          <w:ilvl w:val="0"/>
          <w:numId w:val="10"/>
        </w:numPr>
      </w:pPr>
      <w:r>
        <w:t>Importance of time</w:t>
      </w:r>
    </w:p>
    <w:p w:rsidR="00822F71" w:rsidRDefault="00822F71" w:rsidP="00986072">
      <w:pPr>
        <w:pStyle w:val="ListParagraph"/>
        <w:numPr>
          <w:ilvl w:val="0"/>
          <w:numId w:val="10"/>
        </w:numPr>
      </w:pPr>
      <w:r>
        <w:t>B</w:t>
      </w:r>
      <w:r w:rsidR="002B5368">
        <w:t>eliefs about child raising,</w:t>
      </w:r>
    </w:p>
    <w:p w:rsidR="00822F71" w:rsidRDefault="00822F71" w:rsidP="00986072">
      <w:pPr>
        <w:pStyle w:val="ListParagraph"/>
        <w:numPr>
          <w:ilvl w:val="0"/>
          <w:numId w:val="10"/>
        </w:numPr>
      </w:pPr>
      <w:r>
        <w:t>Attitude about personal space</w:t>
      </w:r>
    </w:p>
    <w:p w:rsidR="00822F71" w:rsidRDefault="00822F71" w:rsidP="00986072">
      <w:pPr>
        <w:pStyle w:val="ListParagraph"/>
        <w:numPr>
          <w:ilvl w:val="0"/>
          <w:numId w:val="10"/>
        </w:numPr>
      </w:pPr>
      <w:r>
        <w:t>B</w:t>
      </w:r>
      <w:r w:rsidR="00540FA8">
        <w:t>eliefs about res</w:t>
      </w:r>
      <w:r>
        <w:t>ponsibility of child and teens</w:t>
      </w:r>
    </w:p>
    <w:p w:rsidR="00822F71" w:rsidRDefault="00822F71" w:rsidP="00986072">
      <w:pPr>
        <w:pStyle w:val="ListParagraph"/>
        <w:numPr>
          <w:ilvl w:val="0"/>
          <w:numId w:val="10"/>
        </w:numPr>
      </w:pPr>
      <w:r>
        <w:t>Concept of fairness</w:t>
      </w:r>
    </w:p>
    <w:p w:rsidR="00822F71" w:rsidRDefault="00822F71" w:rsidP="00986072">
      <w:pPr>
        <w:pStyle w:val="ListParagraph"/>
        <w:numPr>
          <w:ilvl w:val="0"/>
          <w:numId w:val="10"/>
        </w:numPr>
      </w:pPr>
      <w:r>
        <w:t>Ideas about modesty</w:t>
      </w:r>
    </w:p>
    <w:p w:rsidR="00822F71" w:rsidRDefault="00822F71" w:rsidP="00986072">
      <w:pPr>
        <w:pStyle w:val="ListParagraph"/>
        <w:numPr>
          <w:ilvl w:val="0"/>
          <w:numId w:val="10"/>
        </w:numPr>
      </w:pPr>
      <w:r>
        <w:t>Nature of friendship</w:t>
      </w:r>
    </w:p>
    <w:p w:rsidR="00822F71" w:rsidRDefault="00822F71" w:rsidP="00986072">
      <w:pPr>
        <w:pStyle w:val="ListParagraph"/>
        <w:numPr>
          <w:ilvl w:val="0"/>
          <w:numId w:val="10"/>
        </w:numPr>
      </w:pPr>
      <w:r>
        <w:t>Work ethics</w:t>
      </w:r>
    </w:p>
    <w:p w:rsidR="00822F71" w:rsidRDefault="00822F71" w:rsidP="00986072">
      <w:pPr>
        <w:pStyle w:val="ListParagraph"/>
        <w:numPr>
          <w:ilvl w:val="0"/>
          <w:numId w:val="10"/>
        </w:numPr>
      </w:pPr>
      <w:r>
        <w:t>R</w:t>
      </w:r>
      <w:r w:rsidR="00A90495">
        <w:t>eligiou</w:t>
      </w:r>
      <w:r>
        <w:t>s beliefs</w:t>
      </w:r>
    </w:p>
    <w:p w:rsidR="00822F71" w:rsidRDefault="00822F71" w:rsidP="00986072">
      <w:pPr>
        <w:pStyle w:val="ListParagraph"/>
        <w:numPr>
          <w:ilvl w:val="0"/>
          <w:numId w:val="10"/>
        </w:numPr>
      </w:pPr>
      <w:r>
        <w:t>R</w:t>
      </w:r>
      <w:r w:rsidR="00A90495">
        <w:t xml:space="preserve">ules of polite </w:t>
      </w:r>
      <w:r>
        <w:t>behavior</w:t>
      </w:r>
    </w:p>
    <w:p w:rsidR="00822F71" w:rsidRDefault="00822F71" w:rsidP="00986072">
      <w:pPr>
        <w:pStyle w:val="ListParagraph"/>
        <w:numPr>
          <w:ilvl w:val="0"/>
          <w:numId w:val="10"/>
        </w:numPr>
      </w:pPr>
      <w:r>
        <w:t>A</w:t>
      </w:r>
      <w:r w:rsidR="00385F8D">
        <w:t>ttitude towards age</w:t>
      </w:r>
    </w:p>
    <w:p w:rsidR="00450A84" w:rsidRDefault="00822F71" w:rsidP="00986072">
      <w:pPr>
        <w:pStyle w:val="ListParagraph"/>
        <w:numPr>
          <w:ilvl w:val="0"/>
          <w:numId w:val="10"/>
        </w:numPr>
      </w:pPr>
      <w:r>
        <w:t>R</w:t>
      </w:r>
      <w:bookmarkStart w:id="0" w:name="_GoBack"/>
      <w:bookmarkEnd w:id="0"/>
      <w:r w:rsidR="008B6785">
        <w:t>ole of family</w:t>
      </w:r>
    </w:p>
    <w:p w:rsidR="003345E0" w:rsidRPr="002B5368" w:rsidRDefault="003345E0"/>
    <w:p w:rsidR="00450A84" w:rsidRDefault="00450A84"/>
    <w:p w:rsidR="00450A84" w:rsidRDefault="00450A84"/>
    <w:p w:rsidR="00427715" w:rsidRDefault="00427715">
      <w:pPr>
        <w:rPr>
          <w:b/>
          <w:sz w:val="32"/>
          <w:szCs w:val="32"/>
        </w:rPr>
      </w:pPr>
    </w:p>
    <w:p w:rsidR="00427715" w:rsidRPr="00427715" w:rsidRDefault="00427715">
      <w:pPr>
        <w:rPr>
          <w:b/>
        </w:rPr>
      </w:pPr>
    </w:p>
    <w:p w:rsidR="00427715" w:rsidRPr="00427715" w:rsidRDefault="00427715">
      <w:pPr>
        <w:rPr>
          <w:b/>
          <w:sz w:val="32"/>
          <w:szCs w:val="32"/>
        </w:rPr>
      </w:pPr>
    </w:p>
    <w:p w:rsidR="00C12582" w:rsidRDefault="00427715" w:rsidP="00427715">
      <w:pPr>
        <w:tabs>
          <w:tab w:val="left" w:pos="3540"/>
        </w:tabs>
      </w:pPr>
      <w:r>
        <w:lastRenderedPageBreak/>
        <w:tab/>
      </w:r>
    </w:p>
    <w:sectPr w:rsidR="00C12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8593B"/>
    <w:multiLevelType w:val="hybridMultilevel"/>
    <w:tmpl w:val="EAFA21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36042"/>
    <w:multiLevelType w:val="hybridMultilevel"/>
    <w:tmpl w:val="106C48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B0C57"/>
    <w:multiLevelType w:val="hybridMultilevel"/>
    <w:tmpl w:val="156AE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22482"/>
    <w:multiLevelType w:val="hybridMultilevel"/>
    <w:tmpl w:val="8E10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35182"/>
    <w:multiLevelType w:val="hybridMultilevel"/>
    <w:tmpl w:val="59A8D6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B029D"/>
    <w:multiLevelType w:val="hybridMultilevel"/>
    <w:tmpl w:val="F3A0D7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86452"/>
    <w:multiLevelType w:val="hybridMultilevel"/>
    <w:tmpl w:val="EE06E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1641B"/>
    <w:multiLevelType w:val="hybridMultilevel"/>
    <w:tmpl w:val="62780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67844"/>
    <w:multiLevelType w:val="hybridMultilevel"/>
    <w:tmpl w:val="4296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C74D53"/>
    <w:multiLevelType w:val="hybridMultilevel"/>
    <w:tmpl w:val="4D2E3E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9"/>
  </w:num>
  <w:num w:numId="6">
    <w:abstractNumId w:val="4"/>
  </w:num>
  <w:num w:numId="7">
    <w:abstractNumId w:val="1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82"/>
    <w:rsid w:val="000833FF"/>
    <w:rsid w:val="00107946"/>
    <w:rsid w:val="001120B3"/>
    <w:rsid w:val="002B5368"/>
    <w:rsid w:val="002D65B5"/>
    <w:rsid w:val="003345E0"/>
    <w:rsid w:val="003812B0"/>
    <w:rsid w:val="00385F8D"/>
    <w:rsid w:val="00427715"/>
    <w:rsid w:val="00450A84"/>
    <w:rsid w:val="00540FA8"/>
    <w:rsid w:val="005936B9"/>
    <w:rsid w:val="00822F71"/>
    <w:rsid w:val="008B6785"/>
    <w:rsid w:val="00977FC0"/>
    <w:rsid w:val="00986072"/>
    <w:rsid w:val="00997BE2"/>
    <w:rsid w:val="009B0559"/>
    <w:rsid w:val="00A90495"/>
    <w:rsid w:val="00B9421A"/>
    <w:rsid w:val="00C12582"/>
    <w:rsid w:val="00CC59FB"/>
    <w:rsid w:val="00DA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9FD41-41C1-4B2E-9897-BA4389A5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BE2"/>
    <w:pPr>
      <w:ind w:left="720"/>
      <w:contextualSpacing/>
    </w:pPr>
  </w:style>
  <w:style w:type="paragraph" w:styleId="NoSpacing">
    <w:name w:val="No Spacing"/>
    <w:uiPriority w:val="1"/>
    <w:qFormat/>
    <w:rsid w:val="00A904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5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5B3A25-7B02-4026-B88B-9AE6C06C3485}" type="doc">
      <dgm:prSet loTypeId="urn:diagrams.loki3.com/Bracke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BBCCE57-4BF2-444F-AE54-EC223F67C864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DB015FBF-AEC5-4C8C-8F21-BF7A561EE3E8}" type="parTrans" cxnId="{D90A7474-90BF-44C6-BEEF-45C2FAC1CFB4}">
      <dgm:prSet/>
      <dgm:spPr/>
      <dgm:t>
        <a:bodyPr/>
        <a:lstStyle/>
        <a:p>
          <a:endParaRPr lang="en-US"/>
        </a:p>
      </dgm:t>
    </dgm:pt>
    <dgm:pt modelId="{21A7900D-3B16-4992-A518-9A245518D662}" type="sibTrans" cxnId="{D90A7474-90BF-44C6-BEEF-45C2FAC1CFB4}">
      <dgm:prSet/>
      <dgm:spPr/>
      <dgm:t>
        <a:bodyPr/>
        <a:lstStyle/>
        <a:p>
          <a:endParaRPr lang="en-US"/>
        </a:p>
      </dgm:t>
    </dgm:pt>
    <dgm:pt modelId="{84D7A17A-B49A-4EAF-91F5-580ECB4DC547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5EFCAFA5-1A2F-404B-B96E-710CFD9FD932}" type="parTrans" cxnId="{B8179D64-61E0-47B6-8B5B-A66D93216C7C}">
      <dgm:prSet/>
      <dgm:spPr/>
      <dgm:t>
        <a:bodyPr/>
        <a:lstStyle/>
        <a:p>
          <a:endParaRPr lang="en-US"/>
        </a:p>
      </dgm:t>
    </dgm:pt>
    <dgm:pt modelId="{CBDCF220-548B-4C9D-8092-A1E9AF482261}" type="sibTrans" cxnId="{B8179D64-61E0-47B6-8B5B-A66D93216C7C}">
      <dgm:prSet/>
      <dgm:spPr/>
      <dgm:t>
        <a:bodyPr/>
        <a:lstStyle/>
        <a:p>
          <a:endParaRPr lang="en-US"/>
        </a:p>
      </dgm:t>
    </dgm:pt>
    <dgm:pt modelId="{2068230E-FF70-434B-B34F-6094A9E63CD0}">
      <dgm:prSet phldrT="[Text]"/>
      <dgm:spPr/>
      <dgm:t>
        <a:bodyPr/>
        <a:lstStyle/>
        <a:p>
          <a:r>
            <a:rPr lang="en-US"/>
            <a:t>Invisible</a:t>
          </a:r>
        </a:p>
      </dgm:t>
    </dgm:pt>
    <dgm:pt modelId="{6F3E405B-FB2A-4D8A-97E8-B409F748D769}" type="parTrans" cxnId="{116D99B0-1CD8-4284-9C5B-8887486358EC}">
      <dgm:prSet/>
      <dgm:spPr/>
      <dgm:t>
        <a:bodyPr/>
        <a:lstStyle/>
        <a:p>
          <a:endParaRPr lang="en-US"/>
        </a:p>
      </dgm:t>
    </dgm:pt>
    <dgm:pt modelId="{FF5E0E16-0E1C-46CA-9B4D-884276C9DB86}" type="sibTrans" cxnId="{116D99B0-1CD8-4284-9C5B-8887486358EC}">
      <dgm:prSet/>
      <dgm:spPr/>
      <dgm:t>
        <a:bodyPr/>
        <a:lstStyle/>
        <a:p>
          <a:endParaRPr lang="en-US"/>
        </a:p>
      </dgm:t>
    </dgm:pt>
    <dgm:pt modelId="{7D080F6D-C960-4F0B-9578-29A3C327A7AF}">
      <dgm:prSet phldrT="[Text]"/>
      <dgm:spPr/>
      <dgm:t>
        <a:bodyPr/>
        <a:lstStyle/>
        <a:p>
          <a:r>
            <a:rPr lang="en-US"/>
            <a:t>Visible</a:t>
          </a:r>
        </a:p>
      </dgm:t>
    </dgm:pt>
    <dgm:pt modelId="{D189A300-0887-4CEB-AA5A-FF6504CA64A0}" type="sibTrans" cxnId="{4EE42119-1CAA-4E10-BDC4-9ACB62ECC515}">
      <dgm:prSet/>
      <dgm:spPr/>
      <dgm:t>
        <a:bodyPr/>
        <a:lstStyle/>
        <a:p>
          <a:endParaRPr lang="en-US"/>
        </a:p>
      </dgm:t>
    </dgm:pt>
    <dgm:pt modelId="{BD49E53F-5DF1-40A5-BC90-944EC6B83C06}" type="parTrans" cxnId="{4EE42119-1CAA-4E10-BDC4-9ACB62ECC515}">
      <dgm:prSet/>
      <dgm:spPr/>
      <dgm:t>
        <a:bodyPr/>
        <a:lstStyle/>
        <a:p>
          <a:endParaRPr lang="en-US"/>
        </a:p>
      </dgm:t>
    </dgm:pt>
    <dgm:pt modelId="{65BF7663-D085-4F2E-8EED-142F7CBCFAB0}" type="pres">
      <dgm:prSet presAssocID="{ED5B3A25-7B02-4026-B88B-9AE6C06C3485}" presName="Name0" presStyleCnt="0">
        <dgm:presLayoutVars>
          <dgm:dir/>
          <dgm:animLvl val="lvl"/>
          <dgm:resizeHandles val="exact"/>
        </dgm:presLayoutVars>
      </dgm:prSet>
      <dgm:spPr/>
    </dgm:pt>
    <dgm:pt modelId="{A3DBDC60-29DC-4B63-8B87-9EC6903C043C}" type="pres">
      <dgm:prSet presAssocID="{2BBCCE57-4BF2-444F-AE54-EC223F67C864}" presName="linNode" presStyleCnt="0"/>
      <dgm:spPr/>
    </dgm:pt>
    <dgm:pt modelId="{C964A342-2FDB-499C-B990-1AA161CF7196}" type="pres">
      <dgm:prSet presAssocID="{2BBCCE57-4BF2-444F-AE54-EC223F67C864}" presName="parTx" presStyleLbl="revTx" presStyleIdx="0" presStyleCnt="2">
        <dgm:presLayoutVars>
          <dgm:chMax val="1"/>
          <dgm:bulletEnabled val="1"/>
        </dgm:presLayoutVars>
      </dgm:prSet>
      <dgm:spPr/>
    </dgm:pt>
    <dgm:pt modelId="{D6A7CD12-4428-4D95-A6C2-477108AED17F}" type="pres">
      <dgm:prSet presAssocID="{2BBCCE57-4BF2-444F-AE54-EC223F67C864}" presName="bracket" presStyleLbl="parChTrans1D1" presStyleIdx="0" presStyleCnt="2"/>
      <dgm:spPr/>
    </dgm:pt>
    <dgm:pt modelId="{E97133D8-7C48-46E3-9347-FD622FD2C6B1}" type="pres">
      <dgm:prSet presAssocID="{2BBCCE57-4BF2-444F-AE54-EC223F67C864}" presName="spH" presStyleCnt="0"/>
      <dgm:spPr/>
    </dgm:pt>
    <dgm:pt modelId="{89EE1164-D126-4557-AF6E-21B1516BA769}" type="pres">
      <dgm:prSet presAssocID="{2BBCCE57-4BF2-444F-AE54-EC223F67C864}" presName="desTx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12275B-0E0A-4F77-A7E3-27A69C36D5A5}" type="pres">
      <dgm:prSet presAssocID="{21A7900D-3B16-4992-A518-9A245518D662}" presName="spV" presStyleCnt="0"/>
      <dgm:spPr/>
    </dgm:pt>
    <dgm:pt modelId="{FB62D1C2-BC01-475B-BB66-A58D1931BFA5}" type="pres">
      <dgm:prSet presAssocID="{84D7A17A-B49A-4EAF-91F5-580ECB4DC547}" presName="linNode" presStyleCnt="0"/>
      <dgm:spPr/>
    </dgm:pt>
    <dgm:pt modelId="{69EF8053-7803-48BA-B54F-AA6149D6434B}" type="pres">
      <dgm:prSet presAssocID="{84D7A17A-B49A-4EAF-91F5-580ECB4DC547}" presName="parTx" presStyleLbl="revTx" presStyleIdx="1" presStyleCnt="2">
        <dgm:presLayoutVars>
          <dgm:chMax val="1"/>
          <dgm:bulletEnabled val="1"/>
        </dgm:presLayoutVars>
      </dgm:prSet>
      <dgm:spPr/>
    </dgm:pt>
    <dgm:pt modelId="{F8317DA4-BD7E-443C-B414-17BF45AA66BF}" type="pres">
      <dgm:prSet presAssocID="{84D7A17A-B49A-4EAF-91F5-580ECB4DC547}" presName="bracket" presStyleLbl="parChTrans1D1" presStyleIdx="1" presStyleCnt="2"/>
      <dgm:spPr/>
    </dgm:pt>
    <dgm:pt modelId="{21BD350B-7AAF-484A-974E-155D9D3525AB}" type="pres">
      <dgm:prSet presAssocID="{84D7A17A-B49A-4EAF-91F5-580ECB4DC547}" presName="spH" presStyleCnt="0"/>
      <dgm:spPr/>
    </dgm:pt>
    <dgm:pt modelId="{2682681D-B17B-46E1-A2B9-407E97AD5F30}" type="pres">
      <dgm:prSet presAssocID="{84D7A17A-B49A-4EAF-91F5-580ECB4DC547}" presName="desTx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DBD9C4E-75AC-4E0F-9A75-9FF42622215D}" type="presOf" srcId="{84D7A17A-B49A-4EAF-91F5-580ECB4DC547}" destId="{69EF8053-7803-48BA-B54F-AA6149D6434B}" srcOrd="0" destOrd="0" presId="urn:diagrams.loki3.com/BracketList"/>
    <dgm:cxn modelId="{269D5F36-558A-453F-AE10-08F6C0120D18}" type="presOf" srcId="{7D080F6D-C960-4F0B-9578-29A3C327A7AF}" destId="{89EE1164-D126-4557-AF6E-21B1516BA769}" srcOrd="0" destOrd="0" presId="urn:diagrams.loki3.com/BracketList"/>
    <dgm:cxn modelId="{B8179D64-61E0-47B6-8B5B-A66D93216C7C}" srcId="{ED5B3A25-7B02-4026-B88B-9AE6C06C3485}" destId="{84D7A17A-B49A-4EAF-91F5-580ECB4DC547}" srcOrd="1" destOrd="0" parTransId="{5EFCAFA5-1A2F-404B-B96E-710CFD9FD932}" sibTransId="{CBDCF220-548B-4C9D-8092-A1E9AF482261}"/>
    <dgm:cxn modelId="{D90A7474-90BF-44C6-BEEF-45C2FAC1CFB4}" srcId="{ED5B3A25-7B02-4026-B88B-9AE6C06C3485}" destId="{2BBCCE57-4BF2-444F-AE54-EC223F67C864}" srcOrd="0" destOrd="0" parTransId="{DB015FBF-AEC5-4C8C-8F21-BF7A561EE3E8}" sibTransId="{21A7900D-3B16-4992-A518-9A245518D662}"/>
    <dgm:cxn modelId="{6930DE33-F3BD-4F34-B5FF-CBFA7FFD46E2}" type="presOf" srcId="{2068230E-FF70-434B-B34F-6094A9E63CD0}" destId="{2682681D-B17B-46E1-A2B9-407E97AD5F30}" srcOrd="0" destOrd="0" presId="urn:diagrams.loki3.com/BracketList"/>
    <dgm:cxn modelId="{116D99B0-1CD8-4284-9C5B-8887486358EC}" srcId="{84D7A17A-B49A-4EAF-91F5-580ECB4DC547}" destId="{2068230E-FF70-434B-B34F-6094A9E63CD0}" srcOrd="0" destOrd="0" parTransId="{6F3E405B-FB2A-4D8A-97E8-B409F748D769}" sibTransId="{FF5E0E16-0E1C-46CA-9B4D-884276C9DB86}"/>
    <dgm:cxn modelId="{4EE42119-1CAA-4E10-BDC4-9ACB62ECC515}" srcId="{2BBCCE57-4BF2-444F-AE54-EC223F67C864}" destId="{7D080F6D-C960-4F0B-9578-29A3C327A7AF}" srcOrd="0" destOrd="0" parTransId="{BD49E53F-5DF1-40A5-BC90-944EC6B83C06}" sibTransId="{D189A300-0887-4CEB-AA5A-FF6504CA64A0}"/>
    <dgm:cxn modelId="{284667D9-F597-45C7-9068-92DB210C3FF7}" type="presOf" srcId="{2BBCCE57-4BF2-444F-AE54-EC223F67C864}" destId="{C964A342-2FDB-499C-B990-1AA161CF7196}" srcOrd="0" destOrd="0" presId="urn:diagrams.loki3.com/BracketList"/>
    <dgm:cxn modelId="{3312F7FD-CE96-4859-A79E-91DE6F7E5C46}" type="presOf" srcId="{ED5B3A25-7B02-4026-B88B-9AE6C06C3485}" destId="{65BF7663-D085-4F2E-8EED-142F7CBCFAB0}" srcOrd="0" destOrd="0" presId="urn:diagrams.loki3.com/BracketList"/>
    <dgm:cxn modelId="{D18948D2-C7BF-4575-A015-B6A657048FFD}" type="presParOf" srcId="{65BF7663-D085-4F2E-8EED-142F7CBCFAB0}" destId="{A3DBDC60-29DC-4B63-8B87-9EC6903C043C}" srcOrd="0" destOrd="0" presId="urn:diagrams.loki3.com/BracketList"/>
    <dgm:cxn modelId="{A4FDB1B5-A565-46A3-A5A3-3796AB4AC589}" type="presParOf" srcId="{A3DBDC60-29DC-4B63-8B87-9EC6903C043C}" destId="{C964A342-2FDB-499C-B990-1AA161CF7196}" srcOrd="0" destOrd="0" presId="urn:diagrams.loki3.com/BracketList"/>
    <dgm:cxn modelId="{9A4193C3-A566-4C80-830E-1FE2E4CE329A}" type="presParOf" srcId="{A3DBDC60-29DC-4B63-8B87-9EC6903C043C}" destId="{D6A7CD12-4428-4D95-A6C2-477108AED17F}" srcOrd="1" destOrd="0" presId="urn:diagrams.loki3.com/BracketList"/>
    <dgm:cxn modelId="{18F01A02-A9FF-41C3-91DD-C1CCF3A188EE}" type="presParOf" srcId="{A3DBDC60-29DC-4B63-8B87-9EC6903C043C}" destId="{E97133D8-7C48-46E3-9347-FD622FD2C6B1}" srcOrd="2" destOrd="0" presId="urn:diagrams.loki3.com/BracketList"/>
    <dgm:cxn modelId="{A83A6FA8-6D61-499D-B4D5-1FDF95FCE4F4}" type="presParOf" srcId="{A3DBDC60-29DC-4B63-8B87-9EC6903C043C}" destId="{89EE1164-D126-4557-AF6E-21B1516BA769}" srcOrd="3" destOrd="0" presId="urn:diagrams.loki3.com/BracketList"/>
    <dgm:cxn modelId="{72A2DA52-C26D-4B05-B9A2-FD5774348C1A}" type="presParOf" srcId="{65BF7663-D085-4F2E-8EED-142F7CBCFAB0}" destId="{DA12275B-0E0A-4F77-A7E3-27A69C36D5A5}" srcOrd="1" destOrd="0" presId="urn:diagrams.loki3.com/BracketList"/>
    <dgm:cxn modelId="{08E8518B-7FEB-4771-A160-5599A182CD32}" type="presParOf" srcId="{65BF7663-D085-4F2E-8EED-142F7CBCFAB0}" destId="{FB62D1C2-BC01-475B-BB66-A58D1931BFA5}" srcOrd="2" destOrd="0" presId="urn:diagrams.loki3.com/BracketList"/>
    <dgm:cxn modelId="{EC182561-0779-4B03-98F0-68FDD0F8773F}" type="presParOf" srcId="{FB62D1C2-BC01-475B-BB66-A58D1931BFA5}" destId="{69EF8053-7803-48BA-B54F-AA6149D6434B}" srcOrd="0" destOrd="0" presId="urn:diagrams.loki3.com/BracketList"/>
    <dgm:cxn modelId="{6C6B2DAB-4989-4CCE-9338-CB1AB4ECCD70}" type="presParOf" srcId="{FB62D1C2-BC01-475B-BB66-A58D1931BFA5}" destId="{F8317DA4-BD7E-443C-B414-17BF45AA66BF}" srcOrd="1" destOrd="0" presId="urn:diagrams.loki3.com/BracketList"/>
    <dgm:cxn modelId="{6ACD47CC-E253-427C-89D0-7E3E1F21670F}" type="presParOf" srcId="{FB62D1C2-BC01-475B-BB66-A58D1931BFA5}" destId="{21BD350B-7AAF-484A-974E-155D9D3525AB}" srcOrd="2" destOrd="0" presId="urn:diagrams.loki3.com/BracketList"/>
    <dgm:cxn modelId="{37232BD6-33EE-4F14-A593-39C2E56F74DE}" type="presParOf" srcId="{FB62D1C2-BC01-475B-BB66-A58D1931BFA5}" destId="{2682681D-B17B-46E1-A2B9-407E97AD5F30}" srcOrd="3" destOrd="0" presId="urn:diagrams.loki3.com/BracketLis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64A342-2FDB-499C-B990-1AA161CF7196}">
      <dsp:nvSpPr>
        <dsp:cNvPr id="0" name=""/>
        <dsp:cNvSpPr/>
      </dsp:nvSpPr>
      <dsp:spPr>
        <a:xfrm>
          <a:off x="1125" y="40350"/>
          <a:ext cx="575699" cy="475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0688" tIns="60960" rIns="170688" bIns="60960" numCol="1" spcCol="1270" anchor="ctr" anchorCtr="0">
          <a:noAutofit/>
        </a:bodyPr>
        <a:lstStyle/>
        <a:p>
          <a:pPr lvl="0" algn="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1</a:t>
          </a:r>
        </a:p>
      </dsp:txBody>
      <dsp:txXfrm>
        <a:off x="1125" y="40350"/>
        <a:ext cx="575699" cy="475200"/>
      </dsp:txXfrm>
    </dsp:sp>
    <dsp:sp modelId="{D6A7CD12-4428-4D95-A6C2-477108AED17F}">
      <dsp:nvSpPr>
        <dsp:cNvPr id="0" name=""/>
        <dsp:cNvSpPr/>
      </dsp:nvSpPr>
      <dsp:spPr>
        <a:xfrm>
          <a:off x="576825" y="18075"/>
          <a:ext cx="115139" cy="519750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EE1164-D126-4557-AF6E-21B1516BA769}">
      <dsp:nvSpPr>
        <dsp:cNvPr id="0" name=""/>
        <dsp:cNvSpPr/>
      </dsp:nvSpPr>
      <dsp:spPr>
        <a:xfrm>
          <a:off x="738021" y="18075"/>
          <a:ext cx="1565903" cy="5197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400" kern="1200"/>
            <a:t>Visible</a:t>
          </a:r>
        </a:p>
      </dsp:txBody>
      <dsp:txXfrm>
        <a:off x="738021" y="18075"/>
        <a:ext cx="1565903" cy="519750"/>
      </dsp:txXfrm>
    </dsp:sp>
    <dsp:sp modelId="{69EF8053-7803-48BA-B54F-AA6149D6434B}">
      <dsp:nvSpPr>
        <dsp:cNvPr id="0" name=""/>
        <dsp:cNvSpPr/>
      </dsp:nvSpPr>
      <dsp:spPr>
        <a:xfrm>
          <a:off x="1125" y="646500"/>
          <a:ext cx="575699" cy="475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0688" tIns="60960" rIns="170688" bIns="60960" numCol="1" spcCol="1270" anchor="ctr" anchorCtr="0">
          <a:noAutofit/>
        </a:bodyPr>
        <a:lstStyle/>
        <a:p>
          <a:pPr lvl="0" algn="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2</a:t>
          </a:r>
        </a:p>
      </dsp:txBody>
      <dsp:txXfrm>
        <a:off x="1125" y="646500"/>
        <a:ext cx="575699" cy="475200"/>
      </dsp:txXfrm>
    </dsp:sp>
    <dsp:sp modelId="{F8317DA4-BD7E-443C-B414-17BF45AA66BF}">
      <dsp:nvSpPr>
        <dsp:cNvPr id="0" name=""/>
        <dsp:cNvSpPr/>
      </dsp:nvSpPr>
      <dsp:spPr>
        <a:xfrm>
          <a:off x="576825" y="624225"/>
          <a:ext cx="115139" cy="519750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82681D-B17B-46E1-A2B9-407E97AD5F30}">
      <dsp:nvSpPr>
        <dsp:cNvPr id="0" name=""/>
        <dsp:cNvSpPr/>
      </dsp:nvSpPr>
      <dsp:spPr>
        <a:xfrm>
          <a:off x="738021" y="624225"/>
          <a:ext cx="1565903" cy="5197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400" kern="1200"/>
            <a:t>Invisible</a:t>
          </a:r>
        </a:p>
      </dsp:txBody>
      <dsp:txXfrm>
        <a:off x="738021" y="624225"/>
        <a:ext cx="1565903" cy="5197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BracketList">
  <dgm:title val="Vertical Bracket List"/>
  <dgm:desc val="Use to show grouped blocks of information.  Works well with large amounts of Level 2 text."/>
  <dgm:catLst>
    <dgm:cat type="list" pri="4110"/>
    <dgm:cat type="officeonline" pri="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3" srcId="0" destId="1" srcOrd="0" destOrd="0"/>
        <dgm:cxn modelId="4" srcId="1" destId="11" srcOrd="0" destOrd="0"/>
        <dgm:cxn modelId="5" srcId="0" destId="2" srcOrd="0" destOrd="0"/>
        <dgm:cxn modelId="6" srcId="2" destId="21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V" refType="primFontSz" refFor="des" refForName="parTx" fact="0.1"/>
      <dgm:constr type="primFontSz" for="des" forName="parTx" val="65"/>
      <dgm:constr type="primFontSz" for="des" forName="desTx" refType="primFontSz" refFor="des" refForName="parTx"/>
      <dgm:constr type="h" for="des" forName="parTx" refType="primFontSz" refFor="des" refForName="parTx" fact="0.55"/>
      <dgm:constr type="h" for="des" forName="bracket" refType="primFontSz" refFor="des" refForName="parTx" fact="0.55"/>
      <dgm:constr type="h" for="des" forName="desTx" refType="primFontSz" refFor="des" refForName="parTx" fact="0.55"/>
    </dgm:constrLst>
    <dgm:ruleLst>
      <dgm:rule type="primFontSz" for="des" forName="parTx" val="5" fact="NaN" max="NaN"/>
    </dgm:ruleLst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Tx" refType="w" fact="0.25"/>
          <dgm:constr type="w" for="ch" forName="bracket" refType="w" fact="0.05"/>
          <dgm:constr type="w" for="ch" forName="spH" refType="w" fact="0.02"/>
          <dgm:constr type="w" for="ch" forName="desTx" refType="w" fact="0.68"/>
          <dgm:constr type="h" for="ch" forName="bracket" refType="h" refFor="ch" refForName="desTx" op="gte"/>
          <dgm:constr type="h" for="ch" forName="bracket" refType="h" refFor="ch" refForName="parTx" op="gte"/>
          <dgm:constr type="h" for="ch" forName="desTx" refType="h" refFor="ch" refForName="parTx" op="gte"/>
        </dgm:constrLst>
        <dgm:ruleLst/>
        <dgm:layoutNode name="parTx" styleLbl="revTx">
          <dgm:varLst>
            <dgm:chMax val="1"/>
            <dgm:bulletEnabled val="1"/>
          </dgm:varLst>
          <dgm:choose name="Name8">
            <dgm:if name="Name9" func="var" arg="dir" op="equ" val="norm">
              <dgm:alg type="tx">
                <dgm:param type="parTxLTRAlign" val="r"/>
              </dgm:alg>
            </dgm:if>
            <dgm:else name="Name10">
              <dgm:alg type="tx">
                <dgm:param type="parTxLTRAlign" val="l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tMarg" refType="primFontSz" fact="0.2"/>
            <dgm:constr type="bMarg" refType="primFontSz" fact="0.2"/>
          </dgm:constrLst>
          <dgm:ruleLst>
            <dgm:rule type="h" val="INF" fact="NaN" max="NaN"/>
          </dgm:ruleLst>
        </dgm:layoutNode>
        <dgm:layoutNode name="bracket" styleLbl="parChTrans1D1">
          <dgm:alg type="sp"/>
          <dgm:choose name="Name11">
            <dgm:if name="Name12" func="var" arg="dir" op="equ" val="norm">
              <dgm:shape xmlns:r="http://schemas.openxmlformats.org/officeDocument/2006/relationships" type="leftBrace" r:blip="">
                <dgm:adjLst>
                  <dgm:adj idx="1" val="0.35"/>
                </dgm:adjLst>
              </dgm:shape>
            </dgm:if>
            <dgm:else name="Name13">
              <dgm:shape xmlns:r="http://schemas.openxmlformats.org/officeDocument/2006/relationships" rot="180" type="leftBrace" r:blip="">
                <dgm:adjLst>
                  <dgm:adj idx="1" val="0.35"/>
                </dgm:adjLst>
              </dgm:shape>
            </dgm:else>
          </dgm:choose>
          <dgm:presOf/>
        </dgm:layoutNode>
        <dgm:layoutNode name="spH">
          <dgm:alg type="sp"/>
        </dgm:layoutNode>
        <dgm:choose name="Name14">
          <dgm:if name="Name15" axis="ch" ptType="node" func="cnt" op="gte" val="1">
            <dgm:layoutNode name="desTx" styleLbl="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secFontSz" refType="primFontSz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h" val="INF" fact="NaN" max="NaN"/>
              </dgm:ruleLst>
            </dgm:layoutNode>
          </dgm:if>
          <dgm:else name="Name16"/>
        </dgm:choose>
      </dgm:layoutNode>
      <dgm:forEach name="Name17" axis="followSib" ptType="sibTrans" cnt="1">
        <dgm:layoutNode name="spV">
          <dgm:alg type="sp"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Ashmita</dc:creator>
  <cp:keywords/>
  <dc:description/>
  <cp:lastModifiedBy>Pandey, Ashwani</cp:lastModifiedBy>
  <cp:revision>12</cp:revision>
  <dcterms:created xsi:type="dcterms:W3CDTF">2019-10-23T05:00:00Z</dcterms:created>
  <dcterms:modified xsi:type="dcterms:W3CDTF">2019-10-23T08:04:00Z</dcterms:modified>
</cp:coreProperties>
</file>