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7D49" w14:textId="30FB1F5B" w:rsidR="00D80840" w:rsidRDefault="00D80840" w:rsidP="009141D1"/>
    <w:p w14:paraId="440B64BA" w14:textId="14239477" w:rsidR="007D73CA" w:rsidRDefault="007D73CA" w:rsidP="00660862">
      <w:r>
        <w:t>1.</w:t>
      </w:r>
    </w:p>
    <w:p w14:paraId="7C1BCAA5" w14:textId="6D816970" w:rsidR="007D73CA" w:rsidRPr="007D73CA" w:rsidRDefault="007D73CA" w:rsidP="00660862">
      <w:r w:rsidRPr="007D73CA">
        <w:t>Decoder</w:t>
      </w:r>
      <w:r w:rsidR="0095699C">
        <w:t xml:space="preserve"> </w:t>
      </w:r>
      <w:r w:rsidRPr="007D73CA">
        <w:t>only Transformers are more scalable for LLMs than encoder–decoder models because they use a single Transformer stack with causal self-attention, whereas encoder</w:t>
      </w:r>
      <w:r w:rsidR="0095699C">
        <w:t xml:space="preserve"> </w:t>
      </w:r>
      <w:r w:rsidRPr="007D73CA">
        <w:t>decoder models use two networks encoder and decoder with cross-attention. This reduces parameter count, memory usage, and computational cost.</w:t>
      </w:r>
    </w:p>
    <w:p w14:paraId="77E3B2A3" w14:textId="5C7B2A8A" w:rsidR="007D73CA" w:rsidRPr="007D73CA" w:rsidRDefault="007D73CA" w:rsidP="00660862">
      <w:r w:rsidRPr="007D73CA">
        <w:t>Since all parameters are used directly for language generation, unlike encoder–decoder models where encoder parameters remain inactive during decoding, decoder-only models are more parameter-efficient. They are also easier to train because they use next</w:t>
      </w:r>
      <w:r>
        <w:t xml:space="preserve"> </w:t>
      </w:r>
      <w:r w:rsidRPr="007D73CA">
        <w:t>token prediction on plain text, while encoder</w:t>
      </w:r>
      <w:r>
        <w:t xml:space="preserve"> </w:t>
      </w:r>
      <w:r w:rsidRPr="007D73CA">
        <w:t>decoder models require paired input</w:t>
      </w:r>
      <w:r>
        <w:t xml:space="preserve"> </w:t>
      </w:r>
      <w:r w:rsidRPr="007D73CA">
        <w:t>output data.</w:t>
      </w:r>
    </w:p>
    <w:p w14:paraId="05910BD5" w14:textId="2A7C86D2" w:rsidR="00D80840" w:rsidRDefault="007D73CA" w:rsidP="007D73CA">
      <w:r w:rsidRPr="007D73CA">
        <w:t>Additionally, decoder-only models are faster during inference, especially for long sequences, due to efficient KV caching whereas in encoder decoder model the for long sequences the computation costs for cross attention increases. This makes them better suited for large-scale language models.</w:t>
      </w:r>
    </w:p>
    <w:p w14:paraId="4F2B1047" w14:textId="77777777" w:rsidR="007D73CA" w:rsidRDefault="007D73CA" w:rsidP="007D73CA"/>
    <w:p w14:paraId="5322EE4A" w14:textId="52AE3483" w:rsidR="007D73CA" w:rsidRPr="00D80840" w:rsidRDefault="007D73CA" w:rsidP="007D73CA">
      <w:r>
        <w:t>2.</w:t>
      </w:r>
    </w:p>
    <w:p w14:paraId="65FB59B3" w14:textId="2A8E13C1" w:rsidR="00C3507D" w:rsidRDefault="007D73CA" w:rsidP="007D73CA">
      <w:r w:rsidRPr="007D73CA">
        <w:t>Next-token prediction works because, to predict the next word correctly, the model must understand grammar, facts, logic, context, meaning, and relationships between words. Tasks such as translation, summarization, and reasoning all depend on predicting the correct continuation of text.</w:t>
      </w:r>
    </w:p>
    <w:p w14:paraId="47E42FCF" w14:textId="604688C1" w:rsidR="007D73CA" w:rsidRDefault="007D73CA" w:rsidP="007D73CA">
      <w:r w:rsidRPr="007D73CA">
        <w:t xml:space="preserve">Training data contains translations, summaries, explanations, and </w:t>
      </w:r>
      <w:r w:rsidR="0095699C">
        <w:t>Q&amp;A</w:t>
      </w:r>
      <w:r w:rsidRPr="007D73CA">
        <w:t>, so the model learns translation patterns, summarization structures, and reasoning chains implicitly. With large and diverse data, these abilities emerge naturally.</w:t>
      </w:r>
    </w:p>
    <w:p w14:paraId="0BF81CE6" w14:textId="7F1D05BF" w:rsidR="007D73CA" w:rsidRPr="007D73CA" w:rsidRDefault="007D73CA" w:rsidP="007D73CA">
      <w:r w:rsidRPr="007D73CA">
        <w:t>Thus, next-token prediction acts as a single unified objective that supports many language tasks.</w:t>
      </w:r>
    </w:p>
    <w:sectPr w:rsidR="007D73CA" w:rsidRPr="007D7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07D56"/>
    <w:multiLevelType w:val="hybridMultilevel"/>
    <w:tmpl w:val="B846EC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7174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840"/>
    <w:rsid w:val="00100F9B"/>
    <w:rsid w:val="001F5FED"/>
    <w:rsid w:val="00322320"/>
    <w:rsid w:val="004D473A"/>
    <w:rsid w:val="00660862"/>
    <w:rsid w:val="0068262C"/>
    <w:rsid w:val="007D73CA"/>
    <w:rsid w:val="008F19F5"/>
    <w:rsid w:val="009141D1"/>
    <w:rsid w:val="0095699C"/>
    <w:rsid w:val="00C3507D"/>
    <w:rsid w:val="00D80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61F4"/>
  <w15:chartTrackingRefBased/>
  <w15:docId w15:val="{2C73F1FE-07C8-4D28-A295-6DB7311E2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840"/>
    <w:rPr>
      <w:rFonts w:eastAsiaTheme="majorEastAsia" w:cstheme="majorBidi"/>
      <w:color w:val="272727" w:themeColor="text1" w:themeTint="D8"/>
    </w:rPr>
  </w:style>
  <w:style w:type="paragraph" w:styleId="Title">
    <w:name w:val="Title"/>
    <w:basedOn w:val="Normal"/>
    <w:next w:val="Normal"/>
    <w:link w:val="TitleChar"/>
    <w:uiPriority w:val="10"/>
    <w:qFormat/>
    <w:rsid w:val="00D80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840"/>
    <w:pPr>
      <w:spacing w:before="160"/>
      <w:jc w:val="center"/>
    </w:pPr>
    <w:rPr>
      <w:i/>
      <w:iCs/>
      <w:color w:val="404040" w:themeColor="text1" w:themeTint="BF"/>
    </w:rPr>
  </w:style>
  <w:style w:type="character" w:customStyle="1" w:styleId="QuoteChar">
    <w:name w:val="Quote Char"/>
    <w:basedOn w:val="DefaultParagraphFont"/>
    <w:link w:val="Quote"/>
    <w:uiPriority w:val="29"/>
    <w:rsid w:val="00D80840"/>
    <w:rPr>
      <w:i/>
      <w:iCs/>
      <w:color w:val="404040" w:themeColor="text1" w:themeTint="BF"/>
    </w:rPr>
  </w:style>
  <w:style w:type="paragraph" w:styleId="ListParagraph">
    <w:name w:val="List Paragraph"/>
    <w:basedOn w:val="Normal"/>
    <w:uiPriority w:val="34"/>
    <w:qFormat/>
    <w:rsid w:val="00D80840"/>
    <w:pPr>
      <w:ind w:left="720"/>
      <w:contextualSpacing/>
    </w:pPr>
  </w:style>
  <w:style w:type="character" w:styleId="IntenseEmphasis">
    <w:name w:val="Intense Emphasis"/>
    <w:basedOn w:val="DefaultParagraphFont"/>
    <w:uiPriority w:val="21"/>
    <w:qFormat/>
    <w:rsid w:val="00D80840"/>
    <w:rPr>
      <w:i/>
      <w:iCs/>
      <w:color w:val="0F4761" w:themeColor="accent1" w:themeShade="BF"/>
    </w:rPr>
  </w:style>
  <w:style w:type="paragraph" w:styleId="IntenseQuote">
    <w:name w:val="Intense Quote"/>
    <w:basedOn w:val="Normal"/>
    <w:next w:val="Normal"/>
    <w:link w:val="IntenseQuoteChar"/>
    <w:uiPriority w:val="30"/>
    <w:qFormat/>
    <w:rsid w:val="00D80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840"/>
    <w:rPr>
      <w:i/>
      <w:iCs/>
      <w:color w:val="0F4761" w:themeColor="accent1" w:themeShade="BF"/>
    </w:rPr>
  </w:style>
  <w:style w:type="character" w:styleId="IntenseReference">
    <w:name w:val="Intense Reference"/>
    <w:basedOn w:val="DefaultParagraphFont"/>
    <w:uiPriority w:val="32"/>
    <w:qFormat/>
    <w:rsid w:val="00D808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keshrianuska@gmail.com</dc:creator>
  <cp:keywords/>
  <dc:description/>
  <cp:lastModifiedBy>Mayank Verma</cp:lastModifiedBy>
  <cp:revision>3</cp:revision>
  <dcterms:created xsi:type="dcterms:W3CDTF">2026-01-12T17:04:00Z</dcterms:created>
  <dcterms:modified xsi:type="dcterms:W3CDTF">2026-01-12T19:51:00Z</dcterms:modified>
</cp:coreProperties>
</file>