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54FE4" w14:textId="77777777" w:rsidR="0092465E" w:rsidRPr="00D90DBF" w:rsidRDefault="0092465E" w:rsidP="0043602B">
      <w:pPr>
        <w:spacing w:after="0" w:line="360" w:lineRule="auto"/>
        <w:ind w:left="708" w:right="-376" w:hanging="708"/>
        <w:jc w:val="both"/>
      </w:pPr>
    </w:p>
    <w:p w14:paraId="39468B03" w14:textId="77777777" w:rsidR="0092465E" w:rsidRPr="00D90DBF" w:rsidRDefault="004F769E" w:rsidP="00D90DBF">
      <w:pPr>
        <w:spacing w:after="0" w:line="360" w:lineRule="auto"/>
        <w:ind w:left="-284" w:right="-376"/>
        <w:jc w:val="both"/>
      </w:pPr>
      <w:r>
        <w:rPr>
          <w:noProof/>
        </w:rPr>
        <w:drawing>
          <wp:inline distT="0" distB="0" distL="0" distR="0" wp14:anchorId="5055E919" wp14:editId="0ADC3D53">
            <wp:extent cx="5587365" cy="511810"/>
            <wp:effectExtent l="0" t="0" r="0" b="0"/>
            <wp:docPr id="1" name="Picture 1" descr="LOGO IEUT UC banner Est Urbanos 2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 IEUT UC banner Est Urbanos 200"/>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7365" cy="511810"/>
                    </a:xfrm>
                    <a:prstGeom prst="rect">
                      <a:avLst/>
                    </a:prstGeom>
                    <a:noFill/>
                    <a:ln>
                      <a:noFill/>
                    </a:ln>
                  </pic:spPr>
                </pic:pic>
              </a:graphicData>
            </a:graphic>
          </wp:inline>
        </w:drawing>
      </w:r>
    </w:p>
    <w:p w14:paraId="624FB9DF" w14:textId="77777777" w:rsidR="0092465E" w:rsidRPr="00D90DBF" w:rsidRDefault="0092465E" w:rsidP="00D90DBF">
      <w:pPr>
        <w:spacing w:after="0" w:line="360" w:lineRule="auto"/>
        <w:ind w:left="-284" w:right="-374"/>
        <w:jc w:val="both"/>
      </w:pPr>
      <w:r w:rsidRPr="00D90DBF">
        <w:t>PROF: MACARENA IBARRA</w:t>
      </w:r>
    </w:p>
    <w:p w14:paraId="279A7A4D" w14:textId="77777777" w:rsidR="0092465E" w:rsidRPr="00D90DBF" w:rsidRDefault="0092465E" w:rsidP="00D90DBF">
      <w:pPr>
        <w:spacing w:after="0" w:line="360" w:lineRule="auto"/>
        <w:ind w:left="-284" w:right="-376"/>
        <w:jc w:val="both"/>
      </w:pPr>
    </w:p>
    <w:p w14:paraId="5D2A5370" w14:textId="5319DF79" w:rsidR="0092367A" w:rsidRDefault="0092367A" w:rsidP="00D90DBF">
      <w:pPr>
        <w:spacing w:after="0" w:line="360" w:lineRule="auto"/>
        <w:ind w:left="-284" w:right="-376"/>
        <w:jc w:val="center"/>
        <w:rPr>
          <w:u w:val="single"/>
        </w:rPr>
      </w:pPr>
      <w:r>
        <w:rPr>
          <w:u w:val="single"/>
        </w:rPr>
        <w:t>CIUDAD: HISTORIA Y PROCESOS</w:t>
      </w:r>
    </w:p>
    <w:p w14:paraId="6C52B117" w14:textId="63D428B3" w:rsidR="0092465E" w:rsidRPr="00D90DBF" w:rsidRDefault="0092465E" w:rsidP="00D90DBF">
      <w:pPr>
        <w:spacing w:after="0" w:line="360" w:lineRule="auto"/>
        <w:ind w:left="-284" w:right="-376"/>
        <w:jc w:val="center"/>
        <w:rPr>
          <w:u w:val="single"/>
        </w:rPr>
      </w:pPr>
      <w:r w:rsidRPr="00D90DBF">
        <w:rPr>
          <w:u w:val="single"/>
        </w:rPr>
        <w:t>ACTIVIDAD EN CLASE: PREURBANISTAS</w:t>
      </w:r>
    </w:p>
    <w:p w14:paraId="3B60A662" w14:textId="77777777" w:rsidR="0092465E" w:rsidRPr="00D90DBF" w:rsidRDefault="0092465E" w:rsidP="00D90DBF">
      <w:pPr>
        <w:spacing w:after="0" w:line="360" w:lineRule="auto"/>
        <w:ind w:left="-284" w:right="-376"/>
        <w:jc w:val="both"/>
      </w:pPr>
    </w:p>
    <w:p w14:paraId="05DBCE27" w14:textId="77777777" w:rsidR="0092465E" w:rsidRPr="00D90DBF" w:rsidRDefault="0092465E" w:rsidP="00D90DBF">
      <w:pPr>
        <w:pStyle w:val="Prrafodelista"/>
        <w:tabs>
          <w:tab w:val="left" w:pos="426"/>
        </w:tabs>
        <w:spacing w:after="0" w:line="360" w:lineRule="auto"/>
        <w:ind w:left="-284" w:right="-376"/>
        <w:jc w:val="both"/>
        <w:rPr>
          <w:b/>
        </w:rPr>
      </w:pPr>
      <w:r w:rsidRPr="00D90DBF">
        <w:rPr>
          <w:b/>
        </w:rPr>
        <w:t>Objetivos de la actividad</w:t>
      </w:r>
    </w:p>
    <w:p w14:paraId="5C806BC2" w14:textId="77777777" w:rsidR="0092465E" w:rsidRPr="00D90DBF" w:rsidRDefault="0092465E" w:rsidP="00D90DBF">
      <w:pPr>
        <w:pStyle w:val="Prrafodelista"/>
        <w:spacing w:after="0" w:line="360" w:lineRule="auto"/>
        <w:ind w:left="-284" w:right="-376"/>
        <w:jc w:val="both"/>
      </w:pPr>
    </w:p>
    <w:p w14:paraId="45B2D727" w14:textId="77777777" w:rsidR="0092465E" w:rsidRPr="00D90DBF" w:rsidRDefault="0092465E" w:rsidP="00D90DBF">
      <w:pPr>
        <w:pStyle w:val="Prrafodelista"/>
        <w:numPr>
          <w:ilvl w:val="0"/>
          <w:numId w:val="1"/>
        </w:numPr>
        <w:spacing w:line="360" w:lineRule="auto"/>
        <w:ind w:right="-376"/>
        <w:jc w:val="both"/>
      </w:pPr>
      <w:r w:rsidRPr="00D90DBF">
        <w:t xml:space="preserve">Contextualizar el surgimiento del </w:t>
      </w:r>
      <w:proofErr w:type="spellStart"/>
      <w:r w:rsidRPr="00D90DBF">
        <w:t>preurbanismo</w:t>
      </w:r>
      <w:proofErr w:type="spellEnd"/>
      <w:r w:rsidRPr="00D90DBF">
        <w:t xml:space="preserve"> y sus grandes expositores.</w:t>
      </w:r>
    </w:p>
    <w:p w14:paraId="78F4DFA9" w14:textId="77777777" w:rsidR="0092465E" w:rsidRPr="00D90DBF" w:rsidRDefault="0092465E" w:rsidP="00D90DBF">
      <w:pPr>
        <w:pStyle w:val="Prrafodelista"/>
        <w:numPr>
          <w:ilvl w:val="0"/>
          <w:numId w:val="1"/>
        </w:numPr>
        <w:spacing w:line="360" w:lineRule="auto"/>
        <w:ind w:right="-376"/>
        <w:jc w:val="both"/>
      </w:pPr>
      <w:r w:rsidRPr="00D90DBF">
        <w:rPr>
          <w:lang w:val="es-ES"/>
        </w:rPr>
        <w:t xml:space="preserve">Identificar las características de las “grandes cirugías” promovidas por </w:t>
      </w:r>
      <w:proofErr w:type="spellStart"/>
      <w:r w:rsidRPr="00D90DBF">
        <w:rPr>
          <w:lang w:val="es-ES"/>
        </w:rPr>
        <w:t>Haussman</w:t>
      </w:r>
      <w:proofErr w:type="spellEnd"/>
      <w:r w:rsidRPr="00D90DBF">
        <w:rPr>
          <w:lang w:val="es-ES"/>
        </w:rPr>
        <w:t xml:space="preserve">, De </w:t>
      </w:r>
      <w:proofErr w:type="spellStart"/>
      <w:r w:rsidRPr="00D90DBF">
        <w:rPr>
          <w:lang w:val="es-ES"/>
        </w:rPr>
        <w:t>Cerdà</w:t>
      </w:r>
      <w:proofErr w:type="spellEnd"/>
      <w:r w:rsidRPr="00D90DBF">
        <w:rPr>
          <w:lang w:val="es-ES"/>
        </w:rPr>
        <w:t xml:space="preserve"> y Howard por medio de sus postulados y/u obras.</w:t>
      </w:r>
    </w:p>
    <w:p w14:paraId="65355732" w14:textId="77777777" w:rsidR="0092465E" w:rsidRPr="00D90DBF" w:rsidRDefault="0092465E" w:rsidP="00D90DBF">
      <w:pPr>
        <w:pStyle w:val="Prrafodelista"/>
        <w:spacing w:after="0" w:line="360" w:lineRule="auto"/>
        <w:ind w:left="-284" w:right="-376"/>
        <w:jc w:val="both"/>
      </w:pPr>
    </w:p>
    <w:p w14:paraId="4A5EFC4B" w14:textId="77777777" w:rsidR="0092465E" w:rsidRPr="00D90DBF" w:rsidRDefault="0092465E" w:rsidP="00D90DBF">
      <w:pPr>
        <w:pStyle w:val="Prrafodelista"/>
        <w:spacing w:after="0" w:line="360" w:lineRule="auto"/>
        <w:ind w:left="-284" w:right="-376"/>
        <w:jc w:val="both"/>
        <w:rPr>
          <w:b/>
        </w:rPr>
      </w:pPr>
      <w:r w:rsidRPr="00D90DBF">
        <w:rPr>
          <w:b/>
        </w:rPr>
        <w:t xml:space="preserve">Explorando la obra de </w:t>
      </w:r>
      <w:proofErr w:type="spellStart"/>
      <w:r w:rsidRPr="00D90DBF">
        <w:rPr>
          <w:b/>
        </w:rPr>
        <w:t>Cerdà</w:t>
      </w:r>
      <w:proofErr w:type="spellEnd"/>
    </w:p>
    <w:p w14:paraId="3901AF00" w14:textId="77777777" w:rsidR="0092465E" w:rsidRPr="00D90DBF" w:rsidRDefault="0092465E" w:rsidP="00D90DBF">
      <w:pPr>
        <w:pStyle w:val="Default"/>
        <w:spacing w:line="360" w:lineRule="auto"/>
        <w:ind w:right="-376"/>
        <w:jc w:val="both"/>
        <w:rPr>
          <w:rFonts w:cs="Times New Roman"/>
          <w:b/>
          <w:color w:val="auto"/>
          <w:sz w:val="22"/>
          <w:szCs w:val="22"/>
        </w:rPr>
      </w:pPr>
    </w:p>
    <w:p w14:paraId="10A3601B" w14:textId="77777777" w:rsidR="0092465E" w:rsidRPr="00D90DBF" w:rsidRDefault="0092465E" w:rsidP="00D90DBF">
      <w:pPr>
        <w:pStyle w:val="Default"/>
        <w:numPr>
          <w:ilvl w:val="0"/>
          <w:numId w:val="2"/>
        </w:numPr>
        <w:spacing w:line="360" w:lineRule="auto"/>
        <w:ind w:right="-376"/>
        <w:jc w:val="both"/>
        <w:rPr>
          <w:rFonts w:cs="Times New Roman"/>
          <w:color w:val="auto"/>
          <w:sz w:val="22"/>
          <w:szCs w:val="22"/>
        </w:rPr>
      </w:pPr>
      <w:r w:rsidRPr="00D90DBF">
        <w:rPr>
          <w:rFonts w:cs="Times New Roman"/>
          <w:color w:val="auto"/>
          <w:sz w:val="22"/>
          <w:szCs w:val="22"/>
        </w:rPr>
        <w:t>ANTECEDENTES URBANÍSTICOS DE BARCELONA DEL S.XIX: INSALUBRE Y OPRIMIDA</w:t>
      </w:r>
    </w:p>
    <w:p w14:paraId="66AA9BC3" w14:textId="77777777" w:rsidR="0092465E" w:rsidRPr="00D90DBF" w:rsidRDefault="0092465E" w:rsidP="00D90DBF">
      <w:pPr>
        <w:jc w:val="both"/>
      </w:pPr>
      <w:r w:rsidRPr="00D90DBF">
        <w:t>A lo largo del siglo XVIII y la primera parte del </w:t>
      </w:r>
      <w:hyperlink r:id="rId8" w:tooltip="Siglo XIX" w:history="1">
        <w:r w:rsidRPr="00D90DBF">
          <w:rPr>
            <w:rStyle w:val="Hipervnculo"/>
            <w:color w:val="auto"/>
            <w:u w:val="none"/>
          </w:rPr>
          <w:t>XIX</w:t>
        </w:r>
      </w:hyperlink>
      <w:r w:rsidRPr="00D90DBF">
        <w:t> la situación sanitaria y social de la población de </w:t>
      </w:r>
      <w:hyperlink r:id="rId9" w:tooltip="Barcelona" w:history="1">
        <w:r w:rsidRPr="00D90DBF">
          <w:rPr>
            <w:rStyle w:val="Hipervnculo"/>
            <w:color w:val="auto"/>
            <w:u w:val="none"/>
          </w:rPr>
          <w:t>Barcelona</w:t>
        </w:r>
      </w:hyperlink>
      <w:r w:rsidRPr="00D90DBF">
        <w:t> se había ido haciendo asfixiante. La </w:t>
      </w:r>
      <w:hyperlink r:id="rId10" w:tooltip="Muralla medieval (aún no redactado)" w:history="1">
        <w:r w:rsidRPr="00D90DBF">
          <w:rPr>
            <w:rStyle w:val="Hipervnculo"/>
            <w:color w:val="auto"/>
            <w:u w:val="none"/>
          </w:rPr>
          <w:t>muralla medieval</w:t>
        </w:r>
      </w:hyperlink>
      <w:r w:rsidRPr="00D90DBF">
        <w:t> que había permitido a la ciudad resistir </w:t>
      </w:r>
      <w:hyperlink r:id="rId11" w:tooltip="Asedio de Barcelona" w:history="1">
        <w:r w:rsidRPr="00D90DBF">
          <w:rPr>
            <w:rStyle w:val="Hipervnculo"/>
            <w:color w:val="auto"/>
            <w:u w:val="none"/>
          </w:rPr>
          <w:t>siete asedios</w:t>
        </w:r>
      </w:hyperlink>
      <w:r w:rsidRPr="00D90DBF">
        <w:t> entre </w:t>
      </w:r>
      <w:hyperlink r:id="rId12" w:tooltip="1641" w:history="1">
        <w:r w:rsidRPr="00D90DBF">
          <w:rPr>
            <w:rStyle w:val="Hipervnculo"/>
            <w:color w:val="auto"/>
            <w:u w:val="none"/>
          </w:rPr>
          <w:t>1641</w:t>
        </w:r>
      </w:hyperlink>
      <w:r w:rsidRPr="00D90DBF">
        <w:t> y </w:t>
      </w:r>
      <w:hyperlink r:id="rId13" w:tooltip="1714" w:history="1">
        <w:r w:rsidRPr="00D90DBF">
          <w:rPr>
            <w:rStyle w:val="Hipervnculo"/>
            <w:color w:val="auto"/>
            <w:u w:val="none"/>
          </w:rPr>
          <w:t>1714</w:t>
        </w:r>
      </w:hyperlink>
      <w:r w:rsidRPr="00D90DBF">
        <w:t> representaba ahora un freno a la expansión urbana. El crecimiento </w:t>
      </w:r>
      <w:hyperlink r:id="rId14" w:tooltip="Demográfico" w:history="1">
        <w:r w:rsidRPr="00D90DBF">
          <w:rPr>
            <w:rStyle w:val="Hipervnculo"/>
            <w:color w:val="auto"/>
            <w:u w:val="none"/>
          </w:rPr>
          <w:t>demográfico</w:t>
        </w:r>
      </w:hyperlink>
      <w:r w:rsidRPr="00D90DBF">
        <w:t> elevó la población de 115.000 habitantes en </w:t>
      </w:r>
      <w:hyperlink r:id="rId15" w:tooltip="1802" w:history="1">
        <w:r w:rsidRPr="00D90DBF">
          <w:rPr>
            <w:rStyle w:val="Hipervnculo"/>
            <w:color w:val="auto"/>
            <w:u w:val="none"/>
          </w:rPr>
          <w:t>1802</w:t>
        </w:r>
      </w:hyperlink>
      <w:r w:rsidRPr="00D90DBF">
        <w:t> a 140.000 en </w:t>
      </w:r>
      <w:hyperlink r:id="rId16" w:tooltip="1821" w:history="1">
        <w:r w:rsidRPr="00D90DBF">
          <w:rPr>
            <w:rStyle w:val="Hipervnculo"/>
            <w:color w:val="auto"/>
            <w:u w:val="none"/>
          </w:rPr>
          <w:t>1821</w:t>
        </w:r>
      </w:hyperlink>
      <w:r w:rsidRPr="00D90DBF">
        <w:t> y llegó a 187.000 en </w:t>
      </w:r>
      <w:hyperlink r:id="rId17" w:tooltip="1850" w:history="1">
        <w:r w:rsidRPr="00D90DBF">
          <w:rPr>
            <w:rStyle w:val="Hipervnculo"/>
            <w:color w:val="auto"/>
            <w:u w:val="none"/>
          </w:rPr>
          <w:t>1850</w:t>
        </w:r>
      </w:hyperlink>
      <w:r w:rsidRPr="00D90DBF">
        <w:t xml:space="preserve">. Los 6 km. de muralla rodeaban una superficie un poco por encima de los 2 millones de m², si bien el 40% del espacio estaba ocupado por 7 cuarteles, 11 hospitales 40 conventos y 27 iglesias. </w:t>
      </w:r>
    </w:p>
    <w:p w14:paraId="3A266B45" w14:textId="77777777" w:rsidR="0092465E" w:rsidRPr="00D90DBF" w:rsidRDefault="0092465E" w:rsidP="00D90DBF">
      <w:pPr>
        <w:jc w:val="both"/>
      </w:pPr>
      <w:r w:rsidRPr="00D90DBF">
        <w:t>Las condiciones de salubridad empeoraban fruto de la densidad y de la falta de infraestructuras sanitarias como redes de alcantarillado o agua corriente. Los entierros en cementerios delante de las iglesias eran focos de infecciones, de contaminación de aguas subterráneas y de epidemias. A pesar de la decisión de hacer los entierros en el</w:t>
      </w:r>
      <w:r>
        <w:t xml:space="preserve"> </w:t>
      </w:r>
      <w:hyperlink r:id="rId18" w:tooltip="Cementerio de Pueblo Nuevo" w:history="1">
        <w:r w:rsidRPr="00D90DBF">
          <w:rPr>
            <w:rStyle w:val="Hipervnculo"/>
            <w:color w:val="auto"/>
            <w:u w:val="none"/>
          </w:rPr>
          <w:t>cementerio de Pueblo Nuevo</w:t>
        </w:r>
      </w:hyperlink>
      <w:r w:rsidRPr="00D90DBF">
        <w:t> decretada el </w:t>
      </w:r>
      <w:hyperlink r:id="rId19" w:tooltip="1819" w:history="1">
        <w:r w:rsidRPr="00D90DBF">
          <w:rPr>
            <w:rStyle w:val="Hipervnculo"/>
            <w:color w:val="auto"/>
            <w:u w:val="none"/>
          </w:rPr>
          <w:t>1819</w:t>
        </w:r>
      </w:hyperlink>
      <w:r w:rsidRPr="00D90DBF">
        <w:t> por el obispo </w:t>
      </w:r>
      <w:hyperlink r:id="rId20" w:tooltip="Pau Sitjar (aún no redactado)" w:history="1">
        <w:r w:rsidRPr="00D90DBF">
          <w:rPr>
            <w:rStyle w:val="Hipervnculo"/>
            <w:color w:val="auto"/>
            <w:u w:val="none"/>
          </w:rPr>
          <w:t xml:space="preserve">Pau </w:t>
        </w:r>
        <w:proofErr w:type="spellStart"/>
        <w:r w:rsidRPr="00D90DBF">
          <w:rPr>
            <w:rStyle w:val="Hipervnculo"/>
            <w:color w:val="auto"/>
            <w:u w:val="none"/>
          </w:rPr>
          <w:t>Sitjar</w:t>
        </w:r>
        <w:proofErr w:type="spellEnd"/>
      </w:hyperlink>
      <w:r w:rsidRPr="00D90DBF">
        <w:t>, no se consolidó su funcionamiento hasta medios del siglo XIX.</w:t>
      </w:r>
      <w:r>
        <w:t xml:space="preserve"> A p</w:t>
      </w:r>
      <w:r w:rsidRPr="00D90DBF">
        <w:t>artir de este momento, y forzado por ordenanzas militares, empezaron a recuperarse los espacios de los cementerios en las puertas de las iglesias como la de </w:t>
      </w:r>
      <w:hyperlink r:id="rId21" w:tooltip="Basílica de los santos Justo y Pastor (Barcelona)" w:history="1">
        <w:r w:rsidRPr="00D90DBF">
          <w:rPr>
            <w:rStyle w:val="Hipervnculo"/>
            <w:color w:val="auto"/>
            <w:u w:val="none"/>
          </w:rPr>
          <w:t>San Justo</w:t>
        </w:r>
      </w:hyperlink>
      <w:r w:rsidRPr="00D90DBF">
        <w:t>, </w:t>
      </w:r>
      <w:hyperlink r:id="rId22" w:tooltip="Monasterio de San Pedro de las Puellas" w:history="1">
        <w:r w:rsidRPr="00D90DBF">
          <w:rPr>
            <w:rStyle w:val="Hipervnculo"/>
            <w:color w:val="auto"/>
            <w:u w:val="none"/>
          </w:rPr>
          <w:t xml:space="preserve">San Pedro de las </w:t>
        </w:r>
        <w:proofErr w:type="spellStart"/>
        <w:r w:rsidRPr="00D90DBF">
          <w:rPr>
            <w:rStyle w:val="Hipervnculo"/>
            <w:color w:val="auto"/>
            <w:u w:val="none"/>
          </w:rPr>
          <w:t>Puellas</w:t>
        </w:r>
        <w:proofErr w:type="spellEnd"/>
      </w:hyperlink>
      <w:r w:rsidRPr="00D90DBF">
        <w:t> o el </w:t>
      </w:r>
      <w:proofErr w:type="spellStart"/>
      <w:r w:rsidR="00DF6CD0">
        <w:fldChar w:fldCharType="begin"/>
      </w:r>
      <w:r w:rsidR="00DF6CD0">
        <w:instrText xml:space="preserve"> HYPERLINK "http://es.wikipedia.org/wiki/Fossar_de_les_Moreres" \o "Fossar de les Moreres" </w:instrText>
      </w:r>
      <w:r w:rsidR="00DF6CD0">
        <w:fldChar w:fldCharType="separate"/>
      </w:r>
      <w:r w:rsidRPr="00D90DBF">
        <w:rPr>
          <w:rStyle w:val="Hipervnculo"/>
          <w:color w:val="auto"/>
          <w:u w:val="none"/>
        </w:rPr>
        <w:t>Fossar</w:t>
      </w:r>
      <w:proofErr w:type="spellEnd"/>
      <w:r w:rsidRPr="00D90DBF">
        <w:rPr>
          <w:rStyle w:val="Hipervnculo"/>
          <w:color w:val="auto"/>
          <w:u w:val="none"/>
        </w:rPr>
        <w:t xml:space="preserve"> de les </w:t>
      </w:r>
      <w:proofErr w:type="spellStart"/>
      <w:r w:rsidRPr="00D90DBF">
        <w:rPr>
          <w:rStyle w:val="Hipervnculo"/>
          <w:color w:val="auto"/>
          <w:u w:val="none"/>
        </w:rPr>
        <w:t>Moreres</w:t>
      </w:r>
      <w:proofErr w:type="spellEnd"/>
      <w:r w:rsidR="00DF6CD0">
        <w:rPr>
          <w:rStyle w:val="Hipervnculo"/>
          <w:color w:val="auto"/>
          <w:u w:val="none"/>
        </w:rPr>
        <w:fldChar w:fldCharType="end"/>
      </w:r>
      <w:r w:rsidRPr="00D90DBF">
        <w:t xml:space="preserve">.  </w:t>
      </w:r>
    </w:p>
    <w:p w14:paraId="6EEE1154" w14:textId="77777777" w:rsidR="0092465E" w:rsidRDefault="0092465E" w:rsidP="00D90DBF">
      <w:pPr>
        <w:jc w:val="both"/>
      </w:pPr>
      <w:r w:rsidRPr="00D90DBF">
        <w:t>En estas circunstancias, la media de vida se situaba en 36 años para los ricos y de 23 para los pobres y jornaleros. Barcelona, de la misma manera que </w:t>
      </w:r>
      <w:hyperlink r:id="rId23" w:tooltip="Cataluña" w:history="1">
        <w:r w:rsidRPr="00D90DBF">
          <w:rPr>
            <w:rStyle w:val="Hipervnculo"/>
            <w:color w:val="auto"/>
            <w:u w:val="none"/>
          </w:rPr>
          <w:t>Cataluña</w:t>
        </w:r>
      </w:hyperlink>
      <w:r w:rsidRPr="00D90DBF">
        <w:t>, había sido castigada por la </w:t>
      </w:r>
      <w:hyperlink r:id="rId24" w:tooltip="Peste" w:history="1">
        <w:r w:rsidRPr="00D90DBF">
          <w:rPr>
            <w:rStyle w:val="Hipervnculo"/>
            <w:color w:val="auto"/>
            <w:u w:val="none"/>
          </w:rPr>
          <w:t>peste</w:t>
        </w:r>
      </w:hyperlink>
      <w:r w:rsidRPr="00D90DBF">
        <w:t> en los </w:t>
      </w:r>
      <w:hyperlink r:id="rId25" w:tooltip="Siglo XV" w:history="1">
        <w:r w:rsidRPr="00D90DBF">
          <w:rPr>
            <w:rStyle w:val="Hipervnculo"/>
            <w:color w:val="auto"/>
            <w:u w:val="none"/>
          </w:rPr>
          <w:t>siglos XV</w:t>
        </w:r>
      </w:hyperlink>
      <w:r w:rsidRPr="00D90DBF">
        <w:t> y </w:t>
      </w:r>
      <w:hyperlink r:id="rId26" w:tooltip="Siglo XVI" w:history="1">
        <w:r w:rsidRPr="00D90DBF">
          <w:rPr>
            <w:rStyle w:val="Hipervnculo"/>
            <w:color w:val="auto"/>
            <w:u w:val="none"/>
          </w:rPr>
          <w:t>XVI</w:t>
        </w:r>
      </w:hyperlink>
      <w:r w:rsidRPr="00D90DBF">
        <w:t>, sufrió diversas epidemias a lo largo del XIX</w:t>
      </w:r>
      <w:r>
        <w:t>.</w:t>
      </w:r>
    </w:p>
    <w:p w14:paraId="3E1BA67F" w14:textId="77777777" w:rsidR="0092465E" w:rsidRDefault="0092465E" w:rsidP="0083456D">
      <w:pPr>
        <w:jc w:val="both"/>
      </w:pPr>
      <w:r w:rsidRPr="00D90DBF">
        <w:lastRenderedPageBreak/>
        <w:t>La consideración militar de plaza fuerte que tenía Barcelona con la Ciudadela a su lado condicionaba la vida urbana. No solo se ignoraban los problemas de la ciudadanía intramuros, sino que los tímidos movimientos para expandirse extramuros fueron reprimidos con el derribo de las construcciones porque "impedían la defensa de la ciudad" como ocurrió en 1813</w:t>
      </w:r>
      <w:r>
        <w:t>.</w:t>
      </w:r>
    </w:p>
    <w:p w14:paraId="45CF2E07" w14:textId="77777777" w:rsidR="0092465E" w:rsidRPr="0083456D" w:rsidRDefault="0092465E" w:rsidP="0083456D">
      <w:pPr>
        <w:jc w:val="both"/>
      </w:pPr>
      <w:r w:rsidRPr="00D90DBF">
        <w:t xml:space="preserve">La necesidad de crecer fuera de las murallas era obvia, pero además hay que tener presente el efecto especulativo que suponía la urbanización de 1.100 hectáreas de terreno. </w:t>
      </w:r>
      <w:r w:rsidRPr="00D90DBF">
        <w:rPr>
          <w:szCs w:val="28"/>
        </w:rPr>
        <w:t>En 1855, el Ministerio de Fomento encargó a Cerdá el levantamiento del plano topográfico del Llano de Barcelona, que era la extensa zona sin urbanizar por razones militares que había entre Barcelona y Gracia y desde Sants a San Andrés de Palomar. Persona muy sensibilizada con las corrientes higienistas, aplicó sus conocimientos a desarrollar, por su cuenta una Monografía de la clase obrera (1856), completo y profundo análisis estadístico sobre las condiciones de vida intramuros a partir de los aspectos sociales, económicos y alimenticios. El diagnóstico fue claro: la ciudad no era apta para «la nueva civilización, caracterizada por la aplicación de la energía del vapor en la industr</w:t>
      </w:r>
      <w:r>
        <w:rPr>
          <w:szCs w:val="28"/>
        </w:rPr>
        <w:t>ia y la mejora de la movilidad</w:t>
      </w:r>
      <w:r w:rsidRPr="00D90DBF">
        <w:rPr>
          <w:szCs w:val="28"/>
        </w:rPr>
        <w:t xml:space="preserve"> y la comunicatividad» </w:t>
      </w:r>
    </w:p>
    <w:p w14:paraId="38259EDB" w14:textId="77777777" w:rsidR="0092465E" w:rsidRPr="0083456D" w:rsidRDefault="004F769E" w:rsidP="0083456D">
      <w:pPr>
        <w:jc w:val="both"/>
      </w:pPr>
      <w:r>
        <w:rPr>
          <w:noProof/>
        </w:rPr>
        <mc:AlternateContent>
          <mc:Choice Requires="wps">
            <w:drawing>
              <wp:anchor distT="0" distB="0" distL="114300" distR="114300" simplePos="0" relativeHeight="251655680" behindDoc="0" locked="0" layoutInCell="1" allowOverlap="1" wp14:anchorId="3E295971" wp14:editId="5359180B">
                <wp:simplePos x="0" y="0"/>
                <wp:positionH relativeFrom="column">
                  <wp:posOffset>0</wp:posOffset>
                </wp:positionH>
                <wp:positionV relativeFrom="paragraph">
                  <wp:posOffset>0</wp:posOffset>
                </wp:positionV>
                <wp:extent cx="5600700" cy="5115560"/>
                <wp:effectExtent l="0" t="0" r="0" b="25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00700" cy="5115560"/>
                        </a:xfrm>
                        <a:prstGeom prst="rect">
                          <a:avLst/>
                        </a:prstGeom>
                        <a:solidFill>
                          <a:srgbClr val="FFFFFF"/>
                        </a:solidFill>
                        <a:ln w="9525">
                          <a:solidFill>
                            <a:srgbClr val="000000"/>
                          </a:solidFill>
                          <a:miter lim="800000"/>
                          <a:headEnd/>
                          <a:tailEnd/>
                        </a:ln>
                      </wps:spPr>
                      <wps:txbx>
                        <w:txbxContent>
                          <w:p w14:paraId="71533EAD" w14:textId="77777777" w:rsidR="0092465E" w:rsidRDefault="0092465E" w:rsidP="00496B2B">
                            <w:pPr>
                              <w:spacing w:after="0" w:line="240" w:lineRule="auto"/>
                              <w:jc w:val="both"/>
                              <w:rPr>
                                <w:b/>
                                <w:i/>
                              </w:rPr>
                            </w:pPr>
                            <w:r>
                              <w:rPr>
                                <w:b/>
                                <w:i/>
                              </w:rPr>
                              <w:t>BIOGRAFÍA</w:t>
                            </w:r>
                          </w:p>
                          <w:p w14:paraId="21987945" w14:textId="77777777" w:rsidR="0092465E" w:rsidRDefault="0092465E" w:rsidP="00496B2B">
                            <w:pPr>
                              <w:spacing w:after="0" w:line="240" w:lineRule="auto"/>
                              <w:jc w:val="both"/>
                            </w:pPr>
                            <w:r w:rsidRPr="00580756">
                              <w:rPr>
                                <w:b/>
                                <w:i/>
                              </w:rPr>
                              <w:t>Idelfonso Cerdà (España; diciembre de 1815 – agosto de 1876):</w:t>
                            </w:r>
                            <w:r>
                              <w:rPr>
                                <w:b/>
                              </w:rPr>
                              <w:t xml:space="preserve"> </w:t>
                            </w:r>
                            <w:r w:rsidRPr="00D90DBF">
                              <w:t xml:space="preserve">Consciente de esta carencia, </w:t>
                            </w:r>
                            <w:r>
                              <w:t xml:space="preserve">el </w:t>
                            </w:r>
                            <w:r w:rsidRPr="00580756">
                              <w:t>ingeniero, jurista, economista y político español Idelfonso Cerdá,</w:t>
                            </w:r>
                            <w:r w:rsidRPr="00D90DBF">
                              <w:t xml:space="preserve"> empezó sin ningún encargo a estructurar su pensamiento, expuesto sistemáticamente muchos años después (1867) en su gran obra: </w:t>
                            </w:r>
                            <w:r w:rsidRPr="00E27EA8">
                              <w:rPr>
                                <w:b/>
                              </w:rPr>
                              <w:t>“Teoría General de la Urbanización”.</w:t>
                            </w:r>
                            <w:r w:rsidRPr="00D90DBF">
                              <w:t xml:space="preserve"> </w:t>
                            </w:r>
                            <w:r w:rsidRPr="00E27EA8">
                              <w:t xml:space="preserve">Interesado por el estudio del urbanismo, en Barcelona </w:t>
                            </w:r>
                            <w:r>
                              <w:t xml:space="preserve">(1840) </w:t>
                            </w:r>
                            <w:r w:rsidRPr="00E27EA8">
                              <w:t xml:space="preserve">entró en contacto con las doctrinas del socialismo utópico de Étienne Cabet y del mundo utópico de su Voyage en Icarie </w:t>
                            </w:r>
                          </w:p>
                          <w:p w14:paraId="717120CF" w14:textId="77777777" w:rsidR="0092465E" w:rsidRDefault="0092465E" w:rsidP="00496B2B">
                            <w:pPr>
                              <w:spacing w:after="0" w:line="240" w:lineRule="auto"/>
                              <w:jc w:val="both"/>
                            </w:pPr>
                          </w:p>
                          <w:p w14:paraId="1C048FC0" w14:textId="77777777" w:rsidR="0092465E" w:rsidRDefault="0092465E" w:rsidP="00496B2B">
                            <w:pPr>
                              <w:spacing w:line="240" w:lineRule="auto"/>
                              <w:jc w:val="both"/>
                            </w:pPr>
                            <w:r w:rsidRPr="00D90DBF">
                              <w:t xml:space="preserve">Uno de los rasgos más importantes de la propuesta de Cerdá, lo que le hace sobresalir en la historia del urbanismo, es la búsqueda de coherencia para contabilizar los </w:t>
                            </w:r>
                            <w:r w:rsidRPr="0083456D">
                              <w:t>requerimientos contradictorios de una aglomeración compleja. Supera las visiones parciales (ciudad utópica, cultural, monumental, racionalista) y se entrega en busca de una ciudad integral.</w:t>
                            </w:r>
                            <w:r>
                              <w:t xml:space="preserve">  Es elegido Presidente de la Diputación de Barcelona (1873 – 1874).</w:t>
                            </w:r>
                          </w:p>
                          <w:p w14:paraId="760B779D" w14:textId="77777777" w:rsidR="0092465E" w:rsidRDefault="0092465E" w:rsidP="00496B2B">
                            <w:pPr>
                              <w:spacing w:line="240" w:lineRule="auto"/>
                              <w:jc w:val="both"/>
                              <w:rPr>
                                <w:lang w:val="es-ES"/>
                              </w:rPr>
                            </w:pPr>
                            <w:r>
                              <w:rPr>
                                <w:lang w:val="es-ES"/>
                              </w:rPr>
                              <w:t>A lo largo de su carrera, Cerdà planificaría al menos tres modelos diferentes de ciudad: s</w:t>
                            </w:r>
                            <w:r w:rsidRPr="00C90151">
                              <w:rPr>
                                <w:lang w:val="es-ES"/>
                              </w:rPr>
                              <w:t xml:space="preserve">u primera propuesta, </w:t>
                            </w:r>
                            <w:r>
                              <w:rPr>
                                <w:lang w:val="es-ES"/>
                              </w:rPr>
                              <w:t>Proyecto de Expansión 1855, estaría marcado</w:t>
                            </w:r>
                            <w:r w:rsidRPr="00C90151">
                              <w:rPr>
                                <w:lang w:val="es-ES"/>
                              </w:rPr>
                              <w:t xml:space="preserve"> por el estudio de la vivienda, la introducción de los servicios urbanos y la atención a las nuevas necesidades de transporte. Ofrece un resumen de un tipo de entidad jardín marco de la ciudad.</w:t>
                            </w:r>
                          </w:p>
                          <w:p w14:paraId="30F8AB16" w14:textId="77777777" w:rsidR="0092465E" w:rsidRDefault="0092465E" w:rsidP="00496B2B">
                            <w:pPr>
                              <w:jc w:val="both"/>
                              <w:rPr>
                                <w:b/>
                              </w:rPr>
                            </w:pPr>
                            <w:r w:rsidRPr="00C90151">
                              <w:rPr>
                                <w:lang w:val="es-ES"/>
                              </w:rPr>
                              <w:t>En su segunda propuesta, tal como se defin</w:t>
                            </w:r>
                            <w:r>
                              <w:rPr>
                                <w:lang w:val="es-ES"/>
                              </w:rPr>
                              <w:t>e en el Draft de Expansión 1859</w:t>
                            </w:r>
                            <w:r w:rsidRPr="00C90151">
                              <w:rPr>
                                <w:lang w:val="es-ES"/>
                              </w:rPr>
                              <w:t>, nos enfrentamos a un proyecto más elaborado, con una estructura que incluye un sistema de sindicación barrios, distritos y sectores. Con esta estructura, Cerdà garantiza todo el equipo específico a una nueva ciudad completa</w:t>
                            </w:r>
                            <w:r>
                              <w:rPr>
                                <w:lang w:val="es-ES"/>
                              </w:rPr>
                              <w:t>. De ahí surgiría su</w:t>
                            </w:r>
                            <w:r w:rsidRPr="00580756">
                              <w:rPr>
                                <w:b/>
                              </w:rPr>
                              <w:t xml:space="preserve"> proyecto más importante</w:t>
                            </w:r>
                            <w:r>
                              <w:rPr>
                                <w:b/>
                              </w:rPr>
                              <w:t>:</w:t>
                            </w:r>
                            <w:r w:rsidRPr="00580756">
                              <w:rPr>
                                <w:b/>
                              </w:rPr>
                              <w:t xml:space="preserve"> la reforma urbanística de la Barcelona del siglo XIX mediante el Plan Cerdá, con el que creó el actual barrio del Ensanche.</w:t>
                            </w:r>
                          </w:p>
                          <w:p w14:paraId="4EC837F1" w14:textId="77777777" w:rsidR="0092465E" w:rsidRDefault="0092465E" w:rsidP="00496B2B">
                            <w:pPr>
                              <w:jc w:val="both"/>
                              <w:rPr>
                                <w:lang w:val="es-ES"/>
                              </w:rPr>
                            </w:pPr>
                            <w:r>
                              <w:t xml:space="preserve">Finalmente, </w:t>
                            </w:r>
                            <w:r w:rsidRPr="00C90151">
                              <w:rPr>
                                <w:lang w:val="es-ES"/>
                              </w:rPr>
                              <w:t>como parte de los proye</w:t>
                            </w:r>
                            <w:r>
                              <w:rPr>
                                <w:lang w:val="es-ES"/>
                              </w:rPr>
                              <w:t>ctos de muelles Propuestos 1863</w:t>
                            </w:r>
                            <w:r w:rsidRPr="00C90151">
                              <w:rPr>
                                <w:lang w:val="es-ES"/>
                              </w:rPr>
                              <w:t xml:space="preserve">, Cerdà dibuja una redefinición del proyecto en 1859, marcado por la red ferroviaria </w:t>
                            </w:r>
                            <w:r>
                              <w:rPr>
                                <w:lang w:val="es-ES"/>
                              </w:rPr>
                              <w:t xml:space="preserve">y </w:t>
                            </w:r>
                            <w:r w:rsidRPr="00C90151">
                              <w:rPr>
                                <w:lang w:val="es-ES"/>
                              </w:rPr>
                              <w:t>l</w:t>
                            </w:r>
                            <w:r>
                              <w:rPr>
                                <w:lang w:val="es-ES"/>
                              </w:rPr>
                              <w:t>a incorporació</w:t>
                            </w:r>
                            <w:r w:rsidRPr="00C90151">
                              <w:rPr>
                                <w:lang w:val="es-ES"/>
                              </w:rPr>
                              <w:t>n definitiva de las carreteras y la densificación de la isla de dos tres bloques forman una "U", que se las arregló</w:t>
                            </w:r>
                            <w:r>
                              <w:rPr>
                                <w:lang w:val="es-ES"/>
                              </w:rPr>
                              <w:t xml:space="preserve"> </w:t>
                            </w:r>
                            <w:r w:rsidRPr="00C90151">
                              <w:rPr>
                                <w:lang w:val="es-ES"/>
                              </w:rPr>
                              <w:t>para desarrollar una propuesta constructiva.</w:t>
                            </w:r>
                          </w:p>
                          <w:p w14:paraId="7217074B" w14:textId="77777777" w:rsidR="0092465E" w:rsidRPr="00C90151" w:rsidRDefault="0092465E" w:rsidP="00496B2B">
                            <w:pPr>
                              <w:jc w:val="both"/>
                              <w:rPr>
                                <w:lang w:val="es-ES"/>
                              </w:rPr>
                            </w:pPr>
                          </w:p>
                          <w:p w14:paraId="787FB3EA" w14:textId="77777777" w:rsidR="0092465E" w:rsidRPr="00496B2B" w:rsidRDefault="0092465E" w:rsidP="00580756">
                            <w:pPr>
                              <w:jc w:val="both"/>
                              <w:rPr>
                                <w:b/>
                                <w:lang w:val="es-ES"/>
                              </w:rPr>
                            </w:pPr>
                          </w:p>
                          <w:p w14:paraId="562618F5" w14:textId="77777777" w:rsidR="0092465E" w:rsidRDefault="0092465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295971" id="_x0000_t202" coordsize="21600,21600" o:spt="202" path="m,l,21600r21600,l21600,xe">
                <v:stroke joinstyle="miter"/>
                <v:path gradientshapeok="t" o:connecttype="rect"/>
              </v:shapetype>
              <v:shape id="Text Box 2" o:spid="_x0000_s1026" type="#_x0000_t202" style="position:absolute;left:0;text-align:left;margin-left:0;margin-top:0;width:441pt;height:402.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">
                <v:path arrowok="t"/>
                <v:textbox>
                  <w:txbxContent>
                    <w:p w14:paraId="71533EAD" w14:textId="77777777" w:rsidR="0092465E" w:rsidRDefault="0092465E" w:rsidP="00496B2B">
                      <w:pPr>
                        <w:spacing w:after="0" w:line="240" w:lineRule="auto"/>
                        <w:jc w:val="both"/>
                        <w:rPr>
                          <w:b/>
                          <w:i/>
                        </w:rPr>
                      </w:pPr>
                      <w:r>
                        <w:rPr>
                          <w:b/>
                          <w:i/>
                        </w:rPr>
                        <w:t>BIOGRAFÍA</w:t>
                      </w:r>
                    </w:p>
                    <w:p w14:paraId="21987945" w14:textId="77777777" w:rsidR="0092465E" w:rsidRDefault="0092465E" w:rsidP="00496B2B">
                      <w:pPr>
                        <w:spacing w:after="0" w:line="240" w:lineRule="auto"/>
                        <w:jc w:val="both"/>
                      </w:pPr>
                      <w:r w:rsidRPr="00580756">
                        <w:rPr>
                          <w:b/>
                          <w:i/>
                        </w:rPr>
                        <w:t>Idelfonso Cerdà (España; diciembre de 1815 – agosto de 1876):</w:t>
                      </w:r>
                      <w:r>
                        <w:rPr>
                          <w:b/>
                        </w:rPr>
                        <w:t xml:space="preserve"> </w:t>
                      </w:r>
                      <w:r w:rsidRPr="00D90DBF">
                        <w:t xml:space="preserve">Consciente de esta carencia, </w:t>
                      </w:r>
                      <w:r>
                        <w:t xml:space="preserve">el </w:t>
                      </w:r>
                      <w:r w:rsidRPr="00580756">
                        <w:t>ingeniero, jurista, economista y político español Idelfonso Cerdá,</w:t>
                      </w:r>
                      <w:r w:rsidRPr="00D90DBF">
                        <w:t xml:space="preserve"> empezó sin ningún encargo a estructurar su pensamiento, expuesto sistemáticamente muchos años después (1867) en su gran obra: </w:t>
                      </w:r>
                      <w:r w:rsidRPr="00E27EA8">
                        <w:rPr>
                          <w:b/>
                        </w:rPr>
                        <w:t>“Teoría General de la Urbanización”.</w:t>
                      </w:r>
                      <w:r w:rsidRPr="00D90DBF">
                        <w:t xml:space="preserve"> </w:t>
                      </w:r>
                      <w:r w:rsidRPr="00E27EA8">
                        <w:t xml:space="preserve">Interesado por el estudio del urbanismo, en Barcelona </w:t>
                      </w:r>
                      <w:r>
                        <w:t xml:space="preserve">(1840) </w:t>
                      </w:r>
                      <w:r w:rsidRPr="00E27EA8">
                        <w:t xml:space="preserve">entró en contacto con las doctrinas del socialismo utópico de Étienne Cabet y del mundo utópico de su Voyage en Icarie </w:t>
                      </w:r>
                    </w:p>
                    <w:p w14:paraId="717120CF" w14:textId="77777777" w:rsidR="0092465E" w:rsidRDefault="0092465E" w:rsidP="00496B2B">
                      <w:pPr>
                        <w:spacing w:after="0" w:line="240" w:lineRule="auto"/>
                        <w:jc w:val="both"/>
                      </w:pPr>
                    </w:p>
                    <w:p w14:paraId="1C048FC0" w14:textId="77777777" w:rsidR="0092465E" w:rsidRDefault="0092465E" w:rsidP="00496B2B">
                      <w:pPr>
                        <w:spacing w:line="240" w:lineRule="auto"/>
                        <w:jc w:val="both"/>
                      </w:pPr>
                      <w:r w:rsidRPr="00D90DBF">
                        <w:t xml:space="preserve">Uno de los rasgos más importantes de la propuesta de Cerdá, lo que le hace sobresalir en la historia del urbanismo, es la búsqueda de coherencia para contabilizar los </w:t>
                      </w:r>
                      <w:r w:rsidRPr="0083456D">
                        <w:t>requerimientos contradictorios de una aglomeración compleja. Supera las visiones parciales (ciudad utópica, cultural, monumental, racionalista) y se entrega en busca de una ciudad integral.</w:t>
                      </w:r>
                      <w:r>
                        <w:t xml:space="preserve">  Es elegido Presidente de la Diputación de Barcelona (1873 – 1874).</w:t>
                      </w:r>
                    </w:p>
                    <w:p w14:paraId="760B779D" w14:textId="77777777" w:rsidR="0092465E" w:rsidRDefault="0092465E" w:rsidP="00496B2B">
                      <w:pPr>
                        <w:spacing w:line="240" w:lineRule="auto"/>
                        <w:jc w:val="both"/>
                        <w:rPr>
                          <w:lang w:val="es-ES"/>
                        </w:rPr>
                      </w:pPr>
                      <w:r>
                        <w:rPr>
                          <w:lang w:val="es-ES"/>
                        </w:rPr>
                        <w:t>A lo largo de su carrera, Cerdà planificaría al menos tres modelos diferentes de ciudad: s</w:t>
                      </w:r>
                      <w:r w:rsidRPr="00C90151">
                        <w:rPr>
                          <w:lang w:val="es-ES"/>
                        </w:rPr>
                        <w:t xml:space="preserve">u primera propuesta, </w:t>
                      </w:r>
                      <w:r>
                        <w:rPr>
                          <w:lang w:val="es-ES"/>
                        </w:rPr>
                        <w:t>Proyecto de Expansión 1855, estaría marcado</w:t>
                      </w:r>
                      <w:r w:rsidRPr="00C90151">
                        <w:rPr>
                          <w:lang w:val="es-ES"/>
                        </w:rPr>
                        <w:t xml:space="preserve"> por el estudio de la vivienda, la introducción de los servicios urbanos y la atención a las nuevas necesidades de transporte. Ofrece un resumen de un tipo de entidad jardín marco de la ciudad.</w:t>
                      </w:r>
                    </w:p>
                    <w:p w14:paraId="30F8AB16" w14:textId="77777777" w:rsidR="0092465E" w:rsidRDefault="0092465E" w:rsidP="00496B2B">
                      <w:pPr>
                        <w:jc w:val="both"/>
                        <w:rPr>
                          <w:b/>
                        </w:rPr>
                      </w:pPr>
                      <w:r w:rsidRPr="00C90151">
                        <w:rPr>
                          <w:lang w:val="es-ES"/>
                        </w:rPr>
                        <w:t>En su segunda propuesta, tal como se defin</w:t>
                      </w:r>
                      <w:r>
                        <w:rPr>
                          <w:lang w:val="es-ES"/>
                        </w:rPr>
                        <w:t>e en el Draft de Expansión 1859</w:t>
                      </w:r>
                      <w:r w:rsidRPr="00C90151">
                        <w:rPr>
                          <w:lang w:val="es-ES"/>
                        </w:rPr>
                        <w:t>, nos enfrentamos a un proyecto más elaborado, con una estructura que incluye un sistema de sindicación barrios, distritos y sectores. Con esta estructura, Cerdà garantiza todo el equipo específico a una nueva ciudad completa</w:t>
                      </w:r>
                      <w:r>
                        <w:rPr>
                          <w:lang w:val="es-ES"/>
                        </w:rPr>
                        <w:t>. De ahí surgiría su</w:t>
                      </w:r>
                      <w:r w:rsidRPr="00580756">
                        <w:rPr>
                          <w:b/>
                        </w:rPr>
                        <w:t xml:space="preserve"> proyecto más importante</w:t>
                      </w:r>
                      <w:r>
                        <w:rPr>
                          <w:b/>
                        </w:rPr>
                        <w:t>:</w:t>
                      </w:r>
                      <w:r w:rsidRPr="00580756">
                        <w:rPr>
                          <w:b/>
                        </w:rPr>
                        <w:t xml:space="preserve"> la reforma urbanística de la Barcelona del siglo XIX mediante el Plan Cerdá, con el que creó el actual barrio del Ensanche.</w:t>
                      </w:r>
                    </w:p>
                    <w:p w14:paraId="4EC837F1" w14:textId="77777777" w:rsidR="0092465E" w:rsidRDefault="0092465E" w:rsidP="00496B2B">
                      <w:pPr>
                        <w:jc w:val="both"/>
                        <w:rPr>
                          <w:lang w:val="es-ES"/>
                        </w:rPr>
                      </w:pPr>
                      <w:r>
                        <w:t xml:space="preserve">Finalmente, </w:t>
                      </w:r>
                      <w:r w:rsidRPr="00C90151">
                        <w:rPr>
                          <w:lang w:val="es-ES"/>
                        </w:rPr>
                        <w:t>como parte de los proye</w:t>
                      </w:r>
                      <w:r>
                        <w:rPr>
                          <w:lang w:val="es-ES"/>
                        </w:rPr>
                        <w:t>ctos de muelles Propuestos 1863</w:t>
                      </w:r>
                      <w:r w:rsidRPr="00C90151">
                        <w:rPr>
                          <w:lang w:val="es-ES"/>
                        </w:rPr>
                        <w:t xml:space="preserve">, Cerdà dibuja una redefinición del proyecto en 1859, marcado por la red ferroviaria </w:t>
                      </w:r>
                      <w:r>
                        <w:rPr>
                          <w:lang w:val="es-ES"/>
                        </w:rPr>
                        <w:t xml:space="preserve">y </w:t>
                      </w:r>
                      <w:r w:rsidRPr="00C90151">
                        <w:rPr>
                          <w:lang w:val="es-ES"/>
                        </w:rPr>
                        <w:t>l</w:t>
                      </w:r>
                      <w:r>
                        <w:rPr>
                          <w:lang w:val="es-ES"/>
                        </w:rPr>
                        <w:t>a incorporació</w:t>
                      </w:r>
                      <w:r w:rsidRPr="00C90151">
                        <w:rPr>
                          <w:lang w:val="es-ES"/>
                        </w:rPr>
                        <w:t>n definitiva de las carreteras y la densificación de la isla de dos tres bloques forman una "U", que se las arregló</w:t>
                      </w:r>
                      <w:r>
                        <w:rPr>
                          <w:lang w:val="es-ES"/>
                        </w:rPr>
                        <w:t xml:space="preserve"> </w:t>
                      </w:r>
                      <w:r w:rsidRPr="00C90151">
                        <w:rPr>
                          <w:lang w:val="es-ES"/>
                        </w:rPr>
                        <w:t>para desarrollar una propuesta constructiva.</w:t>
                      </w:r>
                    </w:p>
                    <w:p w14:paraId="7217074B" w14:textId="77777777" w:rsidR="0092465E" w:rsidRPr="00C90151" w:rsidRDefault="0092465E" w:rsidP="00496B2B">
                      <w:pPr>
                        <w:jc w:val="both"/>
                        <w:rPr>
                          <w:lang w:val="es-ES"/>
                        </w:rPr>
                      </w:pPr>
                    </w:p>
                    <w:p w14:paraId="787FB3EA" w14:textId="77777777" w:rsidR="0092465E" w:rsidRPr="00496B2B" w:rsidRDefault="0092465E" w:rsidP="00580756">
                      <w:pPr>
                        <w:jc w:val="both"/>
                        <w:rPr>
                          <w:b/>
                          <w:lang w:val="es-ES"/>
                        </w:rPr>
                      </w:pPr>
                    </w:p>
                    <w:p w14:paraId="562618F5" w14:textId="77777777" w:rsidR="0092465E" w:rsidRDefault="0092465E"/>
                  </w:txbxContent>
                </v:textbox>
              </v:shape>
            </w:pict>
          </mc:Fallback>
        </mc:AlternateContent>
      </w:r>
    </w:p>
    <w:p w14:paraId="164C0902" w14:textId="77777777" w:rsidR="0092465E" w:rsidRDefault="0092465E" w:rsidP="00C4304D">
      <w:pPr>
        <w:numPr>
          <w:ilvl w:val="0"/>
          <w:numId w:val="2"/>
        </w:numPr>
        <w:jc w:val="both"/>
      </w:pPr>
    </w:p>
    <w:p w14:paraId="7E025635" w14:textId="77777777" w:rsidR="0092465E" w:rsidRDefault="0092465E" w:rsidP="00C4304D">
      <w:pPr>
        <w:numPr>
          <w:ilvl w:val="0"/>
          <w:numId w:val="2"/>
        </w:numPr>
        <w:jc w:val="both"/>
      </w:pPr>
    </w:p>
    <w:p w14:paraId="3AB23035" w14:textId="77777777" w:rsidR="0092465E" w:rsidRDefault="0092465E" w:rsidP="00C4304D">
      <w:pPr>
        <w:numPr>
          <w:ilvl w:val="0"/>
          <w:numId w:val="2"/>
        </w:numPr>
        <w:jc w:val="both"/>
      </w:pPr>
    </w:p>
    <w:p w14:paraId="60F02BF5" w14:textId="77777777" w:rsidR="0092465E" w:rsidRDefault="0092465E" w:rsidP="00C4304D">
      <w:pPr>
        <w:numPr>
          <w:ilvl w:val="0"/>
          <w:numId w:val="2"/>
        </w:numPr>
        <w:jc w:val="both"/>
      </w:pPr>
    </w:p>
    <w:p w14:paraId="78D33383" w14:textId="77777777" w:rsidR="0092465E" w:rsidRDefault="0092465E" w:rsidP="00C4304D">
      <w:pPr>
        <w:numPr>
          <w:ilvl w:val="0"/>
          <w:numId w:val="2"/>
        </w:numPr>
        <w:jc w:val="both"/>
      </w:pPr>
    </w:p>
    <w:p w14:paraId="596C1CCD" w14:textId="77777777" w:rsidR="0092465E" w:rsidRDefault="0092465E" w:rsidP="0083456D">
      <w:pPr>
        <w:numPr>
          <w:ilvl w:val="0"/>
          <w:numId w:val="2"/>
        </w:numPr>
        <w:jc w:val="both"/>
      </w:pPr>
      <w:r w:rsidRPr="0083456D">
        <w:t>LA REMODELACIÓN URBANÍSTICA DE BARCELONA: EL PLAN CERDÁ</w:t>
      </w:r>
    </w:p>
    <w:p w14:paraId="2399DA30" w14:textId="77777777" w:rsidR="0092465E" w:rsidRDefault="0092465E" w:rsidP="0083456D">
      <w:pPr>
        <w:jc w:val="both"/>
      </w:pPr>
    </w:p>
    <w:p w14:paraId="605424A0" w14:textId="77777777" w:rsidR="0092465E" w:rsidRDefault="0092465E" w:rsidP="0083456D">
      <w:pPr>
        <w:jc w:val="both"/>
      </w:pPr>
    </w:p>
    <w:p w14:paraId="170DE904" w14:textId="77777777" w:rsidR="0092465E" w:rsidRDefault="0092465E" w:rsidP="0083456D">
      <w:pPr>
        <w:jc w:val="both"/>
      </w:pPr>
    </w:p>
    <w:p w14:paraId="0BB0FE98" w14:textId="77777777" w:rsidR="0092465E" w:rsidRDefault="0092465E" w:rsidP="0083456D">
      <w:pPr>
        <w:jc w:val="both"/>
      </w:pPr>
      <w:r>
        <w:br w:type="page"/>
      </w:r>
      <w:r>
        <w:lastRenderedPageBreak/>
        <w:t xml:space="preserve">Así, </w:t>
      </w:r>
      <w:r w:rsidRPr="00580756">
        <w:t xml:space="preserve">en medio de la polémica por su imposición desde el gobierno de España en contra de la voluntad del consistorio municipal, fue aprobado en junio de 1859 </w:t>
      </w:r>
      <w:r>
        <w:t xml:space="preserve">el PLAN CERDÀ, el cual </w:t>
      </w:r>
      <w:r w:rsidRPr="00580756">
        <w:t>se empezó a desarrollar un año más tarde</w:t>
      </w:r>
      <w:r>
        <w:t>.</w:t>
      </w:r>
      <w:r w:rsidRPr="00C4304D">
        <w:t xml:space="preserve"> </w:t>
      </w:r>
      <w:r>
        <w:t xml:space="preserve">En septiembre de 1860, </w:t>
      </w:r>
      <w:r w:rsidRPr="00C4304D">
        <w:t xml:space="preserve">Isabel II colocaba la primera piedra del Ensanche en la actual plaza de Cataluña. </w:t>
      </w:r>
      <w:r w:rsidRPr="00580756">
        <w:t>La cuadrícula de Cerdá preveía calles de 20, 30 y 60 metros de anchura. Las manzanas tenían construcciones en sólo dos de sus cuatro lados, lo cual daba una densidad de 800.000 personas. Con el diseño original, el ensanche se habría ocupado totalmente hacia 1900, si bien tanto el mismo Cerdá como, posteriormente, algunas acciones especulativas lo densificaron sustancialmente.</w:t>
      </w:r>
    </w:p>
    <w:p w14:paraId="2023D347" w14:textId="77777777" w:rsidR="0092465E" w:rsidRDefault="0092465E" w:rsidP="0083456D">
      <w:pPr>
        <w:jc w:val="both"/>
      </w:pPr>
      <w:r w:rsidRPr="00C4304D">
        <w:t xml:space="preserve">La Exposición Universal del año 1888 significó un nuevo impulso que permitió la renovación de algunas zonas y la creación de servicios públicos. Pero sería el gran desarrollo de finales del siglo XIX con el Modernismo apoyado por la burguesía que invertía en edificios para dedicarlos a alquiler, lo que haría crecer el Ensanche de tal manera que en el año 1897 Barcelona integró los municipios de Sants, Las Corts, San Gervasio de </w:t>
      </w:r>
      <w:proofErr w:type="spellStart"/>
      <w:r w:rsidRPr="00C4304D">
        <w:t>Cassolas</w:t>
      </w:r>
      <w:proofErr w:type="spellEnd"/>
      <w:r w:rsidRPr="00C4304D">
        <w:t xml:space="preserve">, Gracia, San Andrés de Palomar y San Martín de </w:t>
      </w:r>
      <w:proofErr w:type="spellStart"/>
      <w:r w:rsidRPr="00C4304D">
        <w:t>Provensals</w:t>
      </w:r>
      <w:proofErr w:type="spellEnd"/>
      <w:r w:rsidRPr="00C4304D">
        <w:t>.</w:t>
      </w:r>
    </w:p>
    <w:p w14:paraId="196D1E44" w14:textId="77777777" w:rsidR="0092465E" w:rsidRDefault="0092465E" w:rsidP="00C4304D">
      <w:pPr>
        <w:jc w:val="both"/>
      </w:pPr>
      <w:r>
        <w:t>El plan aportó la clasificación primaria del territorio: las «vías» y los espacios «</w:t>
      </w:r>
      <w:proofErr w:type="spellStart"/>
      <w:r>
        <w:t>intervías</w:t>
      </w:r>
      <w:proofErr w:type="spellEnd"/>
      <w:r>
        <w:t>». Las primeras constituyen el espacio público de la movilidad, del encuentro, del soporte a las redes de servicios (agua, saneamiento, gas…), el arbolado (más de 100.000 árboles en la calle), el alumbrado y el mobiliario urbano. Las «</w:t>
      </w:r>
      <w:proofErr w:type="spellStart"/>
      <w:r>
        <w:t>intervías</w:t>
      </w:r>
      <w:proofErr w:type="spellEnd"/>
      <w:r>
        <w:t xml:space="preserve">» (isla, manzana, bloque o cuadra) son los espacios de la vida privada, donde los edificios plurifamiliares se reúnen en dos hileras en torno a un patio interior a través del cual todas las viviendas (sin excepción) reciben el sol, la luz natural, la ventilación y la </w:t>
      </w:r>
      <w:proofErr w:type="spellStart"/>
      <w:r>
        <w:t>joie</w:t>
      </w:r>
      <w:proofErr w:type="spellEnd"/>
      <w:r>
        <w:t xml:space="preserve"> de </w:t>
      </w:r>
      <w:proofErr w:type="spellStart"/>
      <w:r>
        <w:t>vivre</w:t>
      </w:r>
      <w:proofErr w:type="spellEnd"/>
      <w:r>
        <w:t>, como pedían los movimientos higienistas.</w:t>
      </w:r>
    </w:p>
    <w:p w14:paraId="0A2ED785" w14:textId="77777777" w:rsidR="0092465E" w:rsidRDefault="0092465E" w:rsidP="0083456D">
      <w:pPr>
        <w:jc w:val="both"/>
      </w:pPr>
      <w:r w:rsidRPr="00C4304D">
        <w:t>En el plano propuesto por Cerdá para la ciudad destaca el optimismo y la ilimitada previsión de crecimiento, la ausencia programada de un centro privilegiado, su carácter matemático, geomé</w:t>
      </w:r>
      <w:r>
        <w:t>trico y con visión científica.</w:t>
      </w:r>
      <w:r w:rsidRPr="00C4304D">
        <w:t xml:space="preserve"> Obsesionado por los aspectos higienistas que había estudiado en profundidad y disponiendo de una amplia libertad para configurar la ciudad, ya que el llano de Barcelona no tenía casi ninguna construcción, su estructura aprovecha al máximo la dirección de los vientos para facilitar la oxigenación y limpieza de la atmósfera.</w:t>
      </w:r>
      <w:r>
        <w:t xml:space="preserve"> </w:t>
      </w:r>
      <w:r w:rsidRPr="00C8357C">
        <w:t>En la misma línea, asignó un papel clave a los parques y los jardines interiores de las manzanas, aunque la posterior especulación alteró mucho este plan.</w:t>
      </w:r>
      <w:r>
        <w:t xml:space="preserve"> </w:t>
      </w:r>
      <w:r w:rsidRPr="00C8357C">
        <w:t>Además de los aspectos higienistas a Cerdá le preocupó la movilidad. Definió una anchura de calles absolutamente inusitada, en parte para huir de la inhumana densidad que vivía la ciudad, pero también pensando en un futuro motorizado con unos espacios propios separados de los de convivencia social que los reservaba por las zonas interiores.</w:t>
      </w:r>
    </w:p>
    <w:p w14:paraId="420EC15D" w14:textId="77777777" w:rsidR="0092465E" w:rsidRPr="00C90151" w:rsidRDefault="0092465E" w:rsidP="00C90151">
      <w:pPr>
        <w:ind w:left="705"/>
        <w:jc w:val="right"/>
        <w:rPr>
          <w:i/>
          <w:sz w:val="18"/>
          <w:szCs w:val="18"/>
        </w:rPr>
      </w:pPr>
      <w:r w:rsidRPr="00C8357C">
        <w:rPr>
          <w:i/>
          <w:sz w:val="18"/>
          <w:szCs w:val="18"/>
        </w:rPr>
        <w:t xml:space="preserve">Fuente: </w:t>
      </w:r>
      <w:r w:rsidRPr="00C90151">
        <w:rPr>
          <w:i/>
          <w:sz w:val="18"/>
          <w:szCs w:val="18"/>
        </w:rPr>
        <w:t>http://www.unesco.org/most/cerda2.htm</w:t>
      </w:r>
    </w:p>
    <w:p w14:paraId="4B1CE187" w14:textId="77777777" w:rsidR="0092465E" w:rsidRDefault="0092465E" w:rsidP="0083456D">
      <w:pPr>
        <w:jc w:val="both"/>
      </w:pPr>
      <w:r>
        <w:t xml:space="preserve">Según García Bellido, el Plan Cerdá traspasaría su visión estética de la modificación de una ciudad concreta, para plantear a su vez una  </w:t>
      </w:r>
      <w:r w:rsidRPr="00C8357C">
        <w:t>"ciencia de la urbanización"</w:t>
      </w:r>
      <w:r>
        <w:t>:</w:t>
      </w:r>
      <w:r w:rsidRPr="00C8357C">
        <w:t xml:space="preserve"> </w:t>
      </w:r>
      <w:r w:rsidRPr="0083456D">
        <w:t xml:space="preserve">en el mismo prólogo de la </w:t>
      </w:r>
      <w:r>
        <w:t>“</w:t>
      </w:r>
      <w:r w:rsidRPr="0083456D">
        <w:t>Teoría de la Construcción de Ciudades</w:t>
      </w:r>
      <w:r>
        <w:t xml:space="preserve">”, </w:t>
      </w:r>
      <w:r w:rsidRPr="0083456D">
        <w:t xml:space="preserve">Cerdá enuncia una nueva forma crítica de aproximarse metodológicamente a los problemas urbanos «de fundación de nuevas ciudades y de reforma y ensanche de las </w:t>
      </w:r>
      <w:proofErr w:type="spellStart"/>
      <w:r w:rsidRPr="0083456D">
        <w:t>ecsistentes</w:t>
      </w:r>
      <w:proofErr w:type="spellEnd"/>
      <w:r w:rsidRPr="0083456D">
        <w:t xml:space="preserve">», rompiendo con el hacer 'facultativo' y </w:t>
      </w:r>
      <w:proofErr w:type="spellStart"/>
      <w:r w:rsidRPr="0083456D">
        <w:t>proyectualista</w:t>
      </w:r>
      <w:proofErr w:type="spellEnd"/>
      <w:r w:rsidRPr="0083456D">
        <w:t xml:space="preserve"> anterior y planteando la necesidad de elaborar una teoría general que "sujetara" y universalizara el enfoque </w:t>
      </w:r>
      <w:r w:rsidRPr="0083456D">
        <w:lastRenderedPageBreak/>
        <w:t>particularista y proyectual</w:t>
      </w:r>
      <w:r>
        <w:t xml:space="preserve"> </w:t>
      </w:r>
      <w:r w:rsidRPr="0083456D">
        <w:t>bajo el que se hallaba sometido por los artistas y arquitectos de las Bellas Artes</w:t>
      </w:r>
      <w:r>
        <w:t>. Según el autor, Cerdá “</w:t>
      </w:r>
      <w:r w:rsidRPr="00C4304D">
        <w:t xml:space="preserve">inicia su discurso </w:t>
      </w:r>
      <w:proofErr w:type="spellStart"/>
      <w:r w:rsidRPr="00C4304D">
        <w:t>cientifista</w:t>
      </w:r>
      <w:proofErr w:type="spellEnd"/>
      <w:r w:rsidRPr="00C4304D">
        <w:t xml:space="preserve"> planteándose las cuestiones relevantes sobre las causas últimas de la ciudad como problema complejo, viendo que las pequeñas causas s</w:t>
      </w:r>
      <w:r>
        <w:t>on el origen de grandes efectos</w:t>
      </w:r>
      <w:r w:rsidRPr="00C4304D">
        <w:t>, intentando indagar sobre las reglas y razones y sentando el objeto de esta ciencia que estudia «el organismo urbano en todas sus funciones y en sus causas y efectos»</w:t>
      </w:r>
      <w:r>
        <w:t xml:space="preserve">”. Así, </w:t>
      </w:r>
      <w:r w:rsidRPr="00C4304D">
        <w:t>Cerdá vendría planteándose su búsqueda y reformulándose la identificación de los elementos esenciales de la urbe, iniciándolos, en parte, con los balbucientes "llenos" y "vacíos" de las manzanas o islas y las calles</w:t>
      </w:r>
      <w:r>
        <w:t xml:space="preserve">: </w:t>
      </w:r>
    </w:p>
    <w:p w14:paraId="2E04E298" w14:textId="77777777" w:rsidR="0092465E" w:rsidRDefault="0092465E" w:rsidP="00C4304D">
      <w:pPr>
        <w:ind w:left="705"/>
        <w:jc w:val="both"/>
      </w:pPr>
      <w:r w:rsidRPr="00C4304D">
        <w:t xml:space="preserve">«La manzana, que es la primera entidad elemental de una población, ejerce en toda su constitución y organización una influencia </w:t>
      </w:r>
      <w:proofErr w:type="spellStart"/>
      <w:r w:rsidRPr="00C4304D">
        <w:t>estraordinaria</w:t>
      </w:r>
      <w:proofErr w:type="spellEnd"/>
      <w:r w:rsidRPr="00C4304D">
        <w:t xml:space="preserve">, esencial. El no haberlo comprendido así, y no haberlo estudiado conforme debiera, ha dado lugar á la formación de las ciudades laberínticas que nos han legado los pasados siglos [se refiere a ciudad medieval y la "arábigo-andaluza"], siendo solo de </w:t>
      </w:r>
      <w:proofErr w:type="spellStart"/>
      <w:r w:rsidRPr="00C4304D">
        <w:t>estrañar</w:t>
      </w:r>
      <w:proofErr w:type="spellEnd"/>
      <w:r w:rsidRPr="00C4304D">
        <w:t xml:space="preserve"> que en la época de la ilustración no se haya tratado de evitar las incomodidades que la falta de regularidad y de justas proporciones en las manzanas ha ocasionado y están todavía ocasionando»</w:t>
      </w:r>
    </w:p>
    <w:p w14:paraId="0C759FF0" w14:textId="77777777" w:rsidR="0092465E" w:rsidRPr="00496B2B" w:rsidRDefault="004F769E" w:rsidP="00496B2B">
      <w:pPr>
        <w:ind w:left="705"/>
        <w:jc w:val="right"/>
        <w:rPr>
          <w:i/>
          <w:sz w:val="18"/>
          <w:szCs w:val="18"/>
        </w:rPr>
      </w:pPr>
      <w:r>
        <w:rPr>
          <w:noProof/>
        </w:rPr>
        <w:drawing>
          <wp:anchor distT="0" distB="0" distL="114300" distR="114300" simplePos="0" relativeHeight="251659776" behindDoc="1" locked="0" layoutInCell="1" allowOverlap="1" wp14:anchorId="1BFC4F97" wp14:editId="3986156B">
            <wp:simplePos x="0" y="0"/>
            <wp:positionH relativeFrom="column">
              <wp:posOffset>228600</wp:posOffset>
            </wp:positionH>
            <wp:positionV relativeFrom="paragraph">
              <wp:posOffset>461645</wp:posOffset>
            </wp:positionV>
            <wp:extent cx="5257800" cy="3945255"/>
            <wp:effectExtent l="0" t="0" r="0" b="0"/>
            <wp:wrapTight wrapText="bothSides">
              <wp:wrapPolygon edited="0">
                <wp:start x="0" y="0"/>
                <wp:lineTo x="0" y="21555"/>
                <wp:lineTo x="21548" y="21555"/>
                <wp:lineTo x="21548" y="0"/>
                <wp:lineTo x="0" y="0"/>
              </wp:wrapPolygon>
            </wp:wrapTight>
            <wp:docPr id="4"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57800" cy="3945255"/>
                    </a:xfrm>
                    <a:prstGeom prst="rect">
                      <a:avLst/>
                    </a:prstGeom>
                    <a:noFill/>
                  </pic:spPr>
                </pic:pic>
              </a:graphicData>
            </a:graphic>
            <wp14:sizeRelH relativeFrom="page">
              <wp14:pctWidth>0</wp14:pctWidth>
            </wp14:sizeRelH>
            <wp14:sizeRelV relativeFrom="page">
              <wp14:pctHeight>0</wp14:pctHeight>
            </wp14:sizeRelV>
          </wp:anchor>
        </w:drawing>
      </w:r>
      <w:r w:rsidR="0092465E" w:rsidRPr="00C8357C">
        <w:rPr>
          <w:i/>
          <w:sz w:val="18"/>
          <w:szCs w:val="18"/>
        </w:rPr>
        <w:t xml:space="preserve">Fuente: Javier García-Bellido (2000), </w:t>
      </w:r>
      <w:proofErr w:type="spellStart"/>
      <w:r w:rsidR="0092465E" w:rsidRPr="00C8357C">
        <w:rPr>
          <w:i/>
          <w:sz w:val="18"/>
          <w:szCs w:val="18"/>
        </w:rPr>
        <w:t>IIdefonso</w:t>
      </w:r>
      <w:proofErr w:type="spellEnd"/>
      <w:r w:rsidR="0092465E" w:rsidRPr="00C8357C">
        <w:rPr>
          <w:i/>
          <w:sz w:val="18"/>
          <w:szCs w:val="18"/>
        </w:rPr>
        <w:t xml:space="preserve"> </w:t>
      </w:r>
      <w:proofErr w:type="spellStart"/>
      <w:r w:rsidR="0092465E" w:rsidRPr="00C8357C">
        <w:rPr>
          <w:i/>
          <w:sz w:val="18"/>
          <w:szCs w:val="18"/>
        </w:rPr>
        <w:t>Cerdà</w:t>
      </w:r>
      <w:proofErr w:type="spellEnd"/>
      <w:r w:rsidR="0092465E" w:rsidRPr="00C8357C">
        <w:rPr>
          <w:i/>
          <w:sz w:val="18"/>
          <w:szCs w:val="18"/>
        </w:rPr>
        <w:t xml:space="preserve"> y el nacimiento de la urbanística: la primera propuesta disciplinar de su estructura profunda</w:t>
      </w:r>
      <w:r w:rsidR="0092465E" w:rsidRPr="00C90151">
        <w:rPr>
          <w:lang w:val="es-ES"/>
        </w:rPr>
        <w:t xml:space="preserve"> </w:t>
      </w:r>
    </w:p>
    <w:p w14:paraId="17856EF1" w14:textId="77777777" w:rsidR="0092465E" w:rsidRDefault="0092465E" w:rsidP="00C90151">
      <w:pPr>
        <w:jc w:val="both"/>
        <w:rPr>
          <w:lang w:val="es-ES"/>
        </w:rPr>
      </w:pPr>
    </w:p>
    <w:p w14:paraId="74FDC23A" w14:textId="77777777" w:rsidR="0092465E" w:rsidRPr="00580756" w:rsidRDefault="004F769E" w:rsidP="00580756">
      <w:pPr>
        <w:rPr>
          <w:lang w:val="es-ES"/>
        </w:rPr>
      </w:pPr>
      <w:r>
        <w:rPr>
          <w:noProof/>
        </w:rPr>
        <mc:AlternateContent>
          <mc:Choice Requires="wps">
            <w:drawing>
              <wp:anchor distT="0" distB="0" distL="114300" distR="114300" simplePos="0" relativeHeight="251657728" behindDoc="0" locked="0" layoutInCell="1" allowOverlap="1" wp14:anchorId="67F0813C" wp14:editId="109AD30F">
                <wp:simplePos x="0" y="0"/>
                <wp:positionH relativeFrom="column">
                  <wp:posOffset>228600</wp:posOffset>
                </wp:positionH>
                <wp:positionV relativeFrom="paragraph">
                  <wp:posOffset>-401320</wp:posOffset>
                </wp:positionV>
                <wp:extent cx="5257800" cy="4572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457200"/>
                        </a:xfrm>
                        <a:prstGeom prst="rect">
                          <a:avLst/>
                        </a:prstGeom>
                        <a:solidFill>
                          <a:srgbClr val="FFFFFF"/>
                        </a:solidFill>
                        <a:ln w="9525">
                          <a:solidFill>
                            <a:srgbClr val="000000"/>
                          </a:solidFill>
                          <a:miter lim="800000"/>
                          <a:headEnd/>
                          <a:tailEnd/>
                        </a:ln>
                      </wps:spPr>
                      <wps:txbx>
                        <w:txbxContent>
                          <w:p w14:paraId="06AA700E" w14:textId="77777777" w:rsidR="0092465E" w:rsidRPr="00580756" w:rsidRDefault="0092465E" w:rsidP="00580756">
                            <w:pPr>
                              <w:rPr>
                                <w:sz w:val="20"/>
                                <w:szCs w:val="20"/>
                              </w:rPr>
                            </w:pPr>
                            <w:r w:rsidRPr="00580756">
                              <w:rPr>
                                <w:sz w:val="20"/>
                                <w:szCs w:val="20"/>
                              </w:rPr>
                              <w:t>Su principal proyecto urbanístico: el Ensanche de Barcelona, conocido como el Plan Cerdá (1859), donde se aprecia la retícula de cuadrados achaflanados y las diagonales programadas.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F0813C" id="Text Box 4" o:spid="_x0000_s1027" type="#_x0000_t202" style="position:absolute;margin-left:18pt;margin-top:-31.6pt;width:414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">
                <v:path arrowok="t"/>
                <v:textbox>
                  <w:txbxContent>
                    <w:p w14:paraId="06AA700E" w14:textId="77777777" w:rsidR="0092465E" w:rsidRPr="00580756" w:rsidRDefault="0092465E" w:rsidP="00580756">
                      <w:pPr>
                        <w:rPr>
                          <w:sz w:val="20"/>
                          <w:szCs w:val="20"/>
                        </w:rPr>
                      </w:pPr>
                      <w:r w:rsidRPr="00580756">
                        <w:rPr>
                          <w:sz w:val="20"/>
                          <w:szCs w:val="20"/>
                        </w:rPr>
                        <w:t>Su principal proyecto urbanístico: el Ensanche de Barcelona, conocido como el Plan Cerdá (1859), donde se aprecia la retícula de cuadrados achaflanados y las diagonales programadas.</w:t>
                      </w:r>
                    </w:p>
                  </w:txbxContent>
                </v:textbox>
              </v:shape>
            </w:pict>
          </mc:Fallback>
        </mc:AlternateContent>
      </w:r>
    </w:p>
    <w:p w14:paraId="4611317E" w14:textId="77777777" w:rsidR="0092465E" w:rsidRPr="00580756" w:rsidRDefault="004F769E" w:rsidP="00580756">
      <w:pPr>
        <w:rPr>
          <w:lang w:val="es-ES"/>
        </w:rPr>
      </w:pPr>
      <w:r>
        <w:rPr>
          <w:noProof/>
        </w:rPr>
        <w:lastRenderedPageBreak/>
        <w:drawing>
          <wp:anchor distT="0" distB="0" distL="114300" distR="114300" simplePos="0" relativeHeight="251654656" behindDoc="0" locked="0" layoutInCell="1" allowOverlap="1" wp14:anchorId="1E9FAE62" wp14:editId="6EF1A776">
            <wp:simplePos x="0" y="0"/>
            <wp:positionH relativeFrom="column">
              <wp:posOffset>342900</wp:posOffset>
            </wp:positionH>
            <wp:positionV relativeFrom="paragraph">
              <wp:posOffset>133985</wp:posOffset>
            </wp:positionV>
            <wp:extent cx="4800600" cy="3138805"/>
            <wp:effectExtent l="0" t="0" r="0" b="0"/>
            <wp:wrapSquare wrapText="bothSides"/>
            <wp:docPr id="5" name="Imagen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00600" cy="3138805"/>
                    </a:xfrm>
                    <a:prstGeom prst="rect">
                      <a:avLst/>
                    </a:prstGeom>
                    <a:noFill/>
                  </pic:spPr>
                </pic:pic>
              </a:graphicData>
            </a:graphic>
            <wp14:sizeRelH relativeFrom="page">
              <wp14:pctWidth>0</wp14:pctWidth>
            </wp14:sizeRelH>
            <wp14:sizeRelV relativeFrom="page">
              <wp14:pctHeight>0</wp14:pctHeight>
            </wp14:sizeRelV>
          </wp:anchor>
        </w:drawing>
      </w:r>
    </w:p>
    <w:p w14:paraId="1CA48385" w14:textId="77777777" w:rsidR="0092465E" w:rsidRPr="00580756" w:rsidRDefault="0092465E" w:rsidP="00580756">
      <w:pPr>
        <w:rPr>
          <w:lang w:val="es-ES"/>
        </w:rPr>
      </w:pPr>
    </w:p>
    <w:p w14:paraId="6E564980" w14:textId="77777777" w:rsidR="0092465E" w:rsidRPr="00580756" w:rsidRDefault="0092465E" w:rsidP="00580756">
      <w:pPr>
        <w:rPr>
          <w:lang w:val="es-ES"/>
        </w:rPr>
      </w:pPr>
    </w:p>
    <w:p w14:paraId="7F4E9893" w14:textId="77777777" w:rsidR="0092465E" w:rsidRPr="00580756" w:rsidRDefault="0092465E" w:rsidP="00580756">
      <w:pPr>
        <w:rPr>
          <w:lang w:val="es-ES"/>
        </w:rPr>
      </w:pPr>
    </w:p>
    <w:p w14:paraId="054040F5" w14:textId="77777777" w:rsidR="0092465E" w:rsidRPr="00580756" w:rsidRDefault="0092465E" w:rsidP="00580756">
      <w:pPr>
        <w:rPr>
          <w:lang w:val="es-ES"/>
        </w:rPr>
      </w:pPr>
    </w:p>
    <w:p w14:paraId="0D08ACBB" w14:textId="77777777" w:rsidR="0092465E" w:rsidRPr="00580756" w:rsidRDefault="0092465E" w:rsidP="00580756">
      <w:pPr>
        <w:rPr>
          <w:lang w:val="es-ES"/>
        </w:rPr>
      </w:pPr>
    </w:p>
    <w:p w14:paraId="20D73E7A" w14:textId="77777777" w:rsidR="0092465E" w:rsidRPr="00580756" w:rsidRDefault="0092465E" w:rsidP="00580756">
      <w:pPr>
        <w:rPr>
          <w:lang w:val="es-ES"/>
        </w:rPr>
      </w:pPr>
    </w:p>
    <w:p w14:paraId="7C849F2A" w14:textId="77777777" w:rsidR="0092465E" w:rsidRPr="00580756" w:rsidRDefault="0092465E" w:rsidP="00580756">
      <w:pPr>
        <w:rPr>
          <w:lang w:val="es-ES"/>
        </w:rPr>
      </w:pPr>
    </w:p>
    <w:p w14:paraId="06DB0E17" w14:textId="77777777" w:rsidR="0092465E" w:rsidRPr="00580756" w:rsidRDefault="0092465E" w:rsidP="00580756">
      <w:pPr>
        <w:rPr>
          <w:lang w:val="es-ES"/>
        </w:rPr>
      </w:pPr>
    </w:p>
    <w:p w14:paraId="1CB83757" w14:textId="77777777" w:rsidR="0092465E" w:rsidRPr="00580756" w:rsidRDefault="0092465E" w:rsidP="00580756">
      <w:pPr>
        <w:rPr>
          <w:lang w:val="es-ES"/>
        </w:rPr>
      </w:pPr>
    </w:p>
    <w:p w14:paraId="622FB3CF" w14:textId="77777777" w:rsidR="0092465E" w:rsidRPr="00580756" w:rsidRDefault="004F769E" w:rsidP="00580756">
      <w:pPr>
        <w:rPr>
          <w:lang w:val="es-ES"/>
        </w:rPr>
      </w:pPr>
      <w:r>
        <w:rPr>
          <w:noProof/>
        </w:rPr>
        <w:drawing>
          <wp:anchor distT="0" distB="0" distL="114300" distR="114300" simplePos="0" relativeHeight="251660800" behindDoc="1" locked="0" layoutInCell="1" allowOverlap="1" wp14:anchorId="47B24D1B" wp14:editId="1E44ECBD">
            <wp:simplePos x="0" y="0"/>
            <wp:positionH relativeFrom="column">
              <wp:posOffset>571500</wp:posOffset>
            </wp:positionH>
            <wp:positionV relativeFrom="paragraph">
              <wp:posOffset>198120</wp:posOffset>
            </wp:positionV>
            <wp:extent cx="1352550" cy="1647825"/>
            <wp:effectExtent l="0" t="0" r="0" b="0"/>
            <wp:wrapTight wrapText="bothSides">
              <wp:wrapPolygon edited="0">
                <wp:start x="2434" y="0"/>
                <wp:lineTo x="0" y="2331"/>
                <wp:lineTo x="0" y="21475"/>
                <wp:lineTo x="21499" y="21475"/>
                <wp:lineTo x="21499" y="2331"/>
                <wp:lineTo x="19065" y="0"/>
                <wp:lineTo x="2434" y="0"/>
              </wp:wrapPolygon>
            </wp:wrapTight>
            <wp:docPr id="6" name="Imagen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52550" cy="16478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704" behindDoc="0" locked="0" layoutInCell="1" allowOverlap="1" wp14:anchorId="553ABFAA" wp14:editId="49D7AEA7">
            <wp:simplePos x="0" y="0"/>
            <wp:positionH relativeFrom="column">
              <wp:posOffset>3086100</wp:posOffset>
            </wp:positionH>
            <wp:positionV relativeFrom="paragraph">
              <wp:posOffset>217805</wp:posOffset>
            </wp:positionV>
            <wp:extent cx="2171700" cy="1608455"/>
            <wp:effectExtent l="0" t="0" r="0" b="0"/>
            <wp:wrapSquare wrapText="bothSides"/>
            <wp:docPr id="7" name="Imagen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71700" cy="1608455"/>
                    </a:xfrm>
                    <a:prstGeom prst="rect">
                      <a:avLst/>
                    </a:prstGeom>
                    <a:noFill/>
                  </pic:spPr>
                </pic:pic>
              </a:graphicData>
            </a:graphic>
            <wp14:sizeRelH relativeFrom="page">
              <wp14:pctWidth>0</wp14:pctWidth>
            </wp14:sizeRelH>
            <wp14:sizeRelV relativeFrom="page">
              <wp14:pctHeight>0</wp14:pctHeight>
            </wp14:sizeRelV>
          </wp:anchor>
        </w:drawing>
      </w:r>
    </w:p>
    <w:p w14:paraId="5B11F6AC" w14:textId="77777777" w:rsidR="0092465E" w:rsidRPr="00580756" w:rsidRDefault="0092465E" w:rsidP="00580756">
      <w:pPr>
        <w:rPr>
          <w:lang w:val="es-ES"/>
        </w:rPr>
      </w:pPr>
    </w:p>
    <w:p w14:paraId="5B310298" w14:textId="77777777" w:rsidR="0092465E" w:rsidRPr="00580756" w:rsidRDefault="0092465E" w:rsidP="00580756">
      <w:pPr>
        <w:rPr>
          <w:lang w:val="es-ES"/>
        </w:rPr>
      </w:pPr>
    </w:p>
    <w:p w14:paraId="023D6075" w14:textId="77777777" w:rsidR="0092465E" w:rsidRPr="00580756" w:rsidRDefault="0092465E" w:rsidP="00580756">
      <w:pPr>
        <w:rPr>
          <w:lang w:val="es-ES"/>
        </w:rPr>
      </w:pPr>
    </w:p>
    <w:p w14:paraId="07AA16D0" w14:textId="77777777" w:rsidR="0092465E" w:rsidRPr="00580756" w:rsidRDefault="0092465E" w:rsidP="00580756">
      <w:pPr>
        <w:rPr>
          <w:lang w:val="es-ES"/>
        </w:rPr>
      </w:pPr>
    </w:p>
    <w:p w14:paraId="2339E6C9" w14:textId="77777777" w:rsidR="0092465E" w:rsidRDefault="0092465E" w:rsidP="00580756">
      <w:pPr>
        <w:tabs>
          <w:tab w:val="left" w:pos="2400"/>
        </w:tabs>
        <w:jc w:val="both"/>
        <w:rPr>
          <w:lang w:val="es-ES"/>
        </w:rPr>
      </w:pPr>
      <w:r>
        <w:rPr>
          <w:lang w:val="es-ES"/>
        </w:rPr>
        <w:tab/>
      </w:r>
    </w:p>
    <w:p w14:paraId="7F57607B" w14:textId="77777777" w:rsidR="0092465E" w:rsidRPr="00580756" w:rsidRDefault="004F769E" w:rsidP="00580756">
      <w:pPr>
        <w:jc w:val="both"/>
        <w:rPr>
          <w:lang w:val="es-ES"/>
        </w:rPr>
      </w:pPr>
      <w:r>
        <w:rPr>
          <w:noProof/>
        </w:rPr>
        <mc:AlternateContent>
          <mc:Choice Requires="wps">
            <w:drawing>
              <wp:anchor distT="0" distB="0" distL="114300" distR="114300" simplePos="0" relativeHeight="251658752" behindDoc="0" locked="0" layoutInCell="1" allowOverlap="1" wp14:anchorId="72542AF6" wp14:editId="22010798">
                <wp:simplePos x="0" y="0"/>
                <wp:positionH relativeFrom="column">
                  <wp:posOffset>342900</wp:posOffset>
                </wp:positionH>
                <wp:positionV relativeFrom="paragraph">
                  <wp:posOffset>107950</wp:posOffset>
                </wp:positionV>
                <wp:extent cx="5029200" cy="160020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29200" cy="1600200"/>
                        </a:xfrm>
                        <a:prstGeom prst="rect">
                          <a:avLst/>
                        </a:prstGeom>
                        <a:solidFill>
                          <a:srgbClr val="FFFFFF"/>
                        </a:solidFill>
                        <a:ln w="9525">
                          <a:solidFill>
                            <a:srgbClr val="000000"/>
                          </a:solidFill>
                          <a:miter lim="800000"/>
                          <a:headEnd/>
                          <a:tailEnd/>
                        </a:ln>
                      </wps:spPr>
                      <wps:txbx>
                        <w:txbxContent>
                          <w:p w14:paraId="408086AD" w14:textId="77777777" w:rsidR="0092465E" w:rsidRPr="00C90151" w:rsidRDefault="0092465E" w:rsidP="00580756">
                            <w:pPr>
                              <w:pStyle w:val="NormalWeb"/>
                              <w:shd w:val="clear" w:color="auto" w:fill="FFFFFF"/>
                              <w:spacing w:before="120" w:beforeAutospacing="0" w:after="120" w:afterAutospacing="0" w:line="336" w:lineRule="atLeast"/>
                              <w:rPr>
                                <w:rFonts w:ascii="Calibri" w:hAnsi="Calibri" w:cs="Arial"/>
                                <w:color w:val="252525"/>
                                <w:sz w:val="22"/>
                                <w:szCs w:val="22"/>
                              </w:rPr>
                            </w:pPr>
                            <w:r w:rsidRPr="00C90151">
                              <w:rPr>
                                <w:rFonts w:ascii="Calibri" w:hAnsi="Calibri" w:cs="Arial"/>
                                <w:color w:val="252525"/>
                                <w:sz w:val="22"/>
                                <w:szCs w:val="22"/>
                              </w:rPr>
                              <w:t>Dentro del espacio de cada manzana, Cerdá concibió dos formas bá</w:t>
                            </w:r>
                            <w:r>
                              <w:rPr>
                                <w:rFonts w:ascii="Calibri" w:hAnsi="Calibri" w:cs="Arial"/>
                                <w:color w:val="252525"/>
                                <w:sz w:val="22"/>
                                <w:szCs w:val="22"/>
                              </w:rPr>
                              <w:t>sicas para situar los edificios:</w:t>
                            </w:r>
                            <w:r w:rsidRPr="00C90151">
                              <w:rPr>
                                <w:rFonts w:ascii="Calibri" w:hAnsi="Calibri" w:cs="Arial"/>
                                <w:color w:val="252525"/>
                                <w:sz w:val="22"/>
                                <w:szCs w:val="22"/>
                              </w:rPr>
                              <w:t xml:space="preserve"> una presentaba dos bloques paralelos situados en los lados opuestos, dejando en su interior un gran espacio rectangular destinado a jardín y la otra presentaba dos bloques unidos en forma de "L" situados a dos lados contiguos de la manzana, quedando en el resto un gran espacio cuadrado también destinado a jardín.</w:t>
                            </w:r>
                          </w:p>
                          <w:p w14:paraId="1DBB7B6F" w14:textId="77777777" w:rsidR="0092465E" w:rsidRPr="00C90151" w:rsidRDefault="0092465E" w:rsidP="00580756">
                            <w:pPr>
                              <w:pStyle w:val="NormalWeb"/>
                              <w:shd w:val="clear" w:color="auto" w:fill="FFFFFF"/>
                              <w:spacing w:before="120" w:beforeAutospacing="0" w:after="120" w:afterAutospacing="0" w:line="336" w:lineRule="atLeast"/>
                              <w:rPr>
                                <w:rFonts w:ascii="Calibri" w:hAnsi="Calibri" w:cs="Arial"/>
                                <w:color w:val="252525"/>
                                <w:sz w:val="22"/>
                                <w:szCs w:val="22"/>
                              </w:rPr>
                            </w:pPr>
                            <w:r w:rsidRPr="00C90151">
                              <w:rPr>
                                <w:rFonts w:ascii="Calibri" w:hAnsi="Calibri" w:cs="Arial"/>
                                <w:color w:val="252525"/>
                                <w:sz w:val="22"/>
                                <w:szCs w:val="22"/>
                              </w:rPr>
                              <w:t>La sucesión de manzanas del primer tipo daba como resultado un gran jardín longitudinal que atravesaba las calles y la agrupación de 4 manzanas del segundo tipo, convenientemente dispuestas, formaba un gran cuadrado edificado atravesado por dos calles perpendiculares y con sus cuatro jardines unidos en uno.</w:t>
                            </w:r>
                          </w:p>
                          <w:p w14:paraId="3C7B09F8" w14:textId="77777777" w:rsidR="0092465E" w:rsidRPr="00C90151" w:rsidRDefault="0092465E" w:rsidP="005807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42AF6" id="Text Box 8" o:spid="_x0000_s1028" type="#_x0000_t202" style="position:absolute;left:0;text-align:left;margin-left:27pt;margin-top:8.5pt;width:396pt;height:12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">
                <v:path arrowok="t"/>
                <v:textbox>
                  <w:txbxContent>
                    <w:p w14:paraId="408086AD" w14:textId="77777777" w:rsidR="0092465E" w:rsidRPr="00C90151" w:rsidRDefault="0092465E" w:rsidP="00580756">
                      <w:pPr>
                        <w:pStyle w:val="NormalWeb"/>
                        <w:shd w:val="clear" w:color="auto" w:fill="FFFFFF"/>
                        <w:spacing w:before="120" w:beforeAutospacing="0" w:after="120" w:afterAutospacing="0" w:line="336" w:lineRule="atLeast"/>
                        <w:rPr>
                          <w:rFonts w:ascii="Calibri" w:hAnsi="Calibri" w:cs="Arial"/>
                          <w:color w:val="252525"/>
                          <w:sz w:val="22"/>
                          <w:szCs w:val="22"/>
                        </w:rPr>
                      </w:pPr>
                      <w:r w:rsidRPr="00C90151">
                        <w:rPr>
                          <w:rFonts w:ascii="Calibri" w:hAnsi="Calibri" w:cs="Arial"/>
                          <w:color w:val="252525"/>
                          <w:sz w:val="22"/>
                          <w:szCs w:val="22"/>
                        </w:rPr>
                        <w:t>Dentro del espacio de cada manzana, Cerdá concibió dos formas bá</w:t>
                      </w:r>
                      <w:r>
                        <w:rPr>
                          <w:rFonts w:ascii="Calibri" w:hAnsi="Calibri" w:cs="Arial"/>
                          <w:color w:val="252525"/>
                          <w:sz w:val="22"/>
                          <w:szCs w:val="22"/>
                        </w:rPr>
                        <w:t>sicas para situar los edificios:</w:t>
                      </w:r>
                      <w:r w:rsidRPr="00C90151">
                        <w:rPr>
                          <w:rFonts w:ascii="Calibri" w:hAnsi="Calibri" w:cs="Arial"/>
                          <w:color w:val="252525"/>
                          <w:sz w:val="22"/>
                          <w:szCs w:val="22"/>
                        </w:rPr>
                        <w:t xml:space="preserve"> una presentaba dos bloques paralelos situados en los lados opuestos, dejando en su interior un gran espacio rectangular destinado a jardín y la otra presentaba dos bloques unidos en forma de "L" situados a dos lados contiguos de la manzana, quedando en el resto un gran espacio cuadrado también destinado a jardín.</w:t>
                      </w:r>
                    </w:p>
                    <w:p w14:paraId="1DBB7B6F" w14:textId="77777777" w:rsidR="0092465E" w:rsidRPr="00C90151" w:rsidRDefault="0092465E" w:rsidP="00580756">
                      <w:pPr>
                        <w:pStyle w:val="NormalWeb"/>
                        <w:shd w:val="clear" w:color="auto" w:fill="FFFFFF"/>
                        <w:spacing w:before="120" w:beforeAutospacing="0" w:after="120" w:afterAutospacing="0" w:line="336" w:lineRule="atLeast"/>
                        <w:rPr>
                          <w:rFonts w:ascii="Calibri" w:hAnsi="Calibri" w:cs="Arial"/>
                          <w:color w:val="252525"/>
                          <w:sz w:val="22"/>
                          <w:szCs w:val="22"/>
                        </w:rPr>
                      </w:pPr>
                      <w:r w:rsidRPr="00C90151">
                        <w:rPr>
                          <w:rFonts w:ascii="Calibri" w:hAnsi="Calibri" w:cs="Arial"/>
                          <w:color w:val="252525"/>
                          <w:sz w:val="22"/>
                          <w:szCs w:val="22"/>
                        </w:rPr>
                        <w:t>La sucesión de manzanas del primer tipo daba como resultado un gran jardín longitudinal que atravesaba las calles y la agrupación de 4 manzanas del segundo tipo, convenientemente dispuestas, formaba un gran cuadrado edificado atravesado por dos calles perpendiculares y con sus cuatro jardines unidos en uno.</w:t>
                      </w:r>
                    </w:p>
                    <w:p w14:paraId="3C7B09F8" w14:textId="77777777" w:rsidR="0092465E" w:rsidRPr="00C90151" w:rsidRDefault="0092465E" w:rsidP="00580756"/>
                  </w:txbxContent>
                </v:textbox>
              </v:shape>
            </w:pict>
          </mc:Fallback>
        </mc:AlternateContent>
      </w:r>
    </w:p>
    <w:p w14:paraId="561D5DD5" w14:textId="77777777" w:rsidR="0092465E" w:rsidRDefault="0092465E" w:rsidP="00087EB1"/>
    <w:p w14:paraId="3FA5A273" w14:textId="77777777" w:rsidR="0092465E" w:rsidRPr="00087EB1" w:rsidRDefault="0092465E" w:rsidP="00087EB1">
      <w:pPr>
        <w:tabs>
          <w:tab w:val="left" w:pos="1155"/>
        </w:tabs>
      </w:pPr>
      <w:r>
        <w:tab/>
      </w:r>
    </w:p>
    <w:sectPr w:rsidR="0092465E" w:rsidRPr="00087EB1" w:rsidSect="005E4268">
      <w:footerReference w:type="default" r:id="rId3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EDEAD3" w14:textId="77777777" w:rsidR="00DF6CD0" w:rsidRDefault="00DF6CD0" w:rsidP="007C739F">
      <w:pPr>
        <w:spacing w:after="0" w:line="240" w:lineRule="auto"/>
      </w:pPr>
      <w:r>
        <w:separator/>
      </w:r>
    </w:p>
  </w:endnote>
  <w:endnote w:type="continuationSeparator" w:id="0">
    <w:p w14:paraId="23392162" w14:textId="77777777" w:rsidR="00DF6CD0" w:rsidRDefault="00DF6CD0" w:rsidP="007C7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3168B" w14:textId="77777777" w:rsidR="0092465E" w:rsidRDefault="002D19C9">
    <w:pPr>
      <w:pStyle w:val="Piedepgina"/>
      <w:jc w:val="right"/>
    </w:pPr>
    <w:r>
      <w:fldChar w:fldCharType="begin"/>
    </w:r>
    <w:r>
      <w:instrText>PAGE   \* MERGEFORMAT</w:instrText>
    </w:r>
    <w:r>
      <w:fldChar w:fldCharType="separate"/>
    </w:r>
    <w:r w:rsidR="004E2AD5" w:rsidRPr="004E2AD5">
      <w:rPr>
        <w:noProof/>
        <w:lang w:val="es-ES"/>
      </w:rPr>
      <w:t>1</w:t>
    </w:r>
    <w:r>
      <w:rPr>
        <w:noProof/>
        <w:lang w:val="es-ES"/>
      </w:rPr>
      <w:fldChar w:fldCharType="end"/>
    </w:r>
  </w:p>
  <w:p w14:paraId="1EF496AF" w14:textId="77777777" w:rsidR="0092465E" w:rsidRDefault="0092465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9D4EB5" w14:textId="77777777" w:rsidR="00DF6CD0" w:rsidRDefault="00DF6CD0" w:rsidP="007C739F">
      <w:pPr>
        <w:spacing w:after="0" w:line="240" w:lineRule="auto"/>
      </w:pPr>
      <w:r>
        <w:separator/>
      </w:r>
    </w:p>
  </w:footnote>
  <w:footnote w:type="continuationSeparator" w:id="0">
    <w:p w14:paraId="0C8EB6AF" w14:textId="77777777" w:rsidR="00DF6CD0" w:rsidRDefault="00DF6CD0" w:rsidP="007C73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6009242"/>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BFFE1736"/>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383EF286"/>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FB4410AE"/>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B53420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BACBA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B7CD12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A258F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0725A0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6F34BE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4C5489"/>
    <w:multiLevelType w:val="hybridMultilevel"/>
    <w:tmpl w:val="A82877A4"/>
    <w:lvl w:ilvl="0" w:tplc="66C61398">
      <w:start w:val="1"/>
      <w:numFmt w:val="bullet"/>
      <w:lvlText w:val="•"/>
      <w:lvlJc w:val="left"/>
      <w:pPr>
        <w:tabs>
          <w:tab w:val="num" w:pos="720"/>
        </w:tabs>
        <w:ind w:left="720" w:hanging="360"/>
      </w:pPr>
      <w:rPr>
        <w:rFonts w:ascii="Arial" w:hAnsi="Arial" w:hint="default"/>
      </w:rPr>
    </w:lvl>
    <w:lvl w:ilvl="1" w:tplc="FE720800" w:tentative="1">
      <w:start w:val="1"/>
      <w:numFmt w:val="bullet"/>
      <w:lvlText w:val="•"/>
      <w:lvlJc w:val="left"/>
      <w:pPr>
        <w:tabs>
          <w:tab w:val="num" w:pos="1440"/>
        </w:tabs>
        <w:ind w:left="1440" w:hanging="360"/>
      </w:pPr>
      <w:rPr>
        <w:rFonts w:ascii="Arial" w:hAnsi="Arial" w:hint="default"/>
      </w:rPr>
    </w:lvl>
    <w:lvl w:ilvl="2" w:tplc="25523E0C" w:tentative="1">
      <w:start w:val="1"/>
      <w:numFmt w:val="bullet"/>
      <w:lvlText w:val="•"/>
      <w:lvlJc w:val="left"/>
      <w:pPr>
        <w:tabs>
          <w:tab w:val="num" w:pos="2160"/>
        </w:tabs>
        <w:ind w:left="2160" w:hanging="360"/>
      </w:pPr>
      <w:rPr>
        <w:rFonts w:ascii="Arial" w:hAnsi="Arial" w:hint="default"/>
      </w:rPr>
    </w:lvl>
    <w:lvl w:ilvl="3" w:tplc="B33A2F14" w:tentative="1">
      <w:start w:val="1"/>
      <w:numFmt w:val="bullet"/>
      <w:lvlText w:val="•"/>
      <w:lvlJc w:val="left"/>
      <w:pPr>
        <w:tabs>
          <w:tab w:val="num" w:pos="2880"/>
        </w:tabs>
        <w:ind w:left="2880" w:hanging="360"/>
      </w:pPr>
      <w:rPr>
        <w:rFonts w:ascii="Arial" w:hAnsi="Arial" w:hint="default"/>
      </w:rPr>
    </w:lvl>
    <w:lvl w:ilvl="4" w:tplc="5FB86A20" w:tentative="1">
      <w:start w:val="1"/>
      <w:numFmt w:val="bullet"/>
      <w:lvlText w:val="•"/>
      <w:lvlJc w:val="left"/>
      <w:pPr>
        <w:tabs>
          <w:tab w:val="num" w:pos="3600"/>
        </w:tabs>
        <w:ind w:left="3600" w:hanging="360"/>
      </w:pPr>
      <w:rPr>
        <w:rFonts w:ascii="Arial" w:hAnsi="Arial" w:hint="default"/>
      </w:rPr>
    </w:lvl>
    <w:lvl w:ilvl="5" w:tplc="CB5E601E" w:tentative="1">
      <w:start w:val="1"/>
      <w:numFmt w:val="bullet"/>
      <w:lvlText w:val="•"/>
      <w:lvlJc w:val="left"/>
      <w:pPr>
        <w:tabs>
          <w:tab w:val="num" w:pos="4320"/>
        </w:tabs>
        <w:ind w:left="4320" w:hanging="360"/>
      </w:pPr>
      <w:rPr>
        <w:rFonts w:ascii="Arial" w:hAnsi="Arial" w:hint="default"/>
      </w:rPr>
    </w:lvl>
    <w:lvl w:ilvl="6" w:tplc="E79619A0" w:tentative="1">
      <w:start w:val="1"/>
      <w:numFmt w:val="bullet"/>
      <w:lvlText w:val="•"/>
      <w:lvlJc w:val="left"/>
      <w:pPr>
        <w:tabs>
          <w:tab w:val="num" w:pos="5040"/>
        </w:tabs>
        <w:ind w:left="5040" w:hanging="360"/>
      </w:pPr>
      <w:rPr>
        <w:rFonts w:ascii="Arial" w:hAnsi="Arial" w:hint="default"/>
      </w:rPr>
    </w:lvl>
    <w:lvl w:ilvl="7" w:tplc="81284242" w:tentative="1">
      <w:start w:val="1"/>
      <w:numFmt w:val="bullet"/>
      <w:lvlText w:val="•"/>
      <w:lvlJc w:val="left"/>
      <w:pPr>
        <w:tabs>
          <w:tab w:val="num" w:pos="5760"/>
        </w:tabs>
        <w:ind w:left="5760" w:hanging="360"/>
      </w:pPr>
      <w:rPr>
        <w:rFonts w:ascii="Arial" w:hAnsi="Arial" w:hint="default"/>
      </w:rPr>
    </w:lvl>
    <w:lvl w:ilvl="8" w:tplc="33721A6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3271270"/>
    <w:multiLevelType w:val="hybridMultilevel"/>
    <w:tmpl w:val="6A64F7B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2065330031">
    <w:abstractNumId w:val="10"/>
  </w:num>
  <w:num w:numId="2" w16cid:durableId="517546241">
    <w:abstractNumId w:val="11"/>
  </w:num>
  <w:num w:numId="3" w16cid:durableId="1698968158">
    <w:abstractNumId w:val="8"/>
  </w:num>
  <w:num w:numId="4" w16cid:durableId="1208491548">
    <w:abstractNumId w:val="3"/>
  </w:num>
  <w:num w:numId="5" w16cid:durableId="454833134">
    <w:abstractNumId w:val="2"/>
  </w:num>
  <w:num w:numId="6" w16cid:durableId="1325938252">
    <w:abstractNumId w:val="1"/>
  </w:num>
  <w:num w:numId="7" w16cid:durableId="493960610">
    <w:abstractNumId w:val="0"/>
  </w:num>
  <w:num w:numId="8" w16cid:durableId="690645802">
    <w:abstractNumId w:val="9"/>
  </w:num>
  <w:num w:numId="9" w16cid:durableId="1636400551">
    <w:abstractNumId w:val="7"/>
  </w:num>
  <w:num w:numId="10" w16cid:durableId="2096972762">
    <w:abstractNumId w:val="6"/>
  </w:num>
  <w:num w:numId="11" w16cid:durableId="1246377444">
    <w:abstractNumId w:val="5"/>
  </w:num>
  <w:num w:numId="12" w16cid:durableId="107164372">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42A"/>
    <w:rsid w:val="000018FB"/>
    <w:rsid w:val="00041C71"/>
    <w:rsid w:val="00044571"/>
    <w:rsid w:val="000579A6"/>
    <w:rsid w:val="00084775"/>
    <w:rsid w:val="00087EB1"/>
    <w:rsid w:val="000F3A71"/>
    <w:rsid w:val="000F4E3C"/>
    <w:rsid w:val="00103ECE"/>
    <w:rsid w:val="00104F6F"/>
    <w:rsid w:val="00125EEB"/>
    <w:rsid w:val="00142AC2"/>
    <w:rsid w:val="0015094F"/>
    <w:rsid w:val="001513E7"/>
    <w:rsid w:val="00181555"/>
    <w:rsid w:val="001B0063"/>
    <w:rsid w:val="001B3E7B"/>
    <w:rsid w:val="001C015C"/>
    <w:rsid w:val="001E67E5"/>
    <w:rsid w:val="001F6982"/>
    <w:rsid w:val="00204AEE"/>
    <w:rsid w:val="00244BC5"/>
    <w:rsid w:val="00246954"/>
    <w:rsid w:val="00253446"/>
    <w:rsid w:val="002926E0"/>
    <w:rsid w:val="002C1666"/>
    <w:rsid w:val="002D19C9"/>
    <w:rsid w:val="002D4E26"/>
    <w:rsid w:val="002E185E"/>
    <w:rsid w:val="002F74D2"/>
    <w:rsid w:val="00301D70"/>
    <w:rsid w:val="003508B3"/>
    <w:rsid w:val="00352D26"/>
    <w:rsid w:val="00374E37"/>
    <w:rsid w:val="003B76BE"/>
    <w:rsid w:val="003D75F4"/>
    <w:rsid w:val="003F769D"/>
    <w:rsid w:val="0040398F"/>
    <w:rsid w:val="004039B4"/>
    <w:rsid w:val="0043602B"/>
    <w:rsid w:val="00454A25"/>
    <w:rsid w:val="00461C2C"/>
    <w:rsid w:val="00492B86"/>
    <w:rsid w:val="00495B3A"/>
    <w:rsid w:val="00496B2B"/>
    <w:rsid w:val="004B6148"/>
    <w:rsid w:val="004E2AD5"/>
    <w:rsid w:val="004F769E"/>
    <w:rsid w:val="00507023"/>
    <w:rsid w:val="005119D9"/>
    <w:rsid w:val="0051274C"/>
    <w:rsid w:val="00517D5A"/>
    <w:rsid w:val="00525672"/>
    <w:rsid w:val="00542D29"/>
    <w:rsid w:val="0057328F"/>
    <w:rsid w:val="00580756"/>
    <w:rsid w:val="005C0B7A"/>
    <w:rsid w:val="005D74E3"/>
    <w:rsid w:val="005E0D81"/>
    <w:rsid w:val="005E4268"/>
    <w:rsid w:val="00603AA6"/>
    <w:rsid w:val="0060414D"/>
    <w:rsid w:val="00612FC0"/>
    <w:rsid w:val="00622D4A"/>
    <w:rsid w:val="00642BEE"/>
    <w:rsid w:val="00646402"/>
    <w:rsid w:val="006609F3"/>
    <w:rsid w:val="006737BB"/>
    <w:rsid w:val="006B28C1"/>
    <w:rsid w:val="006D0738"/>
    <w:rsid w:val="006F6DC0"/>
    <w:rsid w:val="00751165"/>
    <w:rsid w:val="00754703"/>
    <w:rsid w:val="007620CD"/>
    <w:rsid w:val="00795F9F"/>
    <w:rsid w:val="007C739F"/>
    <w:rsid w:val="008130C1"/>
    <w:rsid w:val="0083456D"/>
    <w:rsid w:val="008364E9"/>
    <w:rsid w:val="0086584C"/>
    <w:rsid w:val="008721B9"/>
    <w:rsid w:val="00891E5D"/>
    <w:rsid w:val="008928E2"/>
    <w:rsid w:val="008D547B"/>
    <w:rsid w:val="008F6E21"/>
    <w:rsid w:val="00902277"/>
    <w:rsid w:val="0091776B"/>
    <w:rsid w:val="0092367A"/>
    <w:rsid w:val="0092465E"/>
    <w:rsid w:val="00940221"/>
    <w:rsid w:val="009C280B"/>
    <w:rsid w:val="009C4FCA"/>
    <w:rsid w:val="009D354D"/>
    <w:rsid w:val="009F5927"/>
    <w:rsid w:val="00A131A6"/>
    <w:rsid w:val="00A27A66"/>
    <w:rsid w:val="00A90E9D"/>
    <w:rsid w:val="00AA1192"/>
    <w:rsid w:val="00AA47AB"/>
    <w:rsid w:val="00AA572D"/>
    <w:rsid w:val="00AC0FDA"/>
    <w:rsid w:val="00AC4ED7"/>
    <w:rsid w:val="00AC51C2"/>
    <w:rsid w:val="00AE142A"/>
    <w:rsid w:val="00AF32D6"/>
    <w:rsid w:val="00AF3CB8"/>
    <w:rsid w:val="00B32D3E"/>
    <w:rsid w:val="00B65A41"/>
    <w:rsid w:val="00B75B8C"/>
    <w:rsid w:val="00BB082A"/>
    <w:rsid w:val="00BB6E65"/>
    <w:rsid w:val="00BB708B"/>
    <w:rsid w:val="00BD55A8"/>
    <w:rsid w:val="00BE6F2F"/>
    <w:rsid w:val="00BF3622"/>
    <w:rsid w:val="00C26E4C"/>
    <w:rsid w:val="00C3588B"/>
    <w:rsid w:val="00C4304D"/>
    <w:rsid w:val="00C60674"/>
    <w:rsid w:val="00C8357C"/>
    <w:rsid w:val="00C870F5"/>
    <w:rsid w:val="00C90151"/>
    <w:rsid w:val="00CC3726"/>
    <w:rsid w:val="00CE2F5C"/>
    <w:rsid w:val="00CE4024"/>
    <w:rsid w:val="00D05CF5"/>
    <w:rsid w:val="00D15E20"/>
    <w:rsid w:val="00D2336F"/>
    <w:rsid w:val="00D349C9"/>
    <w:rsid w:val="00D66443"/>
    <w:rsid w:val="00D82198"/>
    <w:rsid w:val="00D90DBF"/>
    <w:rsid w:val="00D935CD"/>
    <w:rsid w:val="00DA5446"/>
    <w:rsid w:val="00DD48C4"/>
    <w:rsid w:val="00DF1B62"/>
    <w:rsid w:val="00DF5C48"/>
    <w:rsid w:val="00DF6CD0"/>
    <w:rsid w:val="00E215CA"/>
    <w:rsid w:val="00E27EA8"/>
    <w:rsid w:val="00E31823"/>
    <w:rsid w:val="00E4636D"/>
    <w:rsid w:val="00EA2647"/>
    <w:rsid w:val="00EB54DE"/>
    <w:rsid w:val="00EC1005"/>
    <w:rsid w:val="00ED3A9F"/>
    <w:rsid w:val="00ED5AF1"/>
    <w:rsid w:val="00EE7400"/>
    <w:rsid w:val="00EE7570"/>
    <w:rsid w:val="00F148B0"/>
    <w:rsid w:val="00F220DB"/>
    <w:rsid w:val="00F4406D"/>
    <w:rsid w:val="00F8744F"/>
    <w:rsid w:val="00FB4D73"/>
    <w:rsid w:val="00FF59C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2BC19A"/>
  <w15:docId w15:val="{0E2E61AE-11A1-7B46-B332-CE9D81AB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s-CL" w:eastAsia="es-CL"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A25"/>
    <w:pPr>
      <w:spacing w:after="200" w:line="276" w:lineRule="auto"/>
    </w:pPr>
    <w:rPr>
      <w:sz w:val="22"/>
      <w:szCs w:val="22"/>
    </w:rPr>
  </w:style>
  <w:style w:type="paragraph" w:styleId="Ttulo1">
    <w:name w:val="heading 1"/>
    <w:basedOn w:val="Normal"/>
    <w:next w:val="Normal"/>
    <w:link w:val="Ttulo1Car"/>
    <w:uiPriority w:val="99"/>
    <w:qFormat/>
    <w:locked/>
    <w:rsid w:val="00142AC2"/>
    <w:pPr>
      <w:keepNext/>
      <w:spacing w:before="240" w:after="60"/>
      <w:outlineLvl w:val="0"/>
    </w:pPr>
    <w:rPr>
      <w:rFonts w:ascii="Arial" w:hAnsi="Arial" w:cs="Arial"/>
      <w:b/>
      <w:bCs/>
      <w:kern w:val="32"/>
      <w:sz w:val="32"/>
      <w:szCs w:val="32"/>
    </w:rPr>
  </w:style>
  <w:style w:type="paragraph" w:styleId="Ttulo3">
    <w:name w:val="heading 3"/>
    <w:basedOn w:val="Normal"/>
    <w:next w:val="Normal"/>
    <w:link w:val="Ttulo3Car"/>
    <w:uiPriority w:val="99"/>
    <w:qFormat/>
    <w:locked/>
    <w:rsid w:val="00D90DBF"/>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125EEB"/>
    <w:rPr>
      <w:rFonts w:ascii="Cambria" w:hAnsi="Cambria" w:cs="Times New Roman"/>
      <w:b/>
      <w:bCs/>
      <w:kern w:val="32"/>
      <w:sz w:val="32"/>
      <w:szCs w:val="32"/>
    </w:rPr>
  </w:style>
  <w:style w:type="character" w:customStyle="1" w:styleId="Ttulo3Car">
    <w:name w:val="Título 3 Car"/>
    <w:link w:val="Ttulo3"/>
    <w:uiPriority w:val="99"/>
    <w:semiHidden/>
    <w:locked/>
    <w:rPr>
      <w:rFonts w:ascii="Cambria" w:hAnsi="Cambria" w:cs="Times New Roman"/>
      <w:b/>
      <w:bCs/>
      <w:sz w:val="26"/>
      <w:szCs w:val="26"/>
    </w:rPr>
  </w:style>
  <w:style w:type="paragraph" w:styleId="Prrafodelista">
    <w:name w:val="List Paragraph"/>
    <w:basedOn w:val="Normal"/>
    <w:uiPriority w:val="99"/>
    <w:qFormat/>
    <w:rsid w:val="00AE142A"/>
    <w:pPr>
      <w:ind w:left="720"/>
      <w:contextualSpacing/>
    </w:pPr>
  </w:style>
  <w:style w:type="paragraph" w:styleId="Textodeglobo">
    <w:name w:val="Balloon Text"/>
    <w:basedOn w:val="Normal"/>
    <w:link w:val="TextodegloboCar"/>
    <w:uiPriority w:val="99"/>
    <w:semiHidden/>
    <w:rsid w:val="00AE142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AE142A"/>
    <w:rPr>
      <w:rFonts w:ascii="Tahoma" w:hAnsi="Tahoma" w:cs="Tahoma"/>
      <w:sz w:val="16"/>
      <w:szCs w:val="16"/>
    </w:rPr>
  </w:style>
  <w:style w:type="paragraph" w:styleId="Textonotapie">
    <w:name w:val="footnote text"/>
    <w:basedOn w:val="Normal"/>
    <w:link w:val="TextonotapieCar"/>
    <w:uiPriority w:val="99"/>
    <w:rsid w:val="007C739F"/>
    <w:pPr>
      <w:spacing w:after="0" w:line="240" w:lineRule="auto"/>
    </w:pPr>
    <w:rPr>
      <w:rFonts w:ascii="Times New Roman" w:hAnsi="Times New Roman"/>
      <w:sz w:val="20"/>
      <w:szCs w:val="20"/>
      <w:lang w:val="en-GB" w:eastAsia="en-US"/>
    </w:rPr>
  </w:style>
  <w:style w:type="character" w:customStyle="1" w:styleId="TextonotapieCar">
    <w:name w:val="Texto nota pie Car"/>
    <w:link w:val="Textonotapie"/>
    <w:uiPriority w:val="99"/>
    <w:locked/>
    <w:rsid w:val="007C739F"/>
    <w:rPr>
      <w:rFonts w:ascii="Times New Roman" w:hAnsi="Times New Roman" w:cs="Times New Roman"/>
      <w:sz w:val="20"/>
      <w:szCs w:val="20"/>
      <w:lang w:val="en-GB" w:eastAsia="en-US"/>
    </w:rPr>
  </w:style>
  <w:style w:type="character" w:styleId="Refdenotaalpie">
    <w:name w:val="footnote reference"/>
    <w:uiPriority w:val="99"/>
    <w:semiHidden/>
    <w:rsid w:val="007C739F"/>
    <w:rPr>
      <w:rFonts w:cs="Times New Roman"/>
      <w:vertAlign w:val="superscript"/>
    </w:rPr>
  </w:style>
  <w:style w:type="paragraph" w:styleId="Textoindependiente">
    <w:name w:val="Body Text"/>
    <w:basedOn w:val="Normal"/>
    <w:link w:val="TextoindependienteCar"/>
    <w:uiPriority w:val="99"/>
    <w:rsid w:val="006D0738"/>
    <w:pPr>
      <w:spacing w:after="0" w:line="240" w:lineRule="auto"/>
      <w:jc w:val="both"/>
    </w:pPr>
    <w:rPr>
      <w:rFonts w:ascii="Times New Roman" w:hAnsi="Times New Roman"/>
      <w:sz w:val="24"/>
      <w:szCs w:val="24"/>
      <w:lang w:val="en-GB" w:eastAsia="en-US"/>
    </w:rPr>
  </w:style>
  <w:style w:type="character" w:customStyle="1" w:styleId="TextoindependienteCar">
    <w:name w:val="Texto independiente Car"/>
    <w:link w:val="Textoindependiente"/>
    <w:uiPriority w:val="99"/>
    <w:locked/>
    <w:rsid w:val="006D0738"/>
    <w:rPr>
      <w:rFonts w:ascii="Times New Roman" w:hAnsi="Times New Roman" w:cs="Times New Roman"/>
      <w:sz w:val="24"/>
      <w:szCs w:val="24"/>
      <w:lang w:val="en-GB" w:eastAsia="en-US"/>
    </w:rPr>
  </w:style>
  <w:style w:type="paragraph" w:customStyle="1" w:styleId="cita">
    <w:name w:val="cita"/>
    <w:basedOn w:val="Normal"/>
    <w:link w:val="citaCar"/>
    <w:uiPriority w:val="99"/>
    <w:rsid w:val="006D0738"/>
    <w:pPr>
      <w:autoSpaceDE w:val="0"/>
      <w:autoSpaceDN w:val="0"/>
      <w:adjustRightInd w:val="0"/>
      <w:spacing w:before="360" w:after="360" w:line="360" w:lineRule="auto"/>
      <w:ind w:left="737" w:right="737"/>
      <w:jc w:val="both"/>
    </w:pPr>
    <w:rPr>
      <w:rFonts w:ascii="Times New Roman" w:hAnsi="Times New Roman"/>
      <w:szCs w:val="24"/>
      <w:lang w:val="en-GB" w:eastAsia="en-US"/>
    </w:rPr>
  </w:style>
  <w:style w:type="character" w:customStyle="1" w:styleId="citaCar">
    <w:name w:val="cita Car"/>
    <w:link w:val="cita"/>
    <w:uiPriority w:val="99"/>
    <w:locked/>
    <w:rsid w:val="006D0738"/>
    <w:rPr>
      <w:rFonts w:ascii="Times New Roman" w:hAnsi="Times New Roman" w:cs="Times New Roman"/>
      <w:sz w:val="24"/>
      <w:szCs w:val="24"/>
      <w:lang w:val="en-GB" w:eastAsia="en-US"/>
    </w:rPr>
  </w:style>
  <w:style w:type="character" w:customStyle="1" w:styleId="TextodegloboCar1">
    <w:name w:val="Texto de globo Car1"/>
    <w:uiPriority w:val="99"/>
    <w:semiHidden/>
    <w:rsid w:val="006D0738"/>
    <w:rPr>
      <w:rFonts w:ascii="Tahoma" w:hAnsi="Tahoma" w:cs="Tahoma"/>
      <w:sz w:val="16"/>
      <w:szCs w:val="16"/>
    </w:rPr>
  </w:style>
  <w:style w:type="character" w:styleId="Hipervnculo">
    <w:name w:val="Hyperlink"/>
    <w:uiPriority w:val="99"/>
    <w:rsid w:val="00BB708B"/>
    <w:rPr>
      <w:rFonts w:cs="Times New Roman"/>
      <w:color w:val="0000FF"/>
      <w:u w:val="single"/>
    </w:rPr>
  </w:style>
  <w:style w:type="paragraph" w:styleId="NormalWeb">
    <w:name w:val="Normal (Web)"/>
    <w:basedOn w:val="Normal"/>
    <w:uiPriority w:val="99"/>
    <w:rsid w:val="00BB708B"/>
    <w:pPr>
      <w:spacing w:before="100" w:beforeAutospacing="1" w:after="100" w:afterAutospacing="1" w:line="240" w:lineRule="auto"/>
    </w:pPr>
    <w:rPr>
      <w:rFonts w:ascii="Times New Roman" w:hAnsi="Times New Roman"/>
      <w:sz w:val="24"/>
      <w:szCs w:val="24"/>
    </w:rPr>
  </w:style>
  <w:style w:type="character" w:customStyle="1" w:styleId="corchete-llamada1">
    <w:name w:val="corchete-llamada1"/>
    <w:uiPriority w:val="99"/>
    <w:rsid w:val="00BB708B"/>
    <w:rPr>
      <w:rFonts w:cs="Times New Roman"/>
      <w:vanish/>
    </w:rPr>
  </w:style>
  <w:style w:type="character" w:styleId="Textoennegrita">
    <w:name w:val="Strong"/>
    <w:uiPriority w:val="99"/>
    <w:qFormat/>
    <w:rsid w:val="00044571"/>
    <w:rPr>
      <w:rFonts w:cs="Times New Roman"/>
      <w:b/>
      <w:bCs/>
    </w:rPr>
  </w:style>
  <w:style w:type="paragraph" w:styleId="Encabezado">
    <w:name w:val="header"/>
    <w:basedOn w:val="Normal"/>
    <w:link w:val="EncabezadoCar"/>
    <w:uiPriority w:val="99"/>
    <w:rsid w:val="00044571"/>
    <w:pPr>
      <w:tabs>
        <w:tab w:val="center" w:pos="4419"/>
        <w:tab w:val="right" w:pos="8838"/>
      </w:tabs>
      <w:spacing w:after="0" w:line="240" w:lineRule="auto"/>
    </w:pPr>
  </w:style>
  <w:style w:type="character" w:customStyle="1" w:styleId="EncabezadoCar">
    <w:name w:val="Encabezado Car"/>
    <w:link w:val="Encabezado"/>
    <w:uiPriority w:val="99"/>
    <w:locked/>
    <w:rsid w:val="00044571"/>
    <w:rPr>
      <w:rFonts w:cs="Times New Roman"/>
    </w:rPr>
  </w:style>
  <w:style w:type="paragraph" w:styleId="Piedepgina">
    <w:name w:val="footer"/>
    <w:basedOn w:val="Normal"/>
    <w:link w:val="PiedepginaCar"/>
    <w:uiPriority w:val="99"/>
    <w:rsid w:val="00044571"/>
    <w:pPr>
      <w:tabs>
        <w:tab w:val="center" w:pos="4419"/>
        <w:tab w:val="right" w:pos="8838"/>
      </w:tabs>
      <w:spacing w:after="0" w:line="240" w:lineRule="auto"/>
    </w:pPr>
  </w:style>
  <w:style w:type="character" w:customStyle="1" w:styleId="PiedepginaCar">
    <w:name w:val="Pie de página Car"/>
    <w:link w:val="Piedepgina"/>
    <w:uiPriority w:val="99"/>
    <w:locked/>
    <w:rsid w:val="00044571"/>
    <w:rPr>
      <w:rFonts w:cs="Times New Roman"/>
    </w:rPr>
  </w:style>
  <w:style w:type="character" w:customStyle="1" w:styleId="Refdenotaalpie1">
    <w:name w:val="Ref. de nota al pie1"/>
    <w:uiPriority w:val="99"/>
    <w:rsid w:val="004B6148"/>
    <w:rPr>
      <w:color w:val="000000"/>
      <w:sz w:val="20"/>
      <w:vertAlign w:val="superscript"/>
    </w:rPr>
  </w:style>
  <w:style w:type="paragraph" w:customStyle="1" w:styleId="Textonotapie1">
    <w:name w:val="Texto nota pie1"/>
    <w:uiPriority w:val="99"/>
    <w:rsid w:val="004B6148"/>
    <w:rPr>
      <w:rFonts w:ascii="Times New Roman" w:hAnsi="Times New Roman"/>
      <w:color w:val="000000"/>
      <w:lang w:val="es-ES_tradnl"/>
    </w:rPr>
  </w:style>
  <w:style w:type="paragraph" w:customStyle="1" w:styleId="Default">
    <w:name w:val="Default"/>
    <w:uiPriority w:val="99"/>
    <w:rsid w:val="005C0B7A"/>
    <w:pPr>
      <w:autoSpaceDE w:val="0"/>
      <w:autoSpaceDN w:val="0"/>
      <w:adjustRightInd w:val="0"/>
    </w:pPr>
    <w:rPr>
      <w:rFonts w:cs="Calibri"/>
      <w:color w:val="000000"/>
      <w:sz w:val="24"/>
      <w:szCs w:val="24"/>
    </w:rPr>
  </w:style>
  <w:style w:type="character" w:customStyle="1" w:styleId="mw-headline">
    <w:name w:val="mw-headline"/>
    <w:uiPriority w:val="99"/>
    <w:rsid w:val="000018FB"/>
    <w:rPr>
      <w:rFonts w:cs="Times New Roman"/>
    </w:rPr>
  </w:style>
  <w:style w:type="character" w:customStyle="1" w:styleId="toctoggle3">
    <w:name w:val="toctoggle3"/>
    <w:uiPriority w:val="99"/>
    <w:rsid w:val="000018FB"/>
    <w:rPr>
      <w:rFonts w:cs="Times New Roman"/>
      <w:sz w:val="23"/>
      <w:szCs w:val="23"/>
    </w:rPr>
  </w:style>
  <w:style w:type="character" w:customStyle="1" w:styleId="tocnumber">
    <w:name w:val="tocnumber"/>
    <w:uiPriority w:val="99"/>
    <w:rsid w:val="000018FB"/>
    <w:rPr>
      <w:rFonts w:cs="Times New Roman"/>
    </w:rPr>
  </w:style>
  <w:style w:type="character" w:customStyle="1" w:styleId="toctext">
    <w:name w:val="toctext"/>
    <w:uiPriority w:val="99"/>
    <w:rsid w:val="000018FB"/>
    <w:rPr>
      <w:rFonts w:cs="Times New Roman"/>
    </w:rPr>
  </w:style>
  <w:style w:type="character" w:customStyle="1" w:styleId="apple-converted-space">
    <w:name w:val="apple-converted-space"/>
    <w:uiPriority w:val="99"/>
    <w:rsid w:val="00612FC0"/>
    <w:rPr>
      <w:rFonts w:cs="Times New Roman"/>
    </w:rPr>
  </w:style>
  <w:style w:type="character" w:customStyle="1" w:styleId="mw-editsection">
    <w:name w:val="mw-editsection"/>
    <w:uiPriority w:val="99"/>
    <w:rsid w:val="00D90DBF"/>
    <w:rPr>
      <w:rFonts w:cs="Times New Roman"/>
    </w:rPr>
  </w:style>
  <w:style w:type="character" w:customStyle="1" w:styleId="mw-editsection-bracket">
    <w:name w:val="mw-editsection-bracket"/>
    <w:uiPriority w:val="99"/>
    <w:rsid w:val="00D90DBF"/>
    <w:rPr>
      <w:rFonts w:cs="Times New Roman"/>
    </w:rPr>
  </w:style>
  <w:style w:type="character" w:styleId="Refdecomentario">
    <w:name w:val="annotation reference"/>
    <w:uiPriority w:val="99"/>
    <w:semiHidden/>
    <w:rsid w:val="00E27EA8"/>
    <w:rPr>
      <w:rFonts w:cs="Times New Roman"/>
      <w:sz w:val="16"/>
      <w:szCs w:val="16"/>
    </w:rPr>
  </w:style>
  <w:style w:type="paragraph" w:styleId="Textocomentario">
    <w:name w:val="annotation text"/>
    <w:basedOn w:val="Normal"/>
    <w:link w:val="TextocomentarioCar"/>
    <w:uiPriority w:val="99"/>
    <w:semiHidden/>
    <w:rsid w:val="00E27EA8"/>
    <w:rPr>
      <w:sz w:val="20"/>
      <w:szCs w:val="20"/>
    </w:rPr>
  </w:style>
  <w:style w:type="character" w:customStyle="1" w:styleId="TextocomentarioCar">
    <w:name w:val="Texto comentario Car"/>
    <w:link w:val="Textocomentario"/>
    <w:uiPriority w:val="99"/>
    <w:semiHidden/>
    <w:rsid w:val="00A42C3A"/>
    <w:rPr>
      <w:sz w:val="20"/>
      <w:szCs w:val="20"/>
    </w:rPr>
  </w:style>
  <w:style w:type="paragraph" w:styleId="Asuntodelcomentario">
    <w:name w:val="annotation subject"/>
    <w:basedOn w:val="Textocomentario"/>
    <w:next w:val="Textocomentario"/>
    <w:link w:val="AsuntodelcomentarioCar"/>
    <w:uiPriority w:val="99"/>
    <w:semiHidden/>
    <w:rsid w:val="00E27EA8"/>
    <w:rPr>
      <w:b/>
      <w:bCs/>
    </w:rPr>
  </w:style>
  <w:style w:type="character" w:customStyle="1" w:styleId="AsuntodelcomentarioCar">
    <w:name w:val="Asunto del comentario Car"/>
    <w:link w:val="Asuntodelcomentario"/>
    <w:uiPriority w:val="99"/>
    <w:semiHidden/>
    <w:rsid w:val="00A42C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4259565">
      <w:marLeft w:val="0"/>
      <w:marRight w:val="0"/>
      <w:marTop w:val="0"/>
      <w:marBottom w:val="0"/>
      <w:divBdr>
        <w:top w:val="none" w:sz="0" w:space="0" w:color="auto"/>
        <w:left w:val="none" w:sz="0" w:space="0" w:color="auto"/>
        <w:bottom w:val="none" w:sz="0" w:space="0" w:color="auto"/>
        <w:right w:val="none" w:sz="0" w:space="0" w:color="auto"/>
      </w:divBdr>
      <w:divsChild>
        <w:div w:id="1694259622">
          <w:marLeft w:val="547"/>
          <w:marRight w:val="0"/>
          <w:marTop w:val="77"/>
          <w:marBottom w:val="0"/>
          <w:divBdr>
            <w:top w:val="none" w:sz="0" w:space="0" w:color="auto"/>
            <w:left w:val="none" w:sz="0" w:space="0" w:color="auto"/>
            <w:bottom w:val="none" w:sz="0" w:space="0" w:color="auto"/>
            <w:right w:val="none" w:sz="0" w:space="0" w:color="auto"/>
          </w:divBdr>
        </w:div>
        <w:div w:id="1694259659">
          <w:marLeft w:val="547"/>
          <w:marRight w:val="0"/>
          <w:marTop w:val="77"/>
          <w:marBottom w:val="0"/>
          <w:divBdr>
            <w:top w:val="none" w:sz="0" w:space="0" w:color="auto"/>
            <w:left w:val="none" w:sz="0" w:space="0" w:color="auto"/>
            <w:bottom w:val="none" w:sz="0" w:space="0" w:color="auto"/>
            <w:right w:val="none" w:sz="0" w:space="0" w:color="auto"/>
          </w:divBdr>
        </w:div>
      </w:divsChild>
    </w:div>
    <w:div w:id="1694259590">
      <w:marLeft w:val="0"/>
      <w:marRight w:val="0"/>
      <w:marTop w:val="0"/>
      <w:marBottom w:val="0"/>
      <w:divBdr>
        <w:top w:val="none" w:sz="0" w:space="0" w:color="auto"/>
        <w:left w:val="none" w:sz="0" w:space="0" w:color="auto"/>
        <w:bottom w:val="none" w:sz="0" w:space="0" w:color="auto"/>
        <w:right w:val="none" w:sz="0" w:space="0" w:color="auto"/>
      </w:divBdr>
      <w:divsChild>
        <w:div w:id="1694259667">
          <w:marLeft w:val="0"/>
          <w:marRight w:val="0"/>
          <w:marTop w:val="0"/>
          <w:marBottom w:val="0"/>
          <w:divBdr>
            <w:top w:val="none" w:sz="0" w:space="0" w:color="auto"/>
            <w:left w:val="none" w:sz="0" w:space="0" w:color="auto"/>
            <w:bottom w:val="none" w:sz="0" w:space="0" w:color="auto"/>
            <w:right w:val="none" w:sz="0" w:space="0" w:color="auto"/>
          </w:divBdr>
          <w:divsChild>
            <w:div w:id="1694259601">
              <w:marLeft w:val="0"/>
              <w:marRight w:val="0"/>
              <w:marTop w:val="0"/>
              <w:marBottom w:val="0"/>
              <w:divBdr>
                <w:top w:val="none" w:sz="0" w:space="0" w:color="auto"/>
                <w:left w:val="none" w:sz="0" w:space="0" w:color="auto"/>
                <w:bottom w:val="none" w:sz="0" w:space="0" w:color="auto"/>
                <w:right w:val="none" w:sz="0" w:space="0" w:color="auto"/>
              </w:divBdr>
              <w:divsChild>
                <w:div w:id="1694259650">
                  <w:marLeft w:val="240"/>
                  <w:marRight w:val="0"/>
                  <w:marTop w:val="0"/>
                  <w:marBottom w:val="0"/>
                  <w:divBdr>
                    <w:top w:val="none" w:sz="0" w:space="0" w:color="auto"/>
                    <w:left w:val="none" w:sz="0" w:space="0" w:color="auto"/>
                    <w:bottom w:val="none" w:sz="0" w:space="0" w:color="auto"/>
                    <w:right w:val="none" w:sz="0" w:space="0" w:color="auto"/>
                  </w:divBdr>
                  <w:divsChild>
                    <w:div w:id="1694259690">
                      <w:marLeft w:val="0"/>
                      <w:marRight w:val="0"/>
                      <w:marTop w:val="0"/>
                      <w:marBottom w:val="0"/>
                      <w:divBdr>
                        <w:top w:val="none" w:sz="0" w:space="0" w:color="auto"/>
                        <w:left w:val="none" w:sz="0" w:space="0" w:color="auto"/>
                        <w:bottom w:val="none" w:sz="0" w:space="0" w:color="auto"/>
                        <w:right w:val="none" w:sz="0" w:space="0" w:color="auto"/>
                      </w:divBdr>
                      <w:divsChild>
                        <w:div w:id="1694259567">
                          <w:marLeft w:val="0"/>
                          <w:marRight w:val="0"/>
                          <w:marTop w:val="0"/>
                          <w:marBottom w:val="120"/>
                          <w:divBdr>
                            <w:top w:val="single" w:sz="24" w:space="0" w:color="FFFFFF"/>
                            <w:left w:val="single" w:sz="24" w:space="0" w:color="FFFFFF"/>
                            <w:bottom w:val="single" w:sz="24" w:space="0" w:color="FFFFFF"/>
                            <w:right w:val="single" w:sz="24" w:space="0" w:color="FFFFFF"/>
                          </w:divBdr>
                          <w:divsChild>
                            <w:div w:id="1694259605">
                              <w:marLeft w:val="0"/>
                              <w:marRight w:val="0"/>
                              <w:marTop w:val="0"/>
                              <w:marBottom w:val="0"/>
                              <w:divBdr>
                                <w:top w:val="single" w:sz="6" w:space="0" w:color="CCCCCC"/>
                                <w:left w:val="single" w:sz="6" w:space="0" w:color="CCCCCC"/>
                                <w:bottom w:val="single" w:sz="6" w:space="0" w:color="CCCCCC"/>
                                <w:right w:val="single" w:sz="6" w:space="0" w:color="CCCCCC"/>
                              </w:divBdr>
                              <w:divsChild>
                                <w:div w:id="169425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59579">
                          <w:marLeft w:val="0"/>
                          <w:marRight w:val="0"/>
                          <w:marTop w:val="0"/>
                          <w:marBottom w:val="0"/>
                          <w:divBdr>
                            <w:top w:val="none" w:sz="0" w:space="0" w:color="auto"/>
                            <w:left w:val="none" w:sz="0" w:space="0" w:color="auto"/>
                            <w:bottom w:val="none" w:sz="0" w:space="0" w:color="auto"/>
                            <w:right w:val="none" w:sz="0" w:space="0" w:color="auto"/>
                          </w:divBdr>
                          <w:divsChild>
                            <w:div w:id="1694259574">
                              <w:marLeft w:val="150"/>
                              <w:marRight w:val="0"/>
                              <w:marTop w:val="0"/>
                              <w:marBottom w:val="0"/>
                              <w:divBdr>
                                <w:top w:val="none" w:sz="0" w:space="0" w:color="auto"/>
                                <w:left w:val="none" w:sz="0" w:space="0" w:color="auto"/>
                                <w:bottom w:val="none" w:sz="0" w:space="0" w:color="auto"/>
                                <w:right w:val="none" w:sz="0" w:space="0" w:color="auto"/>
                              </w:divBdr>
                            </w:div>
                          </w:divsChild>
                        </w:div>
                        <w:div w:id="1694259580">
                          <w:marLeft w:val="0"/>
                          <w:marRight w:val="0"/>
                          <w:marTop w:val="0"/>
                          <w:marBottom w:val="0"/>
                          <w:divBdr>
                            <w:top w:val="none" w:sz="0" w:space="0" w:color="auto"/>
                            <w:left w:val="none" w:sz="0" w:space="0" w:color="auto"/>
                            <w:bottom w:val="none" w:sz="0" w:space="0" w:color="auto"/>
                            <w:right w:val="none" w:sz="0" w:space="0" w:color="auto"/>
                          </w:divBdr>
                          <w:divsChild>
                            <w:div w:id="1694259582">
                              <w:marLeft w:val="0"/>
                              <w:marRight w:val="0"/>
                              <w:marTop w:val="0"/>
                              <w:marBottom w:val="0"/>
                              <w:divBdr>
                                <w:top w:val="none" w:sz="0" w:space="0" w:color="auto"/>
                                <w:left w:val="none" w:sz="0" w:space="0" w:color="auto"/>
                                <w:bottom w:val="none" w:sz="0" w:space="0" w:color="auto"/>
                                <w:right w:val="none" w:sz="0" w:space="0" w:color="auto"/>
                              </w:divBdr>
                              <w:divsChild>
                                <w:div w:id="1694259624">
                                  <w:marLeft w:val="0"/>
                                  <w:marRight w:val="0"/>
                                  <w:marTop w:val="0"/>
                                  <w:marBottom w:val="0"/>
                                  <w:divBdr>
                                    <w:top w:val="none" w:sz="0" w:space="0" w:color="auto"/>
                                    <w:left w:val="none" w:sz="0" w:space="0" w:color="auto"/>
                                    <w:bottom w:val="none" w:sz="0" w:space="0" w:color="auto"/>
                                    <w:right w:val="none" w:sz="0" w:space="0" w:color="auto"/>
                                  </w:divBdr>
                                </w:div>
                                <w:div w:id="1694259685">
                                  <w:marLeft w:val="75"/>
                                  <w:marRight w:val="75"/>
                                  <w:marTop w:val="75"/>
                                  <w:marBottom w:val="75"/>
                                  <w:divBdr>
                                    <w:top w:val="none" w:sz="0" w:space="0" w:color="auto"/>
                                    <w:left w:val="none" w:sz="0" w:space="0" w:color="auto"/>
                                    <w:bottom w:val="none" w:sz="0" w:space="0" w:color="auto"/>
                                    <w:right w:val="none" w:sz="0" w:space="0" w:color="auto"/>
                                  </w:divBdr>
                                  <w:divsChild>
                                    <w:div w:id="1694259569">
                                      <w:marLeft w:val="0"/>
                                      <w:marRight w:val="0"/>
                                      <w:marTop w:val="0"/>
                                      <w:marBottom w:val="0"/>
                                      <w:divBdr>
                                        <w:top w:val="none" w:sz="0" w:space="0" w:color="auto"/>
                                        <w:left w:val="none" w:sz="0" w:space="0" w:color="auto"/>
                                        <w:bottom w:val="none" w:sz="0" w:space="0" w:color="auto"/>
                                        <w:right w:val="none" w:sz="0" w:space="0" w:color="auto"/>
                                      </w:divBdr>
                                      <w:divsChild>
                                        <w:div w:id="1694259673">
                                          <w:marLeft w:val="0"/>
                                          <w:marRight w:val="0"/>
                                          <w:marTop w:val="0"/>
                                          <w:marBottom w:val="0"/>
                                          <w:divBdr>
                                            <w:top w:val="none" w:sz="0" w:space="0" w:color="auto"/>
                                            <w:left w:val="single" w:sz="6" w:space="0" w:color="auto"/>
                                            <w:bottom w:val="single" w:sz="6" w:space="0" w:color="auto"/>
                                            <w:right w:val="single" w:sz="6" w:space="0" w:color="auto"/>
                                          </w:divBdr>
                                          <w:divsChild>
                                            <w:div w:id="16942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59612">
                                      <w:marLeft w:val="0"/>
                                      <w:marRight w:val="0"/>
                                      <w:marTop w:val="0"/>
                                      <w:marBottom w:val="0"/>
                                      <w:divBdr>
                                        <w:top w:val="none" w:sz="0" w:space="0" w:color="auto"/>
                                        <w:left w:val="none" w:sz="0" w:space="0" w:color="auto"/>
                                        <w:bottom w:val="none" w:sz="0" w:space="0" w:color="auto"/>
                                        <w:right w:val="none" w:sz="0" w:space="0" w:color="auto"/>
                                      </w:divBdr>
                                      <w:divsChild>
                                        <w:div w:id="1694259649">
                                          <w:marLeft w:val="0"/>
                                          <w:marRight w:val="0"/>
                                          <w:marTop w:val="0"/>
                                          <w:marBottom w:val="0"/>
                                          <w:divBdr>
                                            <w:top w:val="single" w:sz="6" w:space="1" w:color="auto"/>
                                            <w:left w:val="none" w:sz="0" w:space="0" w:color="auto"/>
                                            <w:bottom w:val="single" w:sz="6" w:space="1" w:color="auto"/>
                                            <w:right w:val="single" w:sz="6" w:space="5" w:color="auto"/>
                                          </w:divBdr>
                                        </w:div>
                                        <w:div w:id="1694259693">
                                          <w:marLeft w:val="0"/>
                                          <w:marRight w:val="0"/>
                                          <w:marTop w:val="0"/>
                                          <w:marBottom w:val="0"/>
                                          <w:divBdr>
                                            <w:top w:val="none" w:sz="0" w:space="0" w:color="auto"/>
                                            <w:left w:val="single" w:sz="6" w:space="0" w:color="auto"/>
                                            <w:bottom w:val="single" w:sz="6" w:space="0" w:color="auto"/>
                                            <w:right w:val="single" w:sz="6" w:space="0" w:color="auto"/>
                                          </w:divBdr>
                                          <w:divsChild>
                                            <w:div w:id="1694259662">
                                              <w:marLeft w:val="0"/>
                                              <w:marRight w:val="0"/>
                                              <w:marTop w:val="0"/>
                                              <w:marBottom w:val="0"/>
                                              <w:divBdr>
                                                <w:top w:val="none" w:sz="0" w:space="0" w:color="auto"/>
                                                <w:left w:val="none" w:sz="0" w:space="0" w:color="auto"/>
                                                <w:bottom w:val="none" w:sz="0" w:space="0" w:color="auto"/>
                                                <w:right w:val="none" w:sz="0" w:space="0" w:color="auto"/>
                                              </w:divBdr>
                                            </w:div>
                                            <w:div w:id="16942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259603">
                          <w:marLeft w:val="0"/>
                          <w:marRight w:val="0"/>
                          <w:marTop w:val="0"/>
                          <w:marBottom w:val="120"/>
                          <w:divBdr>
                            <w:top w:val="single" w:sz="24" w:space="0" w:color="FFFFFF"/>
                            <w:left w:val="single" w:sz="24" w:space="0" w:color="FFFFFF"/>
                            <w:bottom w:val="single" w:sz="24" w:space="0" w:color="FFFFFF"/>
                            <w:right w:val="single" w:sz="24" w:space="0" w:color="FFFFFF"/>
                          </w:divBdr>
                          <w:divsChild>
                            <w:div w:id="1694259689">
                              <w:marLeft w:val="0"/>
                              <w:marRight w:val="0"/>
                              <w:marTop w:val="0"/>
                              <w:marBottom w:val="0"/>
                              <w:divBdr>
                                <w:top w:val="single" w:sz="6" w:space="0" w:color="CCCCCC"/>
                                <w:left w:val="single" w:sz="6" w:space="0" w:color="CCCCCC"/>
                                <w:bottom w:val="single" w:sz="6" w:space="0" w:color="CCCCCC"/>
                                <w:right w:val="single" w:sz="6" w:space="0" w:color="CCCCCC"/>
                              </w:divBdr>
                              <w:divsChild>
                                <w:div w:id="16942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59621">
                          <w:marLeft w:val="0"/>
                          <w:marRight w:val="0"/>
                          <w:marTop w:val="0"/>
                          <w:marBottom w:val="120"/>
                          <w:divBdr>
                            <w:top w:val="single" w:sz="24" w:space="0" w:color="FFFFFF"/>
                            <w:left w:val="single" w:sz="24" w:space="0" w:color="FFFFFF"/>
                            <w:bottom w:val="single" w:sz="24" w:space="0" w:color="FFFFFF"/>
                            <w:right w:val="single" w:sz="24" w:space="0" w:color="FFFFFF"/>
                          </w:divBdr>
                          <w:divsChild>
                            <w:div w:id="1694259672">
                              <w:marLeft w:val="0"/>
                              <w:marRight w:val="0"/>
                              <w:marTop w:val="0"/>
                              <w:marBottom w:val="0"/>
                              <w:divBdr>
                                <w:top w:val="single" w:sz="6" w:space="0" w:color="CCCCCC"/>
                                <w:left w:val="single" w:sz="6" w:space="0" w:color="CCCCCC"/>
                                <w:bottom w:val="single" w:sz="6" w:space="0" w:color="CCCCCC"/>
                                <w:right w:val="single" w:sz="6" w:space="0" w:color="CCCCCC"/>
                              </w:divBdr>
                              <w:divsChild>
                                <w:div w:id="169425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59623">
                          <w:marLeft w:val="0"/>
                          <w:marRight w:val="0"/>
                          <w:marTop w:val="0"/>
                          <w:marBottom w:val="120"/>
                          <w:divBdr>
                            <w:top w:val="single" w:sz="24" w:space="0" w:color="FFFFFF"/>
                            <w:left w:val="single" w:sz="24" w:space="0" w:color="FFFFFF"/>
                            <w:bottom w:val="single" w:sz="24" w:space="0" w:color="FFFFFF"/>
                            <w:right w:val="single" w:sz="24" w:space="0" w:color="FFFFFF"/>
                          </w:divBdr>
                          <w:divsChild>
                            <w:div w:id="1694259644">
                              <w:marLeft w:val="0"/>
                              <w:marRight w:val="0"/>
                              <w:marTop w:val="0"/>
                              <w:marBottom w:val="0"/>
                              <w:divBdr>
                                <w:top w:val="single" w:sz="6" w:space="0" w:color="CCCCCC"/>
                                <w:left w:val="single" w:sz="6" w:space="0" w:color="CCCCCC"/>
                                <w:bottom w:val="single" w:sz="6" w:space="0" w:color="CCCCCC"/>
                                <w:right w:val="single" w:sz="6" w:space="0" w:color="CCCCCC"/>
                              </w:divBdr>
                              <w:divsChild>
                                <w:div w:id="169425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59647">
                          <w:marLeft w:val="0"/>
                          <w:marRight w:val="0"/>
                          <w:marTop w:val="0"/>
                          <w:marBottom w:val="120"/>
                          <w:divBdr>
                            <w:top w:val="single" w:sz="24" w:space="0" w:color="FFFFFF"/>
                            <w:left w:val="single" w:sz="24" w:space="0" w:color="FFFFFF"/>
                            <w:bottom w:val="single" w:sz="24" w:space="0" w:color="FFFFFF"/>
                            <w:right w:val="single" w:sz="24" w:space="0" w:color="FFFFFF"/>
                          </w:divBdr>
                          <w:divsChild>
                            <w:div w:id="1694259568">
                              <w:marLeft w:val="0"/>
                              <w:marRight w:val="0"/>
                              <w:marTop w:val="0"/>
                              <w:marBottom w:val="0"/>
                              <w:divBdr>
                                <w:top w:val="single" w:sz="6" w:space="0" w:color="CCCCCC"/>
                                <w:left w:val="single" w:sz="6" w:space="0" w:color="CCCCCC"/>
                                <w:bottom w:val="single" w:sz="6" w:space="0" w:color="CCCCCC"/>
                                <w:right w:val="single" w:sz="6" w:space="0" w:color="CCCCCC"/>
                              </w:divBdr>
                              <w:divsChild>
                                <w:div w:id="169425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59655">
                          <w:marLeft w:val="0"/>
                          <w:marRight w:val="0"/>
                          <w:marTop w:val="0"/>
                          <w:marBottom w:val="120"/>
                          <w:divBdr>
                            <w:top w:val="single" w:sz="24" w:space="0" w:color="FFFFFF"/>
                            <w:left w:val="single" w:sz="24" w:space="0" w:color="FFFFFF"/>
                            <w:bottom w:val="single" w:sz="24" w:space="0" w:color="FFFFFF"/>
                            <w:right w:val="single" w:sz="24" w:space="0" w:color="FFFFFF"/>
                          </w:divBdr>
                          <w:divsChild>
                            <w:div w:id="1694259670">
                              <w:marLeft w:val="0"/>
                              <w:marRight w:val="0"/>
                              <w:marTop w:val="0"/>
                              <w:marBottom w:val="0"/>
                              <w:divBdr>
                                <w:top w:val="single" w:sz="6" w:space="0" w:color="CCCCCC"/>
                                <w:left w:val="single" w:sz="6" w:space="0" w:color="CCCCCC"/>
                                <w:bottom w:val="single" w:sz="6" w:space="0" w:color="CCCCCC"/>
                                <w:right w:val="single" w:sz="6" w:space="0" w:color="CCCCCC"/>
                              </w:divBdr>
                              <w:divsChild>
                                <w:div w:id="169425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59658">
                          <w:marLeft w:val="0"/>
                          <w:marRight w:val="0"/>
                          <w:marTop w:val="0"/>
                          <w:marBottom w:val="120"/>
                          <w:divBdr>
                            <w:top w:val="single" w:sz="24" w:space="0" w:color="FFFFFF"/>
                            <w:left w:val="single" w:sz="24" w:space="0" w:color="FFFFFF"/>
                            <w:bottom w:val="single" w:sz="24" w:space="0" w:color="FFFFFF"/>
                            <w:right w:val="single" w:sz="24" w:space="0" w:color="FFFFFF"/>
                          </w:divBdr>
                          <w:divsChild>
                            <w:div w:id="1694259665">
                              <w:marLeft w:val="0"/>
                              <w:marRight w:val="0"/>
                              <w:marTop w:val="0"/>
                              <w:marBottom w:val="0"/>
                              <w:divBdr>
                                <w:top w:val="single" w:sz="6" w:space="0" w:color="CCCCCC"/>
                                <w:left w:val="single" w:sz="6" w:space="0" w:color="CCCCCC"/>
                                <w:bottom w:val="single" w:sz="6" w:space="0" w:color="CCCCCC"/>
                                <w:right w:val="single" w:sz="6" w:space="0" w:color="CCCCCC"/>
                              </w:divBdr>
                              <w:divsChild>
                                <w:div w:id="16942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4259614">
      <w:marLeft w:val="0"/>
      <w:marRight w:val="0"/>
      <w:marTop w:val="0"/>
      <w:marBottom w:val="0"/>
      <w:divBdr>
        <w:top w:val="none" w:sz="0" w:space="0" w:color="auto"/>
        <w:left w:val="none" w:sz="0" w:space="0" w:color="auto"/>
        <w:bottom w:val="none" w:sz="0" w:space="0" w:color="auto"/>
        <w:right w:val="none" w:sz="0" w:space="0" w:color="auto"/>
      </w:divBdr>
      <w:divsChild>
        <w:div w:id="1694259572">
          <w:marLeft w:val="0"/>
          <w:marRight w:val="0"/>
          <w:marTop w:val="0"/>
          <w:marBottom w:val="0"/>
          <w:divBdr>
            <w:top w:val="none" w:sz="0" w:space="0" w:color="auto"/>
            <w:left w:val="none" w:sz="0" w:space="0" w:color="auto"/>
            <w:bottom w:val="none" w:sz="0" w:space="0" w:color="auto"/>
            <w:right w:val="none" w:sz="0" w:space="0" w:color="auto"/>
          </w:divBdr>
          <w:divsChild>
            <w:div w:id="1694259587">
              <w:marLeft w:val="0"/>
              <w:marRight w:val="0"/>
              <w:marTop w:val="0"/>
              <w:marBottom w:val="0"/>
              <w:divBdr>
                <w:top w:val="none" w:sz="0" w:space="0" w:color="auto"/>
                <w:left w:val="none" w:sz="0" w:space="0" w:color="auto"/>
                <w:bottom w:val="none" w:sz="0" w:space="0" w:color="auto"/>
                <w:right w:val="none" w:sz="0" w:space="0" w:color="auto"/>
              </w:divBdr>
              <w:divsChild>
                <w:div w:id="1694259608">
                  <w:marLeft w:val="240"/>
                  <w:marRight w:val="0"/>
                  <w:marTop w:val="0"/>
                  <w:marBottom w:val="0"/>
                  <w:divBdr>
                    <w:top w:val="none" w:sz="0" w:space="0" w:color="auto"/>
                    <w:left w:val="none" w:sz="0" w:space="0" w:color="auto"/>
                    <w:bottom w:val="none" w:sz="0" w:space="0" w:color="auto"/>
                    <w:right w:val="none" w:sz="0" w:space="0" w:color="auto"/>
                  </w:divBdr>
                  <w:divsChild>
                    <w:div w:id="1694259648">
                      <w:marLeft w:val="0"/>
                      <w:marRight w:val="0"/>
                      <w:marTop w:val="0"/>
                      <w:marBottom w:val="0"/>
                      <w:divBdr>
                        <w:top w:val="none" w:sz="0" w:space="0" w:color="auto"/>
                        <w:left w:val="none" w:sz="0" w:space="0" w:color="auto"/>
                        <w:bottom w:val="none" w:sz="0" w:space="0" w:color="auto"/>
                        <w:right w:val="none" w:sz="0" w:space="0" w:color="auto"/>
                      </w:divBdr>
                      <w:divsChild>
                        <w:div w:id="1694259591">
                          <w:marLeft w:val="0"/>
                          <w:marRight w:val="0"/>
                          <w:marTop w:val="0"/>
                          <w:marBottom w:val="120"/>
                          <w:divBdr>
                            <w:top w:val="single" w:sz="24" w:space="0" w:color="FFFFFF"/>
                            <w:left w:val="single" w:sz="24" w:space="0" w:color="FFFFFF"/>
                            <w:bottom w:val="single" w:sz="24" w:space="0" w:color="FFFFFF"/>
                            <w:right w:val="single" w:sz="24" w:space="0" w:color="FFFFFF"/>
                          </w:divBdr>
                          <w:divsChild>
                            <w:div w:id="1694259686">
                              <w:marLeft w:val="0"/>
                              <w:marRight w:val="0"/>
                              <w:marTop w:val="0"/>
                              <w:marBottom w:val="0"/>
                              <w:divBdr>
                                <w:top w:val="single" w:sz="6" w:space="0" w:color="CCCCCC"/>
                                <w:left w:val="single" w:sz="6" w:space="0" w:color="CCCCCC"/>
                                <w:bottom w:val="single" w:sz="6" w:space="0" w:color="CCCCCC"/>
                                <w:right w:val="single" w:sz="6" w:space="0" w:color="CCCCCC"/>
                              </w:divBdr>
                              <w:divsChild>
                                <w:div w:id="169425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59634">
                          <w:marLeft w:val="0"/>
                          <w:marRight w:val="0"/>
                          <w:marTop w:val="0"/>
                          <w:marBottom w:val="120"/>
                          <w:divBdr>
                            <w:top w:val="single" w:sz="24" w:space="0" w:color="FFFFFF"/>
                            <w:left w:val="single" w:sz="24" w:space="0" w:color="FFFFFF"/>
                            <w:bottom w:val="single" w:sz="24" w:space="0" w:color="FFFFFF"/>
                            <w:right w:val="single" w:sz="24" w:space="0" w:color="FFFFFF"/>
                          </w:divBdr>
                          <w:divsChild>
                            <w:div w:id="1694259599">
                              <w:marLeft w:val="0"/>
                              <w:marRight w:val="0"/>
                              <w:marTop w:val="0"/>
                              <w:marBottom w:val="0"/>
                              <w:divBdr>
                                <w:top w:val="single" w:sz="6" w:space="0" w:color="CCCCCC"/>
                                <w:left w:val="single" w:sz="6" w:space="0" w:color="CCCCCC"/>
                                <w:bottom w:val="single" w:sz="6" w:space="0" w:color="CCCCCC"/>
                                <w:right w:val="single" w:sz="6" w:space="0" w:color="CCCCCC"/>
                              </w:divBdr>
                              <w:divsChild>
                                <w:div w:id="16942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59657">
                          <w:marLeft w:val="0"/>
                          <w:marRight w:val="0"/>
                          <w:marTop w:val="0"/>
                          <w:marBottom w:val="120"/>
                          <w:divBdr>
                            <w:top w:val="single" w:sz="24" w:space="0" w:color="FFFFFF"/>
                            <w:left w:val="single" w:sz="24" w:space="0" w:color="FFFFFF"/>
                            <w:bottom w:val="single" w:sz="24" w:space="0" w:color="FFFFFF"/>
                            <w:right w:val="single" w:sz="24" w:space="0" w:color="FFFFFF"/>
                          </w:divBdr>
                          <w:divsChild>
                            <w:div w:id="1694259609">
                              <w:marLeft w:val="0"/>
                              <w:marRight w:val="0"/>
                              <w:marTop w:val="0"/>
                              <w:marBottom w:val="0"/>
                              <w:divBdr>
                                <w:top w:val="single" w:sz="6" w:space="0" w:color="CCCCCC"/>
                                <w:left w:val="single" w:sz="6" w:space="0" w:color="CCCCCC"/>
                                <w:bottom w:val="single" w:sz="6" w:space="0" w:color="CCCCCC"/>
                                <w:right w:val="single" w:sz="6" w:space="0" w:color="CCCCCC"/>
                              </w:divBdr>
                              <w:divsChild>
                                <w:div w:id="1694259611">
                                  <w:marLeft w:val="0"/>
                                  <w:marRight w:val="0"/>
                                  <w:marTop w:val="0"/>
                                  <w:marBottom w:val="0"/>
                                  <w:divBdr>
                                    <w:top w:val="none" w:sz="0" w:space="0" w:color="auto"/>
                                    <w:left w:val="none" w:sz="0" w:space="0" w:color="auto"/>
                                    <w:bottom w:val="none" w:sz="0" w:space="0" w:color="auto"/>
                                    <w:right w:val="none" w:sz="0" w:space="0" w:color="auto"/>
                                  </w:divBdr>
                                </w:div>
                                <w:div w:id="169425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4259616">
      <w:marLeft w:val="0"/>
      <w:marRight w:val="0"/>
      <w:marTop w:val="0"/>
      <w:marBottom w:val="0"/>
      <w:divBdr>
        <w:top w:val="none" w:sz="0" w:space="0" w:color="auto"/>
        <w:left w:val="none" w:sz="0" w:space="0" w:color="auto"/>
        <w:bottom w:val="none" w:sz="0" w:space="0" w:color="auto"/>
        <w:right w:val="none" w:sz="0" w:space="0" w:color="auto"/>
      </w:divBdr>
      <w:divsChild>
        <w:div w:id="1694259600">
          <w:marLeft w:val="0"/>
          <w:marRight w:val="0"/>
          <w:marTop w:val="0"/>
          <w:marBottom w:val="0"/>
          <w:divBdr>
            <w:top w:val="none" w:sz="0" w:space="0" w:color="auto"/>
            <w:left w:val="none" w:sz="0" w:space="0" w:color="auto"/>
            <w:bottom w:val="none" w:sz="0" w:space="0" w:color="auto"/>
            <w:right w:val="none" w:sz="0" w:space="0" w:color="auto"/>
          </w:divBdr>
          <w:divsChild>
            <w:div w:id="1694259654">
              <w:marLeft w:val="0"/>
              <w:marRight w:val="0"/>
              <w:marTop w:val="0"/>
              <w:marBottom w:val="0"/>
              <w:divBdr>
                <w:top w:val="none" w:sz="0" w:space="0" w:color="auto"/>
                <w:left w:val="none" w:sz="0" w:space="0" w:color="auto"/>
                <w:bottom w:val="none" w:sz="0" w:space="0" w:color="auto"/>
                <w:right w:val="none" w:sz="0" w:space="0" w:color="auto"/>
              </w:divBdr>
              <w:divsChild>
                <w:div w:id="169425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259617">
      <w:marLeft w:val="0"/>
      <w:marRight w:val="0"/>
      <w:marTop w:val="0"/>
      <w:marBottom w:val="0"/>
      <w:divBdr>
        <w:top w:val="none" w:sz="0" w:space="0" w:color="auto"/>
        <w:left w:val="none" w:sz="0" w:space="0" w:color="auto"/>
        <w:bottom w:val="none" w:sz="0" w:space="0" w:color="auto"/>
        <w:right w:val="none" w:sz="0" w:space="0" w:color="auto"/>
      </w:divBdr>
      <w:divsChild>
        <w:div w:id="1694259661">
          <w:marLeft w:val="0"/>
          <w:marRight w:val="0"/>
          <w:marTop w:val="0"/>
          <w:marBottom w:val="0"/>
          <w:divBdr>
            <w:top w:val="none" w:sz="0" w:space="0" w:color="auto"/>
            <w:left w:val="none" w:sz="0" w:space="0" w:color="auto"/>
            <w:bottom w:val="none" w:sz="0" w:space="0" w:color="auto"/>
            <w:right w:val="none" w:sz="0" w:space="0" w:color="auto"/>
          </w:divBdr>
          <w:divsChild>
            <w:div w:id="1694259645">
              <w:marLeft w:val="0"/>
              <w:marRight w:val="0"/>
              <w:marTop w:val="0"/>
              <w:marBottom w:val="240"/>
              <w:divBdr>
                <w:top w:val="none" w:sz="0" w:space="0" w:color="auto"/>
                <w:left w:val="none" w:sz="0" w:space="0" w:color="auto"/>
                <w:bottom w:val="none" w:sz="0" w:space="0" w:color="auto"/>
                <w:right w:val="none" w:sz="0" w:space="0" w:color="auto"/>
              </w:divBdr>
              <w:divsChild>
                <w:div w:id="1694259584">
                  <w:marLeft w:val="1"/>
                  <w:marRight w:val="1"/>
                  <w:marTop w:val="0"/>
                  <w:marBottom w:val="0"/>
                  <w:divBdr>
                    <w:top w:val="none" w:sz="0" w:space="0" w:color="auto"/>
                    <w:left w:val="none" w:sz="0" w:space="0" w:color="auto"/>
                    <w:bottom w:val="none" w:sz="0" w:space="0" w:color="auto"/>
                    <w:right w:val="none" w:sz="0" w:space="0" w:color="auto"/>
                  </w:divBdr>
                  <w:divsChild>
                    <w:div w:id="1694259688">
                      <w:marLeft w:val="0"/>
                      <w:marRight w:val="0"/>
                      <w:marTop w:val="0"/>
                      <w:marBottom w:val="360"/>
                      <w:divBdr>
                        <w:top w:val="none" w:sz="0" w:space="0" w:color="auto"/>
                        <w:left w:val="none" w:sz="0" w:space="0" w:color="auto"/>
                        <w:bottom w:val="none" w:sz="0" w:space="0" w:color="auto"/>
                        <w:right w:val="none" w:sz="0" w:space="0" w:color="auto"/>
                      </w:divBdr>
                      <w:divsChild>
                        <w:div w:id="1694259637">
                          <w:marLeft w:val="0"/>
                          <w:marRight w:val="0"/>
                          <w:marTop w:val="0"/>
                          <w:marBottom w:val="0"/>
                          <w:divBdr>
                            <w:top w:val="none" w:sz="0" w:space="0" w:color="auto"/>
                            <w:left w:val="none" w:sz="0" w:space="0" w:color="auto"/>
                            <w:bottom w:val="none" w:sz="0" w:space="0" w:color="auto"/>
                            <w:right w:val="none" w:sz="0" w:space="0" w:color="auto"/>
                          </w:divBdr>
                          <w:divsChild>
                            <w:div w:id="1694259566">
                              <w:marLeft w:val="0"/>
                              <w:marRight w:val="0"/>
                              <w:marTop w:val="0"/>
                              <w:marBottom w:val="0"/>
                              <w:divBdr>
                                <w:top w:val="none" w:sz="0" w:space="0" w:color="auto"/>
                                <w:left w:val="none" w:sz="0" w:space="0" w:color="auto"/>
                                <w:bottom w:val="none" w:sz="0" w:space="0" w:color="auto"/>
                                <w:right w:val="none" w:sz="0" w:space="0" w:color="auto"/>
                              </w:divBdr>
                              <w:divsChild>
                                <w:div w:id="169425958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4259618">
      <w:marLeft w:val="0"/>
      <w:marRight w:val="0"/>
      <w:marTop w:val="0"/>
      <w:marBottom w:val="0"/>
      <w:divBdr>
        <w:top w:val="none" w:sz="0" w:space="0" w:color="auto"/>
        <w:left w:val="none" w:sz="0" w:space="0" w:color="auto"/>
        <w:bottom w:val="none" w:sz="0" w:space="0" w:color="auto"/>
        <w:right w:val="none" w:sz="0" w:space="0" w:color="auto"/>
      </w:divBdr>
      <w:divsChild>
        <w:div w:id="1694259663">
          <w:marLeft w:val="0"/>
          <w:marRight w:val="0"/>
          <w:marTop w:val="0"/>
          <w:marBottom w:val="0"/>
          <w:divBdr>
            <w:top w:val="none" w:sz="0" w:space="0" w:color="auto"/>
            <w:left w:val="single" w:sz="6" w:space="20" w:color="CCCCCC"/>
            <w:bottom w:val="none" w:sz="0" w:space="0" w:color="auto"/>
            <w:right w:val="single" w:sz="6" w:space="20" w:color="CCCCCC"/>
          </w:divBdr>
          <w:divsChild>
            <w:div w:id="1694259592">
              <w:marLeft w:val="0"/>
              <w:marRight w:val="0"/>
              <w:marTop w:val="0"/>
              <w:marBottom w:val="0"/>
              <w:divBdr>
                <w:top w:val="none" w:sz="0" w:space="0" w:color="auto"/>
                <w:left w:val="none" w:sz="0" w:space="0" w:color="auto"/>
                <w:bottom w:val="none" w:sz="0" w:space="0" w:color="auto"/>
                <w:right w:val="none" w:sz="0" w:space="0" w:color="auto"/>
              </w:divBdr>
              <w:divsChild>
                <w:div w:id="1694259628">
                  <w:marLeft w:val="0"/>
                  <w:marRight w:val="0"/>
                  <w:marTop w:val="0"/>
                  <w:marBottom w:val="0"/>
                  <w:divBdr>
                    <w:top w:val="none" w:sz="0" w:space="0" w:color="auto"/>
                    <w:left w:val="none" w:sz="0" w:space="0" w:color="auto"/>
                    <w:bottom w:val="none" w:sz="0" w:space="0" w:color="auto"/>
                    <w:right w:val="none" w:sz="0" w:space="0" w:color="auto"/>
                  </w:divBdr>
                  <w:divsChild>
                    <w:div w:id="1694259680">
                      <w:marLeft w:val="0"/>
                      <w:marRight w:val="0"/>
                      <w:marTop w:val="0"/>
                      <w:marBottom w:val="0"/>
                      <w:divBdr>
                        <w:top w:val="none" w:sz="0" w:space="0" w:color="auto"/>
                        <w:left w:val="none" w:sz="0" w:space="0" w:color="auto"/>
                        <w:bottom w:val="none" w:sz="0" w:space="0" w:color="auto"/>
                        <w:right w:val="none" w:sz="0" w:space="0" w:color="auto"/>
                      </w:divBdr>
                      <w:divsChild>
                        <w:div w:id="1694259633">
                          <w:marLeft w:val="0"/>
                          <w:marRight w:val="0"/>
                          <w:marTop w:val="0"/>
                          <w:marBottom w:val="0"/>
                          <w:divBdr>
                            <w:top w:val="none" w:sz="0" w:space="0" w:color="auto"/>
                            <w:left w:val="none" w:sz="0" w:space="0" w:color="auto"/>
                            <w:bottom w:val="none" w:sz="0" w:space="0" w:color="auto"/>
                            <w:right w:val="none" w:sz="0" w:space="0" w:color="auto"/>
                          </w:divBdr>
                          <w:divsChild>
                            <w:div w:id="1694259697">
                              <w:marLeft w:val="0"/>
                              <w:marRight w:val="0"/>
                              <w:marTop w:val="0"/>
                              <w:marBottom w:val="0"/>
                              <w:divBdr>
                                <w:top w:val="none" w:sz="0" w:space="0" w:color="auto"/>
                                <w:left w:val="none" w:sz="0" w:space="0" w:color="auto"/>
                                <w:bottom w:val="none" w:sz="0" w:space="0" w:color="auto"/>
                                <w:right w:val="none" w:sz="0" w:space="0" w:color="auto"/>
                              </w:divBdr>
                              <w:divsChild>
                                <w:div w:id="1694259640">
                                  <w:marLeft w:val="0"/>
                                  <w:marRight w:val="0"/>
                                  <w:marTop w:val="0"/>
                                  <w:marBottom w:val="0"/>
                                  <w:divBdr>
                                    <w:top w:val="none" w:sz="0" w:space="0" w:color="auto"/>
                                    <w:left w:val="none" w:sz="0" w:space="0" w:color="auto"/>
                                    <w:bottom w:val="none" w:sz="0" w:space="0" w:color="auto"/>
                                    <w:right w:val="none" w:sz="0" w:space="0" w:color="auto"/>
                                  </w:divBdr>
                                  <w:divsChild>
                                    <w:div w:id="1694259653">
                                      <w:marLeft w:val="0"/>
                                      <w:marRight w:val="0"/>
                                      <w:marTop w:val="0"/>
                                      <w:marBottom w:val="0"/>
                                      <w:divBdr>
                                        <w:top w:val="none" w:sz="0" w:space="0" w:color="auto"/>
                                        <w:left w:val="none" w:sz="0" w:space="0" w:color="auto"/>
                                        <w:bottom w:val="none" w:sz="0" w:space="0" w:color="auto"/>
                                        <w:right w:val="none" w:sz="0" w:space="0" w:color="auto"/>
                                      </w:divBdr>
                                      <w:divsChild>
                                        <w:div w:id="1694259652">
                                          <w:marLeft w:val="0"/>
                                          <w:marRight w:val="0"/>
                                          <w:marTop w:val="0"/>
                                          <w:marBottom w:val="0"/>
                                          <w:divBdr>
                                            <w:top w:val="none" w:sz="0" w:space="0" w:color="auto"/>
                                            <w:left w:val="none" w:sz="0" w:space="0" w:color="auto"/>
                                            <w:bottom w:val="none" w:sz="0" w:space="0" w:color="auto"/>
                                            <w:right w:val="none" w:sz="0" w:space="0" w:color="auto"/>
                                          </w:divBdr>
                                          <w:divsChild>
                                            <w:div w:id="16942595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4259625">
      <w:marLeft w:val="0"/>
      <w:marRight w:val="0"/>
      <w:marTop w:val="0"/>
      <w:marBottom w:val="0"/>
      <w:divBdr>
        <w:top w:val="none" w:sz="0" w:space="0" w:color="auto"/>
        <w:left w:val="none" w:sz="0" w:space="0" w:color="auto"/>
        <w:bottom w:val="none" w:sz="0" w:space="0" w:color="auto"/>
        <w:right w:val="none" w:sz="0" w:space="0" w:color="auto"/>
      </w:divBdr>
      <w:divsChild>
        <w:div w:id="1694259669">
          <w:marLeft w:val="0"/>
          <w:marRight w:val="0"/>
          <w:marTop w:val="0"/>
          <w:marBottom w:val="0"/>
          <w:divBdr>
            <w:top w:val="none" w:sz="0" w:space="0" w:color="auto"/>
            <w:left w:val="none" w:sz="0" w:space="0" w:color="auto"/>
            <w:bottom w:val="none" w:sz="0" w:space="0" w:color="auto"/>
            <w:right w:val="none" w:sz="0" w:space="0" w:color="auto"/>
          </w:divBdr>
          <w:divsChild>
            <w:div w:id="1694259646">
              <w:marLeft w:val="0"/>
              <w:marRight w:val="0"/>
              <w:marTop w:val="0"/>
              <w:marBottom w:val="0"/>
              <w:divBdr>
                <w:top w:val="none" w:sz="0" w:space="0" w:color="auto"/>
                <w:left w:val="none" w:sz="0" w:space="0" w:color="auto"/>
                <w:bottom w:val="none" w:sz="0" w:space="0" w:color="auto"/>
                <w:right w:val="none" w:sz="0" w:space="0" w:color="auto"/>
              </w:divBdr>
              <w:divsChild>
                <w:div w:id="169425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259635">
      <w:marLeft w:val="0"/>
      <w:marRight w:val="0"/>
      <w:marTop w:val="0"/>
      <w:marBottom w:val="0"/>
      <w:divBdr>
        <w:top w:val="none" w:sz="0" w:space="0" w:color="auto"/>
        <w:left w:val="none" w:sz="0" w:space="0" w:color="auto"/>
        <w:bottom w:val="none" w:sz="0" w:space="0" w:color="auto"/>
        <w:right w:val="none" w:sz="0" w:space="0" w:color="auto"/>
      </w:divBdr>
      <w:divsChild>
        <w:div w:id="1694259641">
          <w:marLeft w:val="0"/>
          <w:marRight w:val="0"/>
          <w:marTop w:val="0"/>
          <w:marBottom w:val="0"/>
          <w:divBdr>
            <w:top w:val="none" w:sz="0" w:space="0" w:color="auto"/>
            <w:left w:val="none" w:sz="0" w:space="0" w:color="auto"/>
            <w:bottom w:val="none" w:sz="0" w:space="0" w:color="auto"/>
            <w:right w:val="none" w:sz="0" w:space="0" w:color="auto"/>
          </w:divBdr>
          <w:divsChild>
            <w:div w:id="1694259631">
              <w:marLeft w:val="0"/>
              <w:marRight w:val="0"/>
              <w:marTop w:val="0"/>
              <w:marBottom w:val="0"/>
              <w:divBdr>
                <w:top w:val="none" w:sz="0" w:space="0" w:color="auto"/>
                <w:left w:val="none" w:sz="0" w:space="0" w:color="auto"/>
                <w:bottom w:val="none" w:sz="0" w:space="0" w:color="auto"/>
                <w:right w:val="none" w:sz="0" w:space="0" w:color="auto"/>
              </w:divBdr>
              <w:divsChild>
                <w:div w:id="169425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259656">
      <w:marLeft w:val="0"/>
      <w:marRight w:val="0"/>
      <w:marTop w:val="0"/>
      <w:marBottom w:val="0"/>
      <w:divBdr>
        <w:top w:val="none" w:sz="0" w:space="0" w:color="auto"/>
        <w:left w:val="none" w:sz="0" w:space="0" w:color="auto"/>
        <w:bottom w:val="none" w:sz="0" w:space="0" w:color="auto"/>
        <w:right w:val="none" w:sz="0" w:space="0" w:color="auto"/>
      </w:divBdr>
      <w:divsChild>
        <w:div w:id="1694259607">
          <w:marLeft w:val="0"/>
          <w:marRight w:val="0"/>
          <w:marTop w:val="0"/>
          <w:marBottom w:val="0"/>
          <w:divBdr>
            <w:top w:val="none" w:sz="0" w:space="0" w:color="auto"/>
            <w:left w:val="none" w:sz="0" w:space="0" w:color="auto"/>
            <w:bottom w:val="none" w:sz="0" w:space="0" w:color="auto"/>
            <w:right w:val="none" w:sz="0" w:space="0" w:color="auto"/>
          </w:divBdr>
          <w:divsChild>
            <w:div w:id="1694259683">
              <w:marLeft w:val="0"/>
              <w:marRight w:val="0"/>
              <w:marTop w:val="0"/>
              <w:marBottom w:val="0"/>
              <w:divBdr>
                <w:top w:val="none" w:sz="0" w:space="0" w:color="auto"/>
                <w:left w:val="none" w:sz="0" w:space="0" w:color="auto"/>
                <w:bottom w:val="none" w:sz="0" w:space="0" w:color="auto"/>
                <w:right w:val="none" w:sz="0" w:space="0" w:color="auto"/>
              </w:divBdr>
              <w:divsChild>
                <w:div w:id="1694259613">
                  <w:marLeft w:val="240"/>
                  <w:marRight w:val="0"/>
                  <w:marTop w:val="0"/>
                  <w:marBottom w:val="0"/>
                  <w:divBdr>
                    <w:top w:val="none" w:sz="0" w:space="0" w:color="auto"/>
                    <w:left w:val="none" w:sz="0" w:space="0" w:color="auto"/>
                    <w:bottom w:val="none" w:sz="0" w:space="0" w:color="auto"/>
                    <w:right w:val="none" w:sz="0" w:space="0" w:color="auto"/>
                  </w:divBdr>
                  <w:divsChild>
                    <w:div w:id="1694259573">
                      <w:marLeft w:val="0"/>
                      <w:marRight w:val="0"/>
                      <w:marTop w:val="0"/>
                      <w:marBottom w:val="0"/>
                      <w:divBdr>
                        <w:top w:val="none" w:sz="0" w:space="0" w:color="auto"/>
                        <w:left w:val="none" w:sz="0" w:space="0" w:color="auto"/>
                        <w:bottom w:val="none" w:sz="0" w:space="0" w:color="auto"/>
                        <w:right w:val="none" w:sz="0" w:space="0" w:color="auto"/>
                      </w:divBdr>
                      <w:divsChild>
                        <w:div w:id="1694259615">
                          <w:marLeft w:val="0"/>
                          <w:marRight w:val="0"/>
                          <w:marTop w:val="0"/>
                          <w:marBottom w:val="0"/>
                          <w:divBdr>
                            <w:top w:val="none" w:sz="0" w:space="0" w:color="auto"/>
                            <w:left w:val="none" w:sz="0" w:space="0" w:color="auto"/>
                            <w:bottom w:val="none" w:sz="0" w:space="0" w:color="auto"/>
                            <w:right w:val="none" w:sz="0" w:space="0" w:color="auto"/>
                          </w:divBdr>
                          <w:divsChild>
                            <w:div w:id="1694259575">
                              <w:marLeft w:val="0"/>
                              <w:marRight w:val="0"/>
                              <w:marTop w:val="0"/>
                              <w:marBottom w:val="120"/>
                              <w:divBdr>
                                <w:top w:val="single" w:sz="24" w:space="0" w:color="FFFFFF"/>
                                <w:left w:val="single" w:sz="24" w:space="0" w:color="FFFFFF"/>
                                <w:bottom w:val="single" w:sz="24" w:space="0" w:color="FFFFFF"/>
                                <w:right w:val="single" w:sz="24" w:space="0" w:color="FFFFFF"/>
                              </w:divBdr>
                              <w:divsChild>
                                <w:div w:id="1694259570">
                                  <w:marLeft w:val="0"/>
                                  <w:marRight w:val="0"/>
                                  <w:marTop w:val="0"/>
                                  <w:marBottom w:val="0"/>
                                  <w:divBdr>
                                    <w:top w:val="single" w:sz="6" w:space="0" w:color="CCCCCC"/>
                                    <w:left w:val="single" w:sz="6" w:space="0" w:color="CCCCCC"/>
                                    <w:bottom w:val="single" w:sz="6" w:space="0" w:color="CCCCCC"/>
                                    <w:right w:val="single" w:sz="6" w:space="0" w:color="CCCCCC"/>
                                  </w:divBdr>
                                  <w:divsChild>
                                    <w:div w:id="169425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59602">
                              <w:marLeft w:val="0"/>
                              <w:marRight w:val="0"/>
                              <w:marTop w:val="0"/>
                              <w:marBottom w:val="0"/>
                              <w:divBdr>
                                <w:top w:val="none" w:sz="0" w:space="0" w:color="auto"/>
                                <w:left w:val="none" w:sz="0" w:space="0" w:color="auto"/>
                                <w:bottom w:val="none" w:sz="0" w:space="0" w:color="auto"/>
                                <w:right w:val="none" w:sz="0" w:space="0" w:color="auto"/>
                              </w:divBdr>
                              <w:divsChild>
                                <w:div w:id="1694259596">
                                  <w:marLeft w:val="150"/>
                                  <w:marRight w:val="0"/>
                                  <w:marTop w:val="0"/>
                                  <w:marBottom w:val="0"/>
                                  <w:divBdr>
                                    <w:top w:val="none" w:sz="0" w:space="0" w:color="auto"/>
                                    <w:left w:val="none" w:sz="0" w:space="0" w:color="auto"/>
                                    <w:bottom w:val="none" w:sz="0" w:space="0" w:color="auto"/>
                                    <w:right w:val="none" w:sz="0" w:space="0" w:color="auto"/>
                                  </w:divBdr>
                                </w:div>
                              </w:divsChild>
                            </w:div>
                            <w:div w:id="1694259671">
                              <w:marLeft w:val="0"/>
                              <w:marRight w:val="0"/>
                              <w:marTop w:val="0"/>
                              <w:marBottom w:val="120"/>
                              <w:divBdr>
                                <w:top w:val="single" w:sz="24" w:space="0" w:color="FFFFFF"/>
                                <w:left w:val="single" w:sz="24" w:space="0" w:color="FFFFFF"/>
                                <w:bottom w:val="single" w:sz="24" w:space="0" w:color="FFFFFF"/>
                                <w:right w:val="single" w:sz="24" w:space="0" w:color="FFFFFF"/>
                              </w:divBdr>
                              <w:divsChild>
                                <w:div w:id="1694259595">
                                  <w:marLeft w:val="0"/>
                                  <w:marRight w:val="0"/>
                                  <w:marTop w:val="0"/>
                                  <w:marBottom w:val="0"/>
                                  <w:divBdr>
                                    <w:top w:val="single" w:sz="6" w:space="0" w:color="CCCCCC"/>
                                    <w:left w:val="single" w:sz="6" w:space="0" w:color="CCCCCC"/>
                                    <w:bottom w:val="single" w:sz="6" w:space="0" w:color="CCCCCC"/>
                                    <w:right w:val="single" w:sz="6" w:space="0" w:color="CCCCCC"/>
                                  </w:divBdr>
                                  <w:divsChild>
                                    <w:div w:id="16942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59678">
                              <w:marLeft w:val="0"/>
                              <w:marRight w:val="0"/>
                              <w:marTop w:val="0"/>
                              <w:marBottom w:val="0"/>
                              <w:divBdr>
                                <w:top w:val="none" w:sz="0" w:space="0" w:color="auto"/>
                                <w:left w:val="none" w:sz="0" w:space="0" w:color="auto"/>
                                <w:bottom w:val="none" w:sz="0" w:space="0" w:color="auto"/>
                                <w:right w:val="none" w:sz="0" w:space="0" w:color="auto"/>
                              </w:divBdr>
                              <w:divsChild>
                                <w:div w:id="1694259681">
                                  <w:marLeft w:val="0"/>
                                  <w:marRight w:val="0"/>
                                  <w:marTop w:val="0"/>
                                  <w:marBottom w:val="0"/>
                                  <w:divBdr>
                                    <w:top w:val="none" w:sz="0" w:space="0" w:color="auto"/>
                                    <w:left w:val="none" w:sz="0" w:space="0" w:color="auto"/>
                                    <w:bottom w:val="none" w:sz="0" w:space="0" w:color="auto"/>
                                    <w:right w:val="none" w:sz="0" w:space="0" w:color="auto"/>
                                  </w:divBdr>
                                  <w:divsChild>
                                    <w:div w:id="1694259620">
                                      <w:marLeft w:val="0"/>
                                      <w:marRight w:val="0"/>
                                      <w:marTop w:val="0"/>
                                      <w:marBottom w:val="0"/>
                                      <w:divBdr>
                                        <w:top w:val="none" w:sz="0" w:space="0" w:color="auto"/>
                                        <w:left w:val="none" w:sz="0" w:space="0" w:color="auto"/>
                                        <w:bottom w:val="none" w:sz="0" w:space="0" w:color="auto"/>
                                        <w:right w:val="none" w:sz="0" w:space="0" w:color="auto"/>
                                      </w:divBdr>
                                    </w:div>
                                    <w:div w:id="1694259643">
                                      <w:marLeft w:val="75"/>
                                      <w:marRight w:val="75"/>
                                      <w:marTop w:val="75"/>
                                      <w:marBottom w:val="75"/>
                                      <w:divBdr>
                                        <w:top w:val="none" w:sz="0" w:space="0" w:color="auto"/>
                                        <w:left w:val="none" w:sz="0" w:space="0" w:color="auto"/>
                                        <w:bottom w:val="none" w:sz="0" w:space="0" w:color="auto"/>
                                        <w:right w:val="none" w:sz="0" w:space="0" w:color="auto"/>
                                      </w:divBdr>
                                      <w:divsChild>
                                        <w:div w:id="1694259593">
                                          <w:marLeft w:val="0"/>
                                          <w:marRight w:val="0"/>
                                          <w:marTop w:val="0"/>
                                          <w:marBottom w:val="0"/>
                                          <w:divBdr>
                                            <w:top w:val="none" w:sz="0" w:space="0" w:color="auto"/>
                                            <w:left w:val="none" w:sz="0" w:space="0" w:color="auto"/>
                                            <w:bottom w:val="none" w:sz="0" w:space="0" w:color="auto"/>
                                            <w:right w:val="none" w:sz="0" w:space="0" w:color="auto"/>
                                          </w:divBdr>
                                          <w:divsChild>
                                            <w:div w:id="1694259627">
                                              <w:marLeft w:val="0"/>
                                              <w:marRight w:val="0"/>
                                              <w:marTop w:val="0"/>
                                              <w:marBottom w:val="0"/>
                                              <w:divBdr>
                                                <w:top w:val="none" w:sz="0" w:space="0" w:color="auto"/>
                                                <w:left w:val="single" w:sz="6" w:space="0" w:color="auto"/>
                                                <w:bottom w:val="single" w:sz="6" w:space="0" w:color="auto"/>
                                                <w:right w:val="single" w:sz="6" w:space="0" w:color="auto"/>
                                              </w:divBdr>
                                              <w:divsChild>
                                                <w:div w:id="169425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59632">
                                          <w:marLeft w:val="0"/>
                                          <w:marRight w:val="0"/>
                                          <w:marTop w:val="0"/>
                                          <w:marBottom w:val="0"/>
                                          <w:divBdr>
                                            <w:top w:val="none" w:sz="0" w:space="0" w:color="auto"/>
                                            <w:left w:val="none" w:sz="0" w:space="0" w:color="auto"/>
                                            <w:bottom w:val="none" w:sz="0" w:space="0" w:color="auto"/>
                                            <w:right w:val="none" w:sz="0" w:space="0" w:color="auto"/>
                                          </w:divBdr>
                                          <w:divsChild>
                                            <w:div w:id="1694259598">
                                              <w:marLeft w:val="0"/>
                                              <w:marRight w:val="0"/>
                                              <w:marTop w:val="0"/>
                                              <w:marBottom w:val="0"/>
                                              <w:divBdr>
                                                <w:top w:val="single" w:sz="6" w:space="1" w:color="auto"/>
                                                <w:left w:val="none" w:sz="0" w:space="0" w:color="auto"/>
                                                <w:bottom w:val="single" w:sz="6" w:space="1" w:color="auto"/>
                                                <w:right w:val="single" w:sz="6" w:space="5" w:color="auto"/>
                                              </w:divBdr>
                                            </w:div>
                                            <w:div w:id="1694259666">
                                              <w:marLeft w:val="0"/>
                                              <w:marRight w:val="0"/>
                                              <w:marTop w:val="0"/>
                                              <w:marBottom w:val="0"/>
                                              <w:divBdr>
                                                <w:top w:val="none" w:sz="0" w:space="0" w:color="auto"/>
                                                <w:left w:val="single" w:sz="6" w:space="0" w:color="auto"/>
                                                <w:bottom w:val="single" w:sz="6" w:space="0" w:color="auto"/>
                                                <w:right w:val="single" w:sz="6" w:space="0" w:color="auto"/>
                                              </w:divBdr>
                                              <w:divsChild>
                                                <w:div w:id="1694259660">
                                                  <w:marLeft w:val="0"/>
                                                  <w:marRight w:val="0"/>
                                                  <w:marTop w:val="0"/>
                                                  <w:marBottom w:val="0"/>
                                                  <w:divBdr>
                                                    <w:top w:val="none" w:sz="0" w:space="0" w:color="auto"/>
                                                    <w:left w:val="none" w:sz="0" w:space="0" w:color="auto"/>
                                                    <w:bottom w:val="none" w:sz="0" w:space="0" w:color="auto"/>
                                                    <w:right w:val="none" w:sz="0" w:space="0" w:color="auto"/>
                                                  </w:divBdr>
                                                </w:div>
                                                <w:div w:id="16942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259682">
                              <w:marLeft w:val="0"/>
                              <w:marRight w:val="0"/>
                              <w:marTop w:val="0"/>
                              <w:marBottom w:val="120"/>
                              <w:divBdr>
                                <w:top w:val="single" w:sz="24" w:space="0" w:color="FFFFFF"/>
                                <w:left w:val="single" w:sz="24" w:space="0" w:color="FFFFFF"/>
                                <w:bottom w:val="single" w:sz="24" w:space="0" w:color="FFFFFF"/>
                                <w:right w:val="single" w:sz="24" w:space="0" w:color="FFFFFF"/>
                              </w:divBdr>
                              <w:divsChild>
                                <w:div w:id="1694259610">
                                  <w:marLeft w:val="0"/>
                                  <w:marRight w:val="0"/>
                                  <w:marTop w:val="0"/>
                                  <w:marBottom w:val="0"/>
                                  <w:divBdr>
                                    <w:top w:val="single" w:sz="6" w:space="0" w:color="CCCCCC"/>
                                    <w:left w:val="single" w:sz="6" w:space="0" w:color="CCCCCC"/>
                                    <w:bottom w:val="single" w:sz="6" w:space="0" w:color="CCCCCC"/>
                                    <w:right w:val="single" w:sz="6" w:space="0" w:color="CCCCCC"/>
                                  </w:divBdr>
                                  <w:divsChild>
                                    <w:div w:id="16942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59687">
                              <w:marLeft w:val="0"/>
                              <w:marRight w:val="0"/>
                              <w:marTop w:val="0"/>
                              <w:marBottom w:val="120"/>
                              <w:divBdr>
                                <w:top w:val="single" w:sz="24" w:space="0" w:color="FFFFFF"/>
                                <w:left w:val="single" w:sz="24" w:space="0" w:color="FFFFFF"/>
                                <w:bottom w:val="single" w:sz="24" w:space="0" w:color="FFFFFF"/>
                                <w:right w:val="single" w:sz="24" w:space="0" w:color="FFFFFF"/>
                              </w:divBdr>
                              <w:divsChild>
                                <w:div w:id="1694259677">
                                  <w:marLeft w:val="0"/>
                                  <w:marRight w:val="0"/>
                                  <w:marTop w:val="0"/>
                                  <w:marBottom w:val="0"/>
                                  <w:divBdr>
                                    <w:top w:val="single" w:sz="6" w:space="0" w:color="CCCCCC"/>
                                    <w:left w:val="single" w:sz="6" w:space="0" w:color="CCCCCC"/>
                                    <w:bottom w:val="single" w:sz="6" w:space="0" w:color="CCCCCC"/>
                                    <w:right w:val="single" w:sz="6" w:space="0" w:color="CCCCCC"/>
                                  </w:divBdr>
                                  <w:divsChild>
                                    <w:div w:id="169425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59694">
                              <w:marLeft w:val="0"/>
                              <w:marRight w:val="0"/>
                              <w:marTop w:val="0"/>
                              <w:marBottom w:val="120"/>
                              <w:divBdr>
                                <w:top w:val="single" w:sz="24" w:space="0" w:color="FFFFFF"/>
                                <w:left w:val="single" w:sz="24" w:space="0" w:color="FFFFFF"/>
                                <w:bottom w:val="single" w:sz="24" w:space="0" w:color="FFFFFF"/>
                                <w:right w:val="single" w:sz="24" w:space="0" w:color="FFFFFF"/>
                              </w:divBdr>
                              <w:divsChild>
                                <w:div w:id="1694259636">
                                  <w:marLeft w:val="0"/>
                                  <w:marRight w:val="0"/>
                                  <w:marTop w:val="0"/>
                                  <w:marBottom w:val="0"/>
                                  <w:divBdr>
                                    <w:top w:val="single" w:sz="6" w:space="0" w:color="CCCCCC"/>
                                    <w:left w:val="single" w:sz="6" w:space="0" w:color="CCCCCC"/>
                                    <w:bottom w:val="single" w:sz="6" w:space="0" w:color="CCCCCC"/>
                                    <w:right w:val="single" w:sz="6" w:space="0" w:color="CCCCCC"/>
                                  </w:divBdr>
                                  <w:divsChild>
                                    <w:div w:id="16942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4259679">
      <w:marLeft w:val="0"/>
      <w:marRight w:val="0"/>
      <w:marTop w:val="0"/>
      <w:marBottom w:val="0"/>
      <w:divBdr>
        <w:top w:val="none" w:sz="0" w:space="0" w:color="auto"/>
        <w:left w:val="none" w:sz="0" w:space="0" w:color="auto"/>
        <w:bottom w:val="none" w:sz="0" w:space="0" w:color="auto"/>
        <w:right w:val="none" w:sz="0" w:space="0" w:color="auto"/>
      </w:divBdr>
      <w:divsChild>
        <w:div w:id="1694259619">
          <w:marLeft w:val="0"/>
          <w:marRight w:val="0"/>
          <w:marTop w:val="0"/>
          <w:marBottom w:val="0"/>
          <w:divBdr>
            <w:top w:val="none" w:sz="0" w:space="0" w:color="auto"/>
            <w:left w:val="none" w:sz="0" w:space="0" w:color="auto"/>
            <w:bottom w:val="none" w:sz="0" w:space="0" w:color="auto"/>
            <w:right w:val="none" w:sz="0" w:space="0" w:color="auto"/>
          </w:divBdr>
          <w:divsChild>
            <w:div w:id="1694259675">
              <w:marLeft w:val="0"/>
              <w:marRight w:val="0"/>
              <w:marTop w:val="0"/>
              <w:marBottom w:val="240"/>
              <w:divBdr>
                <w:top w:val="none" w:sz="0" w:space="0" w:color="auto"/>
                <w:left w:val="none" w:sz="0" w:space="0" w:color="auto"/>
                <w:bottom w:val="none" w:sz="0" w:space="0" w:color="auto"/>
                <w:right w:val="none" w:sz="0" w:space="0" w:color="auto"/>
              </w:divBdr>
              <w:divsChild>
                <w:div w:id="1694259571">
                  <w:marLeft w:val="1"/>
                  <w:marRight w:val="1"/>
                  <w:marTop w:val="0"/>
                  <w:marBottom w:val="0"/>
                  <w:divBdr>
                    <w:top w:val="none" w:sz="0" w:space="0" w:color="auto"/>
                    <w:left w:val="none" w:sz="0" w:space="0" w:color="auto"/>
                    <w:bottom w:val="none" w:sz="0" w:space="0" w:color="auto"/>
                    <w:right w:val="none" w:sz="0" w:space="0" w:color="auto"/>
                  </w:divBdr>
                  <w:divsChild>
                    <w:div w:id="169425960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1694259684">
      <w:marLeft w:val="0"/>
      <w:marRight w:val="0"/>
      <w:marTop w:val="0"/>
      <w:marBottom w:val="0"/>
      <w:divBdr>
        <w:top w:val="none" w:sz="0" w:space="0" w:color="auto"/>
        <w:left w:val="none" w:sz="0" w:space="0" w:color="auto"/>
        <w:bottom w:val="none" w:sz="0" w:space="0" w:color="auto"/>
        <w:right w:val="none" w:sz="0" w:space="0" w:color="auto"/>
      </w:divBdr>
      <w:divsChild>
        <w:div w:id="1694259691">
          <w:marLeft w:val="0"/>
          <w:marRight w:val="0"/>
          <w:marTop w:val="0"/>
          <w:marBottom w:val="0"/>
          <w:divBdr>
            <w:top w:val="none" w:sz="0" w:space="0" w:color="auto"/>
            <w:left w:val="none" w:sz="0" w:space="0" w:color="auto"/>
            <w:bottom w:val="none" w:sz="0" w:space="0" w:color="auto"/>
            <w:right w:val="none" w:sz="0" w:space="0" w:color="auto"/>
          </w:divBdr>
          <w:divsChild>
            <w:div w:id="1694259651">
              <w:marLeft w:val="0"/>
              <w:marRight w:val="0"/>
              <w:marTop w:val="0"/>
              <w:marBottom w:val="0"/>
              <w:divBdr>
                <w:top w:val="none" w:sz="0" w:space="0" w:color="auto"/>
                <w:left w:val="none" w:sz="0" w:space="0" w:color="auto"/>
                <w:bottom w:val="none" w:sz="0" w:space="0" w:color="auto"/>
                <w:right w:val="none" w:sz="0" w:space="0" w:color="auto"/>
              </w:divBdr>
              <w:divsChild>
                <w:div w:id="16942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259698">
      <w:marLeft w:val="0"/>
      <w:marRight w:val="0"/>
      <w:marTop w:val="0"/>
      <w:marBottom w:val="0"/>
      <w:divBdr>
        <w:top w:val="none" w:sz="0" w:space="0" w:color="auto"/>
        <w:left w:val="none" w:sz="0" w:space="0" w:color="auto"/>
        <w:bottom w:val="none" w:sz="0" w:space="0" w:color="auto"/>
        <w:right w:val="none" w:sz="0" w:space="0" w:color="auto"/>
      </w:divBdr>
    </w:div>
    <w:div w:id="1694259699">
      <w:marLeft w:val="0"/>
      <w:marRight w:val="0"/>
      <w:marTop w:val="0"/>
      <w:marBottom w:val="0"/>
      <w:divBdr>
        <w:top w:val="none" w:sz="0" w:space="0" w:color="auto"/>
        <w:left w:val="none" w:sz="0" w:space="0" w:color="auto"/>
        <w:bottom w:val="none" w:sz="0" w:space="0" w:color="auto"/>
        <w:right w:val="none" w:sz="0" w:space="0" w:color="auto"/>
      </w:divBdr>
    </w:div>
    <w:div w:id="1694259700">
      <w:marLeft w:val="0"/>
      <w:marRight w:val="0"/>
      <w:marTop w:val="0"/>
      <w:marBottom w:val="0"/>
      <w:divBdr>
        <w:top w:val="none" w:sz="0" w:space="0" w:color="auto"/>
        <w:left w:val="none" w:sz="0" w:space="0" w:color="auto"/>
        <w:bottom w:val="none" w:sz="0" w:space="0" w:color="auto"/>
        <w:right w:val="none" w:sz="0" w:space="0" w:color="auto"/>
      </w:divBdr>
    </w:div>
    <w:div w:id="1694259701">
      <w:marLeft w:val="0"/>
      <w:marRight w:val="0"/>
      <w:marTop w:val="0"/>
      <w:marBottom w:val="0"/>
      <w:divBdr>
        <w:top w:val="none" w:sz="0" w:space="0" w:color="auto"/>
        <w:left w:val="none" w:sz="0" w:space="0" w:color="auto"/>
        <w:bottom w:val="none" w:sz="0" w:space="0" w:color="auto"/>
        <w:right w:val="none" w:sz="0" w:space="0" w:color="auto"/>
      </w:divBdr>
    </w:div>
    <w:div w:id="1694259702">
      <w:marLeft w:val="0"/>
      <w:marRight w:val="0"/>
      <w:marTop w:val="0"/>
      <w:marBottom w:val="0"/>
      <w:divBdr>
        <w:top w:val="none" w:sz="0" w:space="0" w:color="auto"/>
        <w:left w:val="none" w:sz="0" w:space="0" w:color="auto"/>
        <w:bottom w:val="none" w:sz="0" w:space="0" w:color="auto"/>
        <w:right w:val="none" w:sz="0" w:space="0" w:color="auto"/>
      </w:divBdr>
    </w:div>
    <w:div w:id="1694259703">
      <w:marLeft w:val="0"/>
      <w:marRight w:val="0"/>
      <w:marTop w:val="0"/>
      <w:marBottom w:val="0"/>
      <w:divBdr>
        <w:top w:val="none" w:sz="0" w:space="0" w:color="auto"/>
        <w:left w:val="none" w:sz="0" w:space="0" w:color="auto"/>
        <w:bottom w:val="none" w:sz="0" w:space="0" w:color="auto"/>
        <w:right w:val="none" w:sz="0" w:space="0" w:color="auto"/>
      </w:divBdr>
    </w:div>
    <w:div w:id="1694259704">
      <w:marLeft w:val="0"/>
      <w:marRight w:val="0"/>
      <w:marTop w:val="0"/>
      <w:marBottom w:val="0"/>
      <w:divBdr>
        <w:top w:val="none" w:sz="0" w:space="0" w:color="auto"/>
        <w:left w:val="none" w:sz="0" w:space="0" w:color="auto"/>
        <w:bottom w:val="none" w:sz="0" w:space="0" w:color="auto"/>
        <w:right w:val="none" w:sz="0" w:space="0" w:color="auto"/>
      </w:divBdr>
    </w:div>
    <w:div w:id="169425970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1714" TargetMode="External"/><Relationship Id="rId18" Type="http://schemas.openxmlformats.org/officeDocument/2006/relationships/hyperlink" Target="http://es.wikipedia.org/wiki/Cementerio_de_Pueblo_Nuevo" TargetMode="External"/><Relationship Id="rId26" Type="http://schemas.openxmlformats.org/officeDocument/2006/relationships/hyperlink" Target="http://es.wikipedia.org/wiki/Siglo_XVI" TargetMode="External"/><Relationship Id="rId3" Type="http://schemas.openxmlformats.org/officeDocument/2006/relationships/settings" Target="settings.xml"/><Relationship Id="rId21" Type="http://schemas.openxmlformats.org/officeDocument/2006/relationships/hyperlink" Target="http://es.wikipedia.org/wiki/Bas%C3%ADlica_de_los_santos_Justo_y_Pastor_(Barcelona)" TargetMode="External"/><Relationship Id="rId7" Type="http://schemas.openxmlformats.org/officeDocument/2006/relationships/image" Target="media/image1.jpeg"/><Relationship Id="rId12" Type="http://schemas.openxmlformats.org/officeDocument/2006/relationships/hyperlink" Target="http://es.wikipedia.org/wiki/1641" TargetMode="External"/><Relationship Id="rId17" Type="http://schemas.openxmlformats.org/officeDocument/2006/relationships/hyperlink" Target="http://es.wikipedia.org/wiki/1850" TargetMode="External"/><Relationship Id="rId25" Type="http://schemas.openxmlformats.org/officeDocument/2006/relationships/hyperlink" Target="http://es.wikipedia.org/wiki/Siglo_XV"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s.wikipedia.org/wiki/1821" TargetMode="External"/><Relationship Id="rId20" Type="http://schemas.openxmlformats.org/officeDocument/2006/relationships/hyperlink" Target="http://es.wikipedia.org/w/index.php?title=Pau_Sitjar&amp;action=edit&amp;redlink=1"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wikipedia.org/wiki/Asedio_de_Barcelona" TargetMode="External"/><Relationship Id="rId24" Type="http://schemas.openxmlformats.org/officeDocument/2006/relationships/hyperlink" Target="http://es.wikipedia.org/wiki/Peste"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es.wikipedia.org/wiki/1802" TargetMode="External"/><Relationship Id="rId23" Type="http://schemas.openxmlformats.org/officeDocument/2006/relationships/hyperlink" Target="http://es.wikipedia.org/wiki/Catalu%C3%B1a" TargetMode="External"/><Relationship Id="rId28" Type="http://schemas.openxmlformats.org/officeDocument/2006/relationships/image" Target="media/image3.jpeg"/><Relationship Id="rId10" Type="http://schemas.openxmlformats.org/officeDocument/2006/relationships/hyperlink" Target="http://es.wikipedia.org/w/index.php?title=Muralla_medieval&amp;action=edit&amp;redlink=1" TargetMode="External"/><Relationship Id="rId19" Type="http://schemas.openxmlformats.org/officeDocument/2006/relationships/hyperlink" Target="http://es.wikipedia.org/wiki/1819"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es.wikipedia.org/wiki/Barcelona" TargetMode="External"/><Relationship Id="rId14" Type="http://schemas.openxmlformats.org/officeDocument/2006/relationships/hyperlink" Target="http://es.wikipedia.org/wiki/Demogr%C3%A1fico" TargetMode="External"/><Relationship Id="rId22" Type="http://schemas.openxmlformats.org/officeDocument/2006/relationships/hyperlink" Target="http://es.wikipedia.org/wiki/Monasterio_de_San_Pedro_de_las_Puellas" TargetMode="External"/><Relationship Id="rId27" Type="http://schemas.openxmlformats.org/officeDocument/2006/relationships/image" Target="media/image2.jpeg"/><Relationship Id="rId30" Type="http://schemas.openxmlformats.org/officeDocument/2006/relationships/image" Target="media/image5.png"/><Relationship Id="rId8" Type="http://schemas.openxmlformats.org/officeDocument/2006/relationships/hyperlink" Target="http://es.wikipedia.org/wiki/Siglo_X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1340</Words>
  <Characters>8697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lpstr>
    </vt:vector>
  </TitlesOfParts>
  <Company>Hewlett-Packard</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anitapuig</dc:creator>
  <cp:keywords/>
  <dc:description/>
  <cp:lastModifiedBy>Pablo Ceppi</cp:lastModifiedBy>
  <cp:revision>3</cp:revision>
  <cp:lastPrinted>2016-04-25T19:57:00Z</cp:lastPrinted>
  <dcterms:created xsi:type="dcterms:W3CDTF">2021-04-19T14:57:00Z</dcterms:created>
  <dcterms:modified xsi:type="dcterms:W3CDTF">2025-05-12T14:52:00Z</dcterms:modified>
</cp:coreProperties>
</file>