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Национальный исследовательский университет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Высшая школа экономики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“Бизнеса и менеджмента”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 “Бизнес информатика”</w:t>
      </w: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B471EC">
      <w:pPr>
        <w:jc w:val="center"/>
      </w:pP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B471EC">
      <w:pPr>
        <w:jc w:val="center"/>
      </w:pP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</w:t>
      </w:r>
    </w:p>
    <w:p w:rsidR="00B471EC" w:rsidRDefault="00B471EC">
      <w:pPr>
        <w:jc w:val="center"/>
      </w:pP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Командный проект по дисциплине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«Программирование»</w:t>
      </w:r>
    </w:p>
    <w:p w:rsidR="00B471EC" w:rsidRDefault="00A15257">
      <w:pPr>
        <w:jc w:val="center"/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</w:p>
    <w:p w:rsidR="00B471EC" w:rsidRDefault="00A15257">
      <w:pPr>
        <w:jc w:val="center"/>
      </w:pPr>
      <w:r>
        <w:rPr>
          <w:b/>
          <w:sz w:val="32"/>
          <w:szCs w:val="32"/>
        </w:rPr>
        <w:t xml:space="preserve"> 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A1525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A1525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студентки 151(2) группы</w:t>
      </w:r>
    </w:p>
    <w:p w:rsidR="00B471EC" w:rsidRDefault="00A1525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Бакланова Т.К.</w:t>
      </w:r>
    </w:p>
    <w:p w:rsidR="00B471EC" w:rsidRDefault="00A15257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Бекбулатова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А.И.</w:t>
      </w:r>
    </w:p>
    <w:p w:rsidR="00B471EC" w:rsidRDefault="00A1525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Воронова П.А. </w:t>
      </w:r>
    </w:p>
    <w:p w:rsidR="00B471EC" w:rsidRDefault="00A15257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Ефремов С.Г.</w:t>
      </w:r>
    </w:p>
    <w:p w:rsidR="00B471EC" w:rsidRDefault="00B471EC">
      <w:pPr>
        <w:spacing w:line="360" w:lineRule="auto"/>
        <w:jc w:val="right"/>
      </w:pPr>
    </w:p>
    <w:p w:rsidR="00B471EC" w:rsidRDefault="00A1525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B471EC"/>
    <w:p w:rsidR="00A15257" w:rsidRDefault="00A15257"/>
    <w:p w:rsidR="00A15257" w:rsidRDefault="00A15257"/>
    <w:p w:rsidR="00A15257" w:rsidRDefault="00A15257"/>
    <w:p w:rsidR="00A15257" w:rsidRDefault="00A15257"/>
    <w:p w:rsidR="00A15257" w:rsidRDefault="00A15257"/>
    <w:p w:rsidR="00A15257" w:rsidRDefault="00A15257"/>
    <w:p w:rsidR="00A15257" w:rsidRDefault="00A15257"/>
    <w:p w:rsidR="00A15257" w:rsidRDefault="00A15257"/>
    <w:p w:rsidR="00A15257" w:rsidRDefault="00A15257"/>
    <w:p w:rsidR="00B471EC" w:rsidRPr="00A15257" w:rsidRDefault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471EC" w:rsidRPr="00A15257" w:rsidRDefault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B471EC" w:rsidRPr="00A15257" w:rsidRDefault="00B471EC">
      <w:pPr>
        <w:jc w:val="center"/>
        <w:rPr>
          <w:lang w:val="en-US"/>
        </w:rPr>
      </w:pPr>
    </w:p>
    <w:p w:rsidR="00A15257" w:rsidRPr="00A15257" w:rsidRDefault="00A15257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A152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2016 </w:t>
      </w:r>
      <w:r>
        <w:rPr>
          <w:rFonts w:ascii="Times New Roman" w:eastAsia="Times New Roman" w:hAnsi="Times New Roman" w:cs="Times New Roman"/>
          <w:sz w:val="28"/>
          <w:szCs w:val="28"/>
        </w:rPr>
        <w:t>год</w:t>
      </w:r>
    </w:p>
    <w:p w:rsidR="00B471EC" w:rsidRPr="00A15257" w:rsidRDefault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Fitness Diet Application</w:t>
      </w:r>
    </w:p>
    <w:p w:rsidR="00B471EC" w:rsidRPr="00A15257" w:rsidRDefault="00B471EC">
      <w:pPr>
        <w:rPr>
          <w:lang w:val="en-US"/>
        </w:rPr>
      </w:pPr>
    </w:p>
    <w:p w:rsidR="00B471EC" w:rsidRDefault="00A1525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Members of the team and their roles </w:t>
      </w:r>
    </w:p>
    <w:p w:rsidR="00A15257" w:rsidRPr="00A15257" w:rsidRDefault="00A15257">
      <w:pPr>
        <w:jc w:val="center"/>
        <w:rPr>
          <w:lang w:val="en-US"/>
        </w:rPr>
      </w:pP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Бакланова Татьяна - сравнительный анализ данных пользователя и необходимых норм КБЖУ и связанные с этим части UI</w:t>
      </w:r>
    </w:p>
    <w:p w:rsidR="00B471EC" w:rsidRDefault="00A15257" w:rsidP="00A15257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Бекбулатова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Анастасия - пользовательский интерфейс</w:t>
      </w: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Воронова Полина - общая логика работы приложения, API</w:t>
      </w:r>
    </w:p>
    <w:p w:rsidR="00B471EC" w:rsidRDefault="00B471EC" w:rsidP="00A15257">
      <w:pPr>
        <w:jc w:val="center"/>
      </w:pPr>
    </w:p>
    <w:p w:rsidR="00B471EC" w:rsidRPr="00A15257" w:rsidRDefault="00A15257" w:rsidP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Annotation - a short description of t</w:t>
      </w: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 program and its functionality</w:t>
      </w:r>
    </w:p>
    <w:p w:rsidR="00B471EC" w:rsidRPr="00A15257" w:rsidRDefault="00B471EC" w:rsidP="00A15257">
      <w:pPr>
        <w:jc w:val="both"/>
        <w:rPr>
          <w:lang w:val="en-US"/>
        </w:rPr>
      </w:pP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Данное приложение разработано для расчета суточных норм КБЖУ пользователя на основе введенных параметров, хранения и анализа данных о рационе пользователя в дневнике питания, а также для поиска рецептов на основе рекоменд</w:t>
      </w:r>
      <w:r>
        <w:rPr>
          <w:rFonts w:ascii="Times New Roman" w:eastAsia="Times New Roman" w:hAnsi="Times New Roman" w:cs="Times New Roman"/>
          <w:sz w:val="28"/>
          <w:szCs w:val="28"/>
        </w:rPr>
        <w:t>ованных норм.</w:t>
      </w: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разработанном приложении реализуется следующий набор функций:</w:t>
      </w:r>
    </w:p>
    <w:p w:rsidR="00B471EC" w:rsidRDefault="00A15257" w:rsidP="00A15257">
      <w:pPr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суточной нормы килокалорий, белков, жиров, углеводов на основе данных о питании, введенных пользователем и данных о КБЖУ продуктов, хранящихся в базе данных;</w:t>
      </w:r>
    </w:p>
    <w:p w:rsidR="00B471EC" w:rsidRDefault="00A15257" w:rsidP="00A15257">
      <w:pPr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 хранение данных КБЖУ на основе рациона питания пользователя в дневнике питания;</w:t>
      </w:r>
    </w:p>
    <w:p w:rsidR="00B471EC" w:rsidRDefault="00A15257" w:rsidP="00A15257">
      <w:pPr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данных КБЖУ пользователя в сравнении с суточными нормами; построение графика на основе проведенного анализа; короткие рекомендации для корректировки дальнейшего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рациона питания;</w:t>
      </w:r>
    </w:p>
    <w:p w:rsidR="00B471EC" w:rsidRDefault="00A15257" w:rsidP="00A15257">
      <w:pPr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подходящих рецептов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рассчитанных и необходимых для пользователя норм при помощи API. </w:t>
      </w: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Pr="00A15257" w:rsidRDefault="00A15257" w:rsidP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Central repository address</w:t>
      </w:r>
    </w:p>
    <w:p w:rsidR="00B471EC" w:rsidRPr="00A15257" w:rsidRDefault="00A15257" w:rsidP="00A15257">
      <w:pPr>
        <w:jc w:val="both"/>
        <w:rPr>
          <w:lang w:val="en-US"/>
        </w:rPr>
      </w:pPr>
      <w:hyperlink r:id="rId5">
        <w:r w:rsidRPr="00A15257">
          <w:rPr>
            <w:rFonts w:ascii="Times New Roman" w:eastAsia="Times New Roman" w:hAnsi="Times New Roman" w:cs="Times New Roman"/>
            <w:color w:val="4183C4"/>
            <w:sz w:val="28"/>
            <w:szCs w:val="28"/>
            <w:lang w:val="en-US"/>
          </w:rPr>
          <w:t>https://github.com/bat300/TeamProjectFitnessApp</w:t>
        </w:r>
      </w:hyperlink>
    </w:p>
    <w:p w:rsidR="00B471EC" w:rsidRPr="00A15257" w:rsidRDefault="00B471EC" w:rsidP="00A15257">
      <w:pPr>
        <w:jc w:val="both"/>
        <w:rPr>
          <w:lang w:val="en-US"/>
        </w:rPr>
      </w:pPr>
    </w:p>
    <w:p w:rsidR="00B471EC" w:rsidRPr="00A15257" w:rsidRDefault="00B471EC" w:rsidP="00A15257">
      <w:pPr>
        <w:jc w:val="both"/>
        <w:rPr>
          <w:lang w:val="en-US"/>
        </w:rPr>
      </w:pPr>
    </w:p>
    <w:p w:rsidR="00B471EC" w:rsidRPr="00A15257" w:rsidRDefault="00B471EC" w:rsidP="00A15257">
      <w:pPr>
        <w:jc w:val="both"/>
        <w:rPr>
          <w:lang w:val="en-US"/>
        </w:rPr>
      </w:pPr>
    </w:p>
    <w:p w:rsidR="00B471EC" w:rsidRDefault="00B471EC" w:rsidP="00A15257">
      <w:pPr>
        <w:jc w:val="both"/>
        <w:rPr>
          <w:lang w:val="en-US"/>
        </w:rPr>
      </w:pPr>
    </w:p>
    <w:p w:rsidR="00A15257" w:rsidRDefault="00A15257" w:rsidP="00A15257">
      <w:pPr>
        <w:jc w:val="both"/>
        <w:rPr>
          <w:lang w:val="en-US"/>
        </w:rPr>
      </w:pPr>
    </w:p>
    <w:p w:rsidR="00A15257" w:rsidRDefault="00A15257" w:rsidP="00A15257">
      <w:pPr>
        <w:jc w:val="both"/>
        <w:rPr>
          <w:lang w:val="en-US"/>
        </w:rPr>
      </w:pPr>
    </w:p>
    <w:p w:rsidR="00A15257" w:rsidRDefault="00A15257" w:rsidP="00A15257">
      <w:pPr>
        <w:jc w:val="both"/>
        <w:rPr>
          <w:lang w:val="en-US"/>
        </w:rPr>
      </w:pPr>
    </w:p>
    <w:p w:rsidR="00A15257" w:rsidRDefault="00A15257" w:rsidP="00A15257">
      <w:pPr>
        <w:jc w:val="both"/>
        <w:rPr>
          <w:lang w:val="en-US"/>
        </w:rPr>
      </w:pPr>
    </w:p>
    <w:p w:rsidR="00A15257" w:rsidRPr="00A15257" w:rsidRDefault="00A15257" w:rsidP="00A15257">
      <w:pPr>
        <w:jc w:val="both"/>
        <w:rPr>
          <w:lang w:val="en-US"/>
        </w:rPr>
      </w:pPr>
    </w:p>
    <w:p w:rsidR="00B471EC" w:rsidRPr="00A15257" w:rsidRDefault="00A15257" w:rsidP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List of classes with short description for each class</w:t>
      </w:r>
    </w:p>
    <w:p w:rsidR="00B471EC" w:rsidRPr="00A15257" w:rsidRDefault="00B471EC" w:rsidP="00A15257">
      <w:pPr>
        <w:jc w:val="both"/>
        <w:rPr>
          <w:lang w:val="en-US"/>
        </w:rPr>
      </w:pP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 в приложении, который возвращает абстракции (в данном случае - интерфейсы)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класс-наследник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испол</w:t>
      </w:r>
      <w:r>
        <w:rPr>
          <w:rFonts w:ascii="Times New Roman" w:eastAsia="Times New Roman" w:hAnsi="Times New Roman" w:cs="Times New Roman"/>
          <w:sz w:val="28"/>
          <w:szCs w:val="28"/>
        </w:rPr>
        <w:t>ьзуется для запроса от базы данных и группирования изменений, которые затем записываются в хранилище одним блоком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используемый для записи в базу данных информации о продуктах, считанной из файла</w:t>
      </w: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Классы, описывающие сущности: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“Продукты”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“Нормы КБЖУ для пользователя”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“Параметры пользователя”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DiaryItem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рацион пользователя (продукты питания и количе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 в граммах). 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“Дневник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питания ”</w:t>
      </w:r>
      <w:proofErr w:type="gramEnd"/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Интерфейсы: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IDeviationsCalculating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интерфейс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DeviationsCalculating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сигнатуры методов, реализованных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DeviationsCalculating</w:t>
      </w:r>
      <w:proofErr w:type="spellEnd"/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ICalculateNorm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интерфейс клас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сигнатуру метода, реализованного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CalculateNorm</w:t>
      </w:r>
      <w:proofErr w:type="spellEnd"/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IAnalysing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интерфейс класса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Analysing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содержащий сигнатуру метода, реализованного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Analysing</w:t>
      </w:r>
      <w:proofErr w:type="spellEnd"/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Классы для подсчетов: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DeviationsCalculating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реализующий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IDeviationsCalculating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методы, содержащиеся в интерфейсе; включает в себя методы, считающие отклонения пользователя от норм КБЖУ в день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реализующий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ICalculateNorm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 для подсчета норм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кбжу</w:t>
      </w:r>
      <w:proofErr w:type="spellEnd"/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реализующий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IAnalysing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метод, подсчитывающий средние отклонения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кбжу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от нормы с какой-то даты и дающий рекомендации относительно дальнейшего питания. Вывод рекомендаций в UI реализован с помощью делегата.</w:t>
      </w:r>
    </w:p>
    <w:p w:rsidR="00B471EC" w:rsidRDefault="00A15257" w:rsidP="00A15257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InfoProDaySumma</w:t>
      </w:r>
      <w:r>
        <w:rPr>
          <w:rFonts w:ascii="Times New Roman" w:eastAsia="Times New Roman" w:hAnsi="Times New Roman" w:cs="Times New Roman"/>
          <w:sz w:val="28"/>
          <w:szCs w:val="28"/>
        </w:rPr>
        <w:t>rising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содержащий методы для подсчета КБЖУ пользователя за день.</w:t>
      </w: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Классы, используемые для API:</w:t>
      </w:r>
    </w:p>
    <w:p w:rsidR="00B471EC" w:rsidRDefault="00A15257" w:rsidP="00A15257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DTO.Request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“Диета”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“Ограничения по здоровью”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параметры поиска рецепта.</w:t>
      </w:r>
    </w:p>
    <w:p w:rsidR="00B471EC" w:rsidRDefault="00A15257" w:rsidP="00A15257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DTO.Response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содержащий информацию об ответах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включая область индексов найденных рецептов, их количество и сами рецепты.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используемый для получения доступа к конкретному рецепту. 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сущность “Рецепт”</w:t>
      </w:r>
    </w:p>
    <w:p w:rsidR="00B471EC" w:rsidRDefault="00A15257" w:rsidP="00A15257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ResultRecipe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описывающий модель объекта, сформированного в результате запроса </w:t>
      </w:r>
    </w:p>
    <w:p w:rsidR="00B471EC" w:rsidRDefault="00A15257" w:rsidP="00A15257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отвечающий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 API 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B471EC" w:rsidRPr="00A15257" w:rsidRDefault="00A15257" w:rsidP="00A15257">
      <w:pPr>
        <w:jc w:val="center"/>
        <w:rPr>
          <w:lang w:val="en-US"/>
        </w:rPr>
      </w:pPr>
      <w:r w:rsidRPr="00A15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Program interface (make screenshots of the key forms/windows and add annotations to them)</w:t>
      </w:r>
    </w:p>
    <w:p w:rsidR="00B471EC" w:rsidRPr="00A15257" w:rsidRDefault="00B471EC" w:rsidP="00A15257">
      <w:pPr>
        <w:jc w:val="both"/>
        <w:rPr>
          <w:lang w:val="en-US"/>
        </w:rPr>
      </w:pPr>
    </w:p>
    <w:p w:rsidR="00B471EC" w:rsidRDefault="00A15257" w:rsidP="00A1525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приложения представляет 6 окон:</w:t>
      </w:r>
    </w:p>
    <w:p w:rsidR="00B471EC" w:rsidRDefault="00B471EC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новый пользователь начинает вести свой дневник с нажатия кнопки “Новый пользователь” или же может просмотреть свой уже существующий дневник и его историю, нажав на кнопку “Старый пользователь”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731200" cy="4343400"/>
            <wp:effectExtent l="0" t="0" r="0" b="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StartPage</w:t>
      </w:r>
      <w:proofErr w:type="spellEnd"/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PageWithPersonalData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здесь 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ьзователю предлагается ввести свои индивидуальные параметры, на основании которых он получит идеальную суточную норму потребления Ккал, вычисляемую по общепринятой формуле.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553075" cy="2828925"/>
            <wp:effectExtent l="0" t="0" r="0" b="0"/>
            <wp:docPr id="2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7"/>
                    <a:srcRect b="3156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1EC" w:rsidRDefault="00B471EC" w:rsidP="00A15257">
      <w:pPr>
        <w:jc w:val="center"/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512994" cy="3919538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994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PageWithPersonalData</w:t>
      </w:r>
      <w:proofErr w:type="spellEnd"/>
    </w:p>
    <w:p w:rsidR="00B471EC" w:rsidRDefault="00B471EC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PageWithRation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для ввода съеденных за день п</w:t>
      </w:r>
      <w:r>
        <w:rPr>
          <w:rFonts w:ascii="Times New Roman" w:eastAsia="Times New Roman" w:hAnsi="Times New Roman" w:cs="Times New Roman"/>
          <w:sz w:val="28"/>
          <w:szCs w:val="28"/>
        </w:rPr>
        <w:t>родуктов и их порций в граммах, а также занесение этого рациона в таблицу.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731200" cy="426720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57" w:rsidRDefault="00A15257" w:rsidP="00A1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PageWithRation</w:t>
      </w:r>
      <w:proofErr w:type="spellEnd"/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A15257" w:rsidRDefault="00A15257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PageWithDiary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пользовательский дневник питания, в котором можно посмотреть, какое конкретно количество килокалорий, белков, жиров и углеводов было им съедено на основе введенного рациона.</w:t>
      </w:r>
    </w:p>
    <w:p w:rsidR="00A15257" w:rsidRDefault="00A15257" w:rsidP="00A15257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731200" cy="4305300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57" w:rsidRDefault="00A15257" w:rsidP="00A1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PageWithDiary</w:t>
      </w:r>
      <w:proofErr w:type="spellEnd"/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PageOfAnalysis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страница, на которой виден анализ данных КБЖУ пользователя в сравнении с суточными нормами, а также график, построенный на основе проведенного анализа. При желании,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можно 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краткие рекомендации для корректировки дальнейшего рациона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питания. Анализ становится доступен после двух дней пользования дневником, ведь для анализа нужно собрать достаточно данных.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center"/>
      </w:pPr>
      <w:r>
        <w:rPr>
          <w:noProof/>
        </w:rPr>
        <w:drawing>
          <wp:inline distT="114300" distB="114300" distL="114300" distR="114300">
            <wp:extent cx="5731200" cy="4318000"/>
            <wp:effectExtent l="0" t="0" r="0" b="0"/>
            <wp:docPr id="1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57" w:rsidRDefault="00A15257" w:rsidP="00A1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PageOfAnalysis</w:t>
      </w:r>
      <w:proofErr w:type="spellEnd"/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A15257" w:rsidRDefault="00A15257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B471EC" w:rsidP="00A15257">
      <w:pPr>
        <w:jc w:val="both"/>
      </w:pPr>
    </w:p>
    <w:p w:rsidR="00B471EC" w:rsidRDefault="00A15257" w:rsidP="00A1525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PageForRecepies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 желанию пользователя программа найдет опциональные рецепты на основе рассчитанных </w:t>
      </w:r>
      <w:r>
        <w:rPr>
          <w:rFonts w:ascii="Times New Roman" w:eastAsia="Times New Roman" w:hAnsi="Times New Roman" w:cs="Times New Roman"/>
          <w:sz w:val="28"/>
          <w:szCs w:val="28"/>
        </w:rPr>
        <w:t>и необходимых для пользователя норм при помощи API. Рецепты можно также открыть в браузере, чтобы посмотреть фотографии и подробное описание рецепта.</w:t>
      </w:r>
    </w:p>
    <w:p w:rsidR="00B471EC" w:rsidRDefault="00B471EC" w:rsidP="00A15257">
      <w:pPr>
        <w:jc w:val="both"/>
      </w:pPr>
    </w:p>
    <w:p w:rsidR="00B471EC" w:rsidRDefault="00A15257" w:rsidP="00A15257">
      <w:pPr>
        <w:jc w:val="center"/>
      </w:pPr>
      <w:bookmarkStart w:id="0" w:name="_GoBack"/>
      <w:r>
        <w:rPr>
          <w:noProof/>
        </w:rPr>
        <w:drawing>
          <wp:inline distT="114300" distB="114300" distL="114300" distR="114300">
            <wp:extent cx="5731200" cy="4241800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57" w:rsidRDefault="00A15257" w:rsidP="00A1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PageForRecipes</w:t>
      </w:r>
      <w:proofErr w:type="spellEnd"/>
    </w:p>
    <w:p w:rsidR="00B471EC" w:rsidRDefault="00B471EC" w:rsidP="00A15257">
      <w:pPr>
        <w:jc w:val="center"/>
      </w:pPr>
    </w:p>
    <w:p w:rsidR="00B471EC" w:rsidRDefault="00B471EC" w:rsidP="00A15257">
      <w:pPr>
        <w:jc w:val="center"/>
      </w:pPr>
    </w:p>
    <w:p w:rsidR="00A15257" w:rsidRDefault="00A15257" w:rsidP="00A15257">
      <w:pPr>
        <w:jc w:val="center"/>
      </w:pPr>
    </w:p>
    <w:p w:rsidR="00B471EC" w:rsidRDefault="00A15257" w:rsidP="00A15257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Sources</w:t>
      </w:r>
      <w:proofErr w:type="spellEnd"/>
    </w:p>
    <w:bookmarkEnd w:id="0"/>
    <w:p w:rsidR="00B471EC" w:rsidRDefault="00A15257" w:rsidP="00A15257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"http://vitiy.info/%D0%BF%D0%BE%D1%81%D1%82%D1%80%D0%BE%D0%B5%D0%BD%D0%B8%D0%B5-%D0%B3%D1%80%D0%B0%D1%84%D0%B8%D0%BA%D0%BE%D0%B2-%D0%BD%D0%B0-wpf-net-30/"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http://vitiy.info/%D0%BF%D0%BE%D1%81%D1%82%D1%80%D0%BE%D0%B5%D0%BD%D0%B8%D0%B5-%D0%B3%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D1%80%D0%B0%D1%84%D0%B8%D0%BA%D0%BE%D0%B2-%D0%BD%D0%B0-wpf-net-30/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сайт, служ</w:t>
      </w:r>
      <w:r>
        <w:rPr>
          <w:rFonts w:ascii="Times New Roman" w:eastAsia="Times New Roman" w:hAnsi="Times New Roman" w:cs="Times New Roman"/>
          <w:sz w:val="28"/>
          <w:szCs w:val="28"/>
        </w:rPr>
        <w:t>ащий 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струкцией для построения графика в окне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PageOfAnalysis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EC" w:rsidRDefault="00A15257" w:rsidP="00A15257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https://developer.edamam.com/edamam-docs-rec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ipe-api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-сайт, с которого использовался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15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поиска рецептов.</w:t>
      </w:r>
    </w:p>
    <w:p w:rsidR="00B471EC" w:rsidRDefault="00B471EC">
      <w:pPr>
        <w:jc w:val="center"/>
      </w:pPr>
    </w:p>
    <w:sectPr w:rsidR="00B47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5016"/>
    <w:multiLevelType w:val="multilevel"/>
    <w:tmpl w:val="21F406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555154"/>
    <w:multiLevelType w:val="multilevel"/>
    <w:tmpl w:val="790099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81E5D37"/>
    <w:multiLevelType w:val="multilevel"/>
    <w:tmpl w:val="BDF4DC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C827AB"/>
    <w:multiLevelType w:val="multilevel"/>
    <w:tmpl w:val="0D141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F3B7C6E"/>
    <w:multiLevelType w:val="multilevel"/>
    <w:tmpl w:val="C7B021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71EC"/>
    <w:rsid w:val="00A15257"/>
    <w:rsid w:val="00B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A24B"/>
  <w15:docId w15:val="{1C13FC5E-8BEB-4FD6-B7E5-C9D2524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developer.edamam.com/edamam-docs-recipe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bat300/TeamProjectFitness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2016-12-18T21:57:00Z</dcterms:created>
  <dcterms:modified xsi:type="dcterms:W3CDTF">2016-12-18T22:02:00Z</dcterms:modified>
</cp:coreProperties>
</file>