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A2022" w:rsidP="006A2022" w:rsidRDefault="006A2022" w14:paraId="3D671C9E" w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 w:rsidRPr="006A2022"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>Министерство науки и высшего образования РФ</w:t>
      </w:r>
    </w:p>
    <w:p w:rsidR="006A2022" w:rsidP="006A2022" w:rsidRDefault="006A2022" w14:paraId="37C1ACDF" w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</w:p>
    <w:p w:rsidRPr="006A2022" w:rsidR="006A2022" w:rsidP="006A2022" w:rsidRDefault="006A2022" w14:paraId="1C11A7D4" w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A2022"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Pr="006A2022" w:rsidR="006A2022" w:rsidP="006A2022" w:rsidRDefault="006A2022" w14:paraId="6C60280F" w14:textId="77777777">
      <w:pPr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A2022">
        <w:rPr>
          <w:rFonts w:ascii="Times New Roman" w:hAnsi="Times New Roman" w:eastAsia="Times New Roman" w:cs="Times New Roman"/>
          <w:sz w:val="24"/>
          <w:szCs w:val="24"/>
          <w:lang w:eastAsia="ru-RU"/>
        </w:rPr>
        <w:t>высшего образования</w:t>
      </w:r>
    </w:p>
    <w:p w:rsidRPr="006A2022" w:rsidR="006A2022" w:rsidP="006A2022" w:rsidRDefault="006A2022" w14:paraId="3FEDC28F" w14:textId="77777777">
      <w:pPr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A2022"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>«Новосибирский государственный технический университет»</w:t>
      </w:r>
    </w:p>
    <w:p w:rsidRPr="006A2022" w:rsidR="006A2022" w:rsidP="006A2022" w:rsidRDefault="006A2022" w14:paraId="1F4DAC36" w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</w:p>
    <w:p w:rsidR="006A2022" w:rsidP="006A2022" w:rsidRDefault="006A2022" w14:paraId="01D4594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1D0B39" w:rsidP="006A2022" w:rsidRDefault="001D0B39" w14:paraId="4A72B5F7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1D0B39" w:rsidP="006A2022" w:rsidRDefault="001D0B39" w14:paraId="2DBB9A27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1115975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045BE84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54E9E4EC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2C000D6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190DD4F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7C1780" w:rsidR="006A2022" w:rsidP="006A2022" w:rsidRDefault="00877BDA" w14:paraId="42B017A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>ПРАКТИЧЕСКАЯ РАБОТА</w:t>
      </w:r>
    </w:p>
    <w:p w:rsidRPr="006A2022" w:rsidR="006A2022" w:rsidP="006A2022" w:rsidRDefault="006A2022" w14:paraId="7888D256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6A2022"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>по дисциплине «</w:t>
      </w:r>
      <w:r w:rsidR="001D0B39"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>Основы информационной безопасности</w:t>
      </w:r>
      <w:r w:rsidRPr="006A2022"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>»</w:t>
      </w:r>
    </w:p>
    <w:p w:rsidRPr="006A2022" w:rsidR="006A2022" w:rsidP="006A2022" w:rsidRDefault="006A2022" w14:paraId="33FA179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6A2022" w:rsidP="006A2022" w:rsidRDefault="006A2022" w14:paraId="1C66E5E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1D0B39" w:rsidP="006A2022" w:rsidRDefault="001D0B39" w14:paraId="328F7D2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1D0B39" w:rsidP="006A2022" w:rsidRDefault="001D0B39" w14:paraId="45C21D8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1D0B39" w:rsidP="006A2022" w:rsidRDefault="001D0B39" w14:paraId="42F2EF3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1D0B39" w:rsidP="006A2022" w:rsidRDefault="001D0B39" w14:paraId="7CD0463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5D232E2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29AF9884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507AD8D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13DCB41A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14F60BA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3E2B01E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644"/>
        <w:gridCol w:w="4820"/>
      </w:tblGrid>
      <w:tr w:rsidRPr="006A2022" w:rsidR="006A2022" w:rsidTr="16214C73" w14:paraId="2D0EF147" w14:textId="77777777">
        <w:tc>
          <w:tcPr>
            <w:tcW w:w="4644" w:type="dxa"/>
            <w:shd w:val="clear" w:color="auto" w:fill="auto"/>
            <w:tcMar/>
          </w:tcPr>
          <w:p w:rsidRPr="006A2022" w:rsidR="006A2022" w:rsidP="006A2022" w:rsidRDefault="006A2022" w14:paraId="12F5DA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6A2022">
              <w:rPr>
                <w:rFonts w:ascii="Times New Roman" w:hAnsi="Times New Roman" w:eastAsia="Times New Roman" w:cs="Times New Roman"/>
                <w:lang w:eastAsia="ru-RU"/>
              </w:rPr>
              <w:t>Выполнили:</w:t>
            </w:r>
          </w:p>
          <w:p w:rsidRPr="006A2022" w:rsidR="006A2022" w:rsidP="006A2022" w:rsidRDefault="006A2022" w14:paraId="7CD144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 w:rsidRPr="006A2022" w:rsidR="00960EBB" w:rsidP="006A2022" w:rsidRDefault="00960EBB" w14:paraId="003AE9B3" w14:textId="18BEA4E9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16214C73" w:rsidR="16214C73">
              <w:rPr>
                <w:rFonts w:ascii="Times New Roman" w:hAnsi="Times New Roman" w:eastAsia="Times New Roman" w:cs="Times New Roman"/>
                <w:lang w:eastAsia="ru-RU"/>
              </w:rPr>
              <w:t>Патласов</w:t>
            </w:r>
            <w:r w:rsidRPr="16214C73" w:rsidR="16214C73">
              <w:rPr>
                <w:rFonts w:ascii="Times New Roman" w:hAnsi="Times New Roman" w:eastAsia="Times New Roman" w:cs="Times New Roman"/>
                <w:lang w:eastAsia="ru-RU"/>
              </w:rPr>
              <w:t xml:space="preserve"> Д.А</w:t>
            </w:r>
          </w:p>
          <w:p w:rsidR="16214C73" w:rsidP="16214C73" w:rsidRDefault="16214C73" w14:paraId="0DA6974C" w14:textId="7825DB1E">
            <w:pPr>
              <w:pStyle w:val="a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16214C73" w:rsidR="16214C73">
              <w:rPr>
                <w:rFonts w:ascii="Times New Roman" w:hAnsi="Times New Roman" w:eastAsia="Times New Roman" w:cs="Times New Roman"/>
                <w:lang w:eastAsia="ru-RU"/>
              </w:rPr>
              <w:t>Баталов М.В</w:t>
            </w:r>
          </w:p>
          <w:p w:rsidR="16214C73" w:rsidP="16214C73" w:rsidRDefault="16214C73" w14:paraId="119A9028" w14:textId="6023BF9B">
            <w:pPr>
              <w:pStyle w:val="a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16214C73" w:rsidR="16214C73">
              <w:rPr>
                <w:rFonts w:ascii="Times New Roman" w:hAnsi="Times New Roman" w:eastAsia="Times New Roman" w:cs="Times New Roman"/>
                <w:lang w:eastAsia="ru-RU"/>
              </w:rPr>
              <w:t>Сурик А.В</w:t>
            </w:r>
          </w:p>
          <w:p w:rsidR="16214C73" w:rsidP="16214C73" w:rsidRDefault="16214C73" w14:paraId="239D2DDD" w14:textId="62DFDA33">
            <w:pPr>
              <w:pStyle w:val="a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 w:rsidRPr="006A2022" w:rsidR="006A2022" w:rsidP="006A2022" w:rsidRDefault="006A2022" w14:paraId="6F2423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6A2022">
              <w:rPr>
                <w:rFonts w:ascii="Times New Roman" w:hAnsi="Times New Roman" w:eastAsia="Times New Roman" w:cs="Times New Roman"/>
                <w:lang w:eastAsia="ru-RU"/>
              </w:rPr>
              <w:t xml:space="preserve">Группа  </w:t>
            </w:r>
            <w:r w:rsidR="001D0B39">
              <w:rPr>
                <w:rFonts w:ascii="Times New Roman" w:hAnsi="Times New Roman" w:eastAsia="Times New Roman" w:cs="Times New Roman"/>
                <w:lang w:eastAsia="ru-RU"/>
              </w:rPr>
              <w:t>АВТ-214</w:t>
            </w:r>
          </w:p>
          <w:p w:rsidRPr="006A2022" w:rsidR="006A2022" w:rsidP="006A2022" w:rsidRDefault="006A2022" w14:paraId="5866B3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 w:rsidRPr="006A2022" w:rsidR="006A2022" w:rsidP="006A2022" w:rsidRDefault="006A2022" w14:paraId="771016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6A2022">
              <w:rPr>
                <w:rFonts w:ascii="Times New Roman" w:hAnsi="Times New Roman" w:eastAsia="Times New Roman" w:cs="Times New Roman"/>
                <w:lang w:eastAsia="ru-RU"/>
              </w:rPr>
              <w:t>Факультет</w:t>
            </w:r>
            <w:r w:rsidR="001D0B39">
              <w:rPr>
                <w:rFonts w:ascii="Times New Roman" w:hAnsi="Times New Roman" w:eastAsia="Times New Roman" w:cs="Times New Roman"/>
                <w:lang w:eastAsia="ru-RU"/>
              </w:rPr>
              <w:t xml:space="preserve"> АВТФ</w:t>
            </w:r>
            <w:r w:rsidRPr="006A2022">
              <w:rPr>
                <w:rFonts w:ascii="Times New Roman" w:hAnsi="Times New Roman" w:eastAsia="Times New Roman" w:cs="Times New Roman"/>
                <w:color w:val="FFFFFF"/>
                <w:u w:val="single"/>
                <w:lang w:eastAsia="ru-RU"/>
              </w:rPr>
              <w:t>.</w:t>
            </w:r>
          </w:p>
          <w:p w:rsidRPr="006A2022" w:rsidR="006A2022" w:rsidP="006A2022" w:rsidRDefault="006A2022" w14:paraId="3F45DD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 w:rsidRPr="006A2022" w:rsidR="006A2022" w:rsidP="006A2022" w:rsidRDefault="006A2022" w14:paraId="76552D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 w:rsidRPr="006A2022" w:rsidR="006A2022" w:rsidP="006A2022" w:rsidRDefault="00DB0AEC" w14:paraId="3CB02BB1" w14:textId="5722E21F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«</w:t>
            </w:r>
            <w:r w:rsidR="00EF7A7B">
              <w:rPr>
                <w:rFonts w:ascii="Times New Roman" w:hAnsi="Times New Roman" w:eastAsia="Times New Roman" w:cs="Times New Roman"/>
                <w:lang w:eastAsia="ru-RU"/>
              </w:rPr>
              <w:t>18</w:t>
            </w:r>
            <w:r w:rsidRPr="006A2022" w:rsidR="006A2022">
              <w:rPr>
                <w:rFonts w:ascii="Times New Roman" w:hAnsi="Times New Roman" w:eastAsia="Times New Roman" w:cs="Times New Roman"/>
                <w:lang w:eastAsia="ru-RU"/>
              </w:rPr>
              <w:t xml:space="preserve">» </w:t>
            </w:r>
            <w:proofErr w:type="gramStart"/>
            <w:r w:rsidR="00EF7A7B">
              <w:rPr>
                <w:rFonts w:ascii="Times New Roman" w:hAnsi="Times New Roman" w:eastAsia="Times New Roman" w:cs="Times New Roman"/>
                <w:lang w:eastAsia="ru-RU"/>
              </w:rPr>
              <w:t>декабря</w:t>
            </w:r>
            <w:r w:rsidRPr="001D0B39" w:rsidR="006A2022">
              <w:rPr>
                <w:rFonts w:ascii="Times New Roman" w:hAnsi="Times New Roman" w:eastAsia="Times New Roman" w:cs="Times New Roman"/>
                <w:lang w:eastAsia="ru-RU"/>
              </w:rPr>
              <w:t xml:space="preserve">  2023</w:t>
            </w:r>
            <w:proofErr w:type="gramEnd"/>
            <w:r w:rsidRPr="001D0B39" w:rsidR="006A2022"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</w:p>
          <w:p w:rsidRPr="006A2022" w:rsidR="006A2022" w:rsidP="006A2022" w:rsidRDefault="006A2022" w14:paraId="4D88F8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4820" w:type="dxa"/>
            <w:shd w:val="clear" w:color="auto" w:fill="auto"/>
            <w:tcMar/>
          </w:tcPr>
          <w:p w:rsidRPr="006A2022" w:rsidR="006A2022" w:rsidP="006A2022" w:rsidRDefault="006A2022" w14:paraId="1ABF64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6A2022">
              <w:rPr>
                <w:rFonts w:ascii="Times New Roman" w:hAnsi="Times New Roman" w:eastAsia="Times New Roman" w:cs="Times New Roman"/>
                <w:lang w:eastAsia="ru-RU"/>
              </w:rPr>
              <w:t>Проверил:</w:t>
            </w:r>
          </w:p>
          <w:p w:rsidRPr="006A2022" w:rsidR="006A2022" w:rsidP="006A2022" w:rsidRDefault="006A2022" w14:paraId="3B83B5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 w:rsidRPr="006A2022" w:rsidR="006A2022" w:rsidP="006A2022" w:rsidRDefault="001D0B39" w14:paraId="46D006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Плеханов В.А.</w:t>
            </w:r>
          </w:p>
          <w:p w:rsidRPr="006A2022" w:rsidR="006A2022" w:rsidP="006A2022" w:rsidRDefault="006A2022" w14:paraId="358D6C18" w14:textId="77777777">
            <w:pPr>
              <w:spacing w:after="0" w:line="240" w:lineRule="auto"/>
              <w:ind w:firstLine="34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6A2022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(Ф. И. О.)</w:t>
            </w:r>
          </w:p>
          <w:p w:rsidRPr="006A2022" w:rsidR="006A2022" w:rsidP="006A2022" w:rsidRDefault="006A2022" w14:paraId="0D78A532" w14:textId="77777777">
            <w:pPr>
              <w:spacing w:after="0" w:line="240" w:lineRule="auto"/>
              <w:ind w:firstLine="2302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  <w:p w:rsidRPr="006A2022" w:rsidR="006A2022" w:rsidP="006A2022" w:rsidRDefault="006A2022" w14:paraId="686625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6A2022">
              <w:rPr>
                <w:rFonts w:ascii="Times New Roman" w:hAnsi="Times New Roman" w:eastAsia="Times New Roman" w:cs="Times New Roman"/>
                <w:lang w:eastAsia="ru-RU"/>
              </w:rPr>
              <w:t xml:space="preserve">Балл: __________ </w:t>
            </w:r>
          </w:p>
          <w:p w:rsidRPr="006A2022" w:rsidR="006A2022" w:rsidP="006A2022" w:rsidRDefault="006A2022" w14:paraId="31C479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 w:rsidRPr="006A2022" w:rsidR="006A2022" w:rsidP="006A2022" w:rsidRDefault="006A2022" w14:paraId="598233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 w:rsidRPr="006A2022" w:rsidR="006A2022" w:rsidP="006A2022" w:rsidRDefault="006A2022" w14:paraId="72ED31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6A2022">
              <w:rPr>
                <w:rFonts w:ascii="Times New Roman" w:hAnsi="Times New Roman" w:eastAsia="Times New Roman" w:cs="Times New Roman"/>
                <w:lang w:eastAsia="ru-RU"/>
              </w:rPr>
              <w:t>______________________</w:t>
            </w:r>
          </w:p>
          <w:p w:rsidRPr="006A2022" w:rsidR="006A2022" w:rsidP="006A2022" w:rsidRDefault="006A2022" w14:paraId="1089E8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 w:rsidRPr="006A2022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                   подпись        </w:t>
            </w:r>
          </w:p>
          <w:p w:rsidRPr="006A2022" w:rsidR="006A2022" w:rsidP="006A2022" w:rsidRDefault="006A2022" w14:paraId="159970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</w:p>
          <w:p w:rsidRPr="006A2022" w:rsidR="006A2022" w:rsidP="006A2022" w:rsidRDefault="006A2022" w14:paraId="3A9010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6A2022">
              <w:rPr>
                <w:rFonts w:ascii="Times New Roman" w:hAnsi="Times New Roman" w:eastAsia="Times New Roman" w:cs="Times New Roman"/>
                <w:lang w:eastAsia="ru-RU"/>
              </w:rPr>
              <w:t>«___» __________________ 202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3</w:t>
            </w:r>
            <w:r w:rsidRPr="006A2022"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</w:p>
          <w:p w:rsidRPr="006A2022" w:rsidR="006A2022" w:rsidP="006A2022" w:rsidRDefault="006A2022" w14:paraId="43DA698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</w:tbl>
    <w:p w:rsidRPr="006A2022" w:rsidR="006A2022" w:rsidP="006A2022" w:rsidRDefault="006A2022" w14:paraId="314B021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259C094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6E1C588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507D49A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717F430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3A3BB96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6A2022" w:rsidP="006A2022" w:rsidRDefault="006A2022" w14:paraId="2043F46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6A2022" w:rsidP="006A2022" w:rsidRDefault="006A2022" w14:paraId="6A03699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6A2022" w:rsidP="006A2022" w:rsidRDefault="006A2022" w14:paraId="1FF751E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6E0CCDC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6A2022" w:rsidR="006A2022" w:rsidP="006A2022" w:rsidRDefault="006A2022" w14:paraId="7C3FF9A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4C02C6" w:rsidP="006A2022" w:rsidRDefault="006A2022" w14:paraId="3D586C5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16214C73" w:rsidR="16214C73">
        <w:rPr>
          <w:rFonts w:ascii="Times New Roman" w:hAnsi="Times New Roman" w:eastAsia="Times New Roman" w:cs="Times New Roman"/>
          <w:sz w:val="24"/>
          <w:szCs w:val="24"/>
          <w:lang w:eastAsia="ru-RU"/>
        </w:rPr>
        <w:t>Новосибирск 202</w:t>
      </w:r>
      <w:r w:rsidRPr="16214C73" w:rsidR="16214C73">
        <w:rPr>
          <w:rFonts w:ascii="Times New Roman" w:hAnsi="Times New Roman" w:eastAsia="Times New Roman" w:cs="Times New Roman"/>
          <w:sz w:val="24"/>
          <w:szCs w:val="24"/>
          <w:lang w:eastAsia="ru-RU"/>
        </w:rPr>
        <w:t>3</w:t>
      </w:r>
    </w:p>
    <w:p w:rsidR="16214C73" w:rsidP="16214C73" w:rsidRDefault="16214C73" w14:paraId="5461269D" w14:textId="044F9F24">
      <w:pPr>
        <w:pStyle w:val="a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F86735" w:rsidR="007C1780" w:rsidP="16214C73" w:rsidRDefault="007C1780" w14:paraId="0440C070" w14:textId="77777777" w14:noSpellErr="1">
      <w:pPr>
        <w:pStyle w:val="aa"/>
        <w:numPr>
          <w:ilvl w:val="0"/>
          <w:numId w:val="10"/>
        </w:numPr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16214C73" w:rsidR="16214C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 xml:space="preserve">Введение </w:t>
      </w:r>
    </w:p>
    <w:p w:rsidR="16214C73" w:rsidP="16214C73" w:rsidRDefault="16214C73" w14:paraId="5E13AC63" w14:textId="111A21B0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/>
        </w:rPr>
      </w:pPr>
      <w:r w:rsidRPr="16214C73" w:rsidR="16214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В эпоху цифровизации и виртуализации мировой экономики информационная безопасность становится неотъемлемой составляющей любой успешной деятельности. Научиться эффективно обеспечивать защиту информации – значит обрести контроль и надежность в мире полный угроз. В нашем проекте мы глубоко исследуем основы информационной безопасности и предлагаем практические рекомендации для ее реализации.</w:t>
      </w:r>
    </w:p>
    <w:p w:rsidR="16214C73" w:rsidP="16214C73" w:rsidRDefault="16214C73" w14:paraId="7ECDA765" w14:textId="1AB4DCF9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16214C73" w:rsidP="16214C73" w:rsidRDefault="16214C73" w14:paraId="34CE827D" w14:textId="1557D41F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16214C73" w:rsidR="16214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Обеспечение информационной безопасности является процессом, гарантирующим конфиденциальность, целостность и доступность информации, а также связанных с ней процессов и ресурсов. Этот процесс крайне важен, поскольку информационные системы играют ключевую роль в различных сферах деятельности, включая экономику, политику, социальные и культурные аспекты. Нарушение информационной безопасности может привести к серьезным последствиям, включая финансовые убытки, нарушение работы организаций, потерю доверия к системе и даже угрозу национальной безопасности.</w:t>
      </w:r>
    </w:p>
    <w:p w:rsidR="16214C73" w:rsidP="16214C73" w:rsidRDefault="16214C73" w14:paraId="454D9DD7" w14:textId="42C33075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16214C73" w:rsidP="16214C73" w:rsidRDefault="16214C73" w14:paraId="770031DC" w14:textId="2699C8A0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214C73" w:rsidR="16214C73">
        <w:rPr>
          <w:rFonts w:ascii="Times New Roman" w:hAnsi="Times New Roman" w:cs="Times New Roman"/>
          <w:sz w:val="28"/>
          <w:szCs w:val="28"/>
        </w:rPr>
        <w:t xml:space="preserve">  </w:t>
      </w:r>
      <w:r w:rsidRPr="16214C73" w:rsidR="16214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Модели информационной безопасности представляют различные методы обеспечения защиты информации. Они помогают определить основные принципы и направления реализации политики безопасности, а также выбрать наиболее эффективные методы и средства защиты. Реферат будет посвящён основным моделям информационной безопасности, их особенностям и преимуществам.</w:t>
      </w:r>
    </w:p>
    <w:p w:rsidR="16214C73" w:rsidP="16214C73" w:rsidRDefault="16214C73" w14:paraId="3BAA7BF9" w14:textId="62C4692A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0A7318E" w:rsidP="00A7318E" w:rsidRDefault="00A7318E" w14:paraId="4FBB18E2" w14:textId="777777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будут рассмотрены следующие вопросы:</w:t>
      </w:r>
    </w:p>
    <w:p w:rsidRPr="00A7318E" w:rsidR="00A7318E" w:rsidP="0095356C" w:rsidRDefault="00A7318E" w14:paraId="57B6642D" w14:textId="77777777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318E">
        <w:rPr>
          <w:rFonts w:ascii="Times New Roman" w:hAnsi="Times New Roman" w:cs="Times New Roman"/>
          <w:sz w:val="28"/>
          <w:szCs w:val="28"/>
        </w:rPr>
        <w:t>Понятие политики безопасности. Цель создания политики безопасности. Субъектно-объектные модели разграничения доступа. Субъект доступа. Объект доступа. Поток информации. Аксиомы политики безопасности. Монитор безопасности. Требования по сертификации защищенных систем к реализации монитора безопасности.</w:t>
      </w:r>
    </w:p>
    <w:p w:rsidR="00107172" w:rsidP="0095356C" w:rsidRDefault="00A7318E" w14:paraId="0B2DF688" w14:textId="77777777">
      <w:pPr>
        <w:pStyle w:val="aa"/>
        <w:numPr>
          <w:ilvl w:val="0"/>
          <w:numId w:val="1"/>
        </w:numPr>
        <w:shd w:val="clear" w:color="auto" w:fill="FFFFFF"/>
        <w:spacing w:after="0"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Политика и модели тематического разграничения доступа (вариант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318E" w:rsidP="00A7318E" w:rsidRDefault="00A7318E" w14:paraId="7D576D42" w14:textId="77777777">
      <w:pPr>
        <w:shd w:val="clear" w:color="auto" w:fill="FFFFFF"/>
        <w:spacing w:after="0" w:line="244" w:lineRule="atLeast"/>
        <w:rPr>
          <w:rFonts w:ascii="Times New Roman" w:hAnsi="Times New Roman" w:cs="Times New Roman"/>
          <w:b/>
          <w:sz w:val="28"/>
          <w:szCs w:val="28"/>
        </w:rPr>
      </w:pPr>
    </w:p>
    <w:p w:rsidR="0095356C" w:rsidP="00D05D0C" w:rsidRDefault="0095356C" w14:paraId="5387EFDF" w14:textId="7AE4E23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7A7B" w:rsidP="00D05D0C" w:rsidRDefault="00EF7A7B" w14:paraId="39C65023" w14:textId="07FD1C9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7A7B" w:rsidP="00D05D0C" w:rsidRDefault="00EF7A7B" w14:paraId="143DB5F4" w14:textId="1E7A0B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7A7B" w:rsidP="00D05D0C" w:rsidRDefault="00EF7A7B" w14:paraId="4B25D5EE" w14:textId="058CF1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7A7B" w:rsidP="00D05D0C" w:rsidRDefault="00EF7A7B" w14:paraId="0B1CF770" w14:textId="714D456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7A7B" w:rsidP="00D05D0C" w:rsidRDefault="00EF7A7B" w14:paraId="3C6C3F5C" w14:textId="1FC7761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7A7B" w:rsidP="00D05D0C" w:rsidRDefault="00EF7A7B" w14:paraId="4209A5F2" w14:textId="0730161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7A7B" w:rsidP="00D05D0C" w:rsidRDefault="00EF7A7B" w14:paraId="5ACC871C" w14:textId="736828B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F7A7B" w:rsidP="16214C73" w:rsidRDefault="00EF7A7B" w14:paraId="5FD0F356" w14:noSpellErr="1" w14:textId="7FD94F22">
      <w:pPr>
        <w:pStyle w:val="a"/>
        <w:spacing w:after="0" w:line="240" w:lineRule="auto"/>
        <w:contextualSpacing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6214C73" w:rsidP="16214C73" w:rsidRDefault="16214C73" w14:paraId="29BE51CC" w14:textId="4EB802CA">
      <w:pPr>
        <w:pStyle w:val="a"/>
        <w:spacing w:after="0" w:line="240" w:lineRule="auto"/>
        <w:contextualSpacing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EF7A7B" w:rsidP="16214C73" w:rsidRDefault="00EF7A7B" w14:paraId="1437A569" w14:textId="2DD1487C" w14:noSpellErr="1">
      <w:pPr>
        <w:pStyle w:val="aa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6214C73" w:rsidR="16214C73">
        <w:rPr>
          <w:rFonts w:ascii="Times New Roman" w:hAnsi="Times New Roman" w:cs="Times New Roman"/>
          <w:b w:val="1"/>
          <w:bCs w:val="1"/>
          <w:sz w:val="28"/>
          <w:szCs w:val="28"/>
        </w:rPr>
        <w:t>Подлежащая защите информация</w:t>
      </w:r>
    </w:p>
    <w:p w:rsidR="00EF7A7B" w:rsidP="16214C73" w:rsidRDefault="00EF7A7B" w14:paraId="119A6FFF" w14:textId="03CF05B3">
      <w:pPr>
        <w:pStyle w:val="a"/>
        <w:spacing w:after="0" w:line="240" w:lineRule="auto"/>
        <w:ind w:left="0"/>
        <w:contextualSpacing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16214C73" w:rsidR="16214C73">
        <w:rPr>
          <w:rFonts w:ascii="Times New Roman" w:hAnsi="Times New Roman" w:cs="Times New Roman"/>
          <w:b w:val="0"/>
          <w:bCs w:val="0"/>
          <w:sz w:val="28"/>
          <w:szCs w:val="28"/>
        </w:rPr>
        <w:t>Наша команда выбрала для защиты договор о купле-продаже автомобиля и паспорт продавца автомобиля и база данных электронных почт.</w:t>
      </w:r>
    </w:p>
    <w:p w:rsidR="16214C73" w:rsidP="16214C73" w:rsidRDefault="16214C73" w14:paraId="20286534" w14:textId="48624BA8">
      <w:pPr>
        <w:pStyle w:val="a"/>
        <w:spacing w:after="0" w:line="240" w:lineRule="auto"/>
        <w:ind w:left="0"/>
        <w:contextualSpacing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EF7A7B" w:rsidP="16214C73" w:rsidRDefault="00EF7A7B" w14:paraId="1C25ABC0" w14:textId="4FCEDE2C" w14:noSpellErr="1">
      <w:pPr>
        <w:pStyle w:val="aa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6214C73" w:rsidR="16214C73">
        <w:rPr>
          <w:rFonts w:ascii="Times New Roman" w:hAnsi="Times New Roman" w:cs="Times New Roman"/>
          <w:b w:val="1"/>
          <w:bCs w:val="1"/>
          <w:sz w:val="28"/>
          <w:szCs w:val="28"/>
        </w:rPr>
        <w:t>Цель и инструменты разработки</w:t>
      </w:r>
    </w:p>
    <w:p w:rsidR="00EF7A7B" w:rsidP="16214C73" w:rsidRDefault="00EF7A7B" w14:paraId="4E2E2E27" w14:textId="018E4DF9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16214C73" w:rsidR="16214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Цель заключается в том, чтобы применить на практике полученные навыки изучения основ информационной безопасности на примере разработки приложения, которое реализует модель информационной безопасности.</w:t>
      </w:r>
      <w:r w:rsidRPr="16214C73" w:rsidR="16214C7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00EF7A7B" w:rsidP="16214C73" w:rsidRDefault="00EF7A7B" w14:paraId="18C6545B" w14:textId="6EF11C8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16214C73" w:rsidR="16214C73">
        <w:rPr>
          <w:rFonts w:ascii="Times New Roman" w:hAnsi="Times New Roman" w:cs="Times New Roman"/>
          <w:sz w:val="28"/>
          <w:szCs w:val="28"/>
        </w:rPr>
        <w:t>Инструменты разработки – нами был выбран язык программирования С#, в том числе библиотеки и платформа для программирования графического интерфейса</w:t>
      </w:r>
      <w:r w:rsidRPr="16214C73" w:rsidR="16214C73">
        <w:rPr>
          <w:rFonts w:ascii="Times New Roman" w:hAnsi="Times New Roman" w:cs="Times New Roman"/>
          <w:sz w:val="28"/>
          <w:szCs w:val="28"/>
        </w:rPr>
        <w:t xml:space="preserve"> – </w:t>
      </w:r>
      <w:r w:rsidRPr="16214C73" w:rsidR="16214C73">
        <w:rPr>
          <w:rFonts w:ascii="Times New Roman" w:hAnsi="Times New Roman" w:cs="Times New Roman"/>
          <w:sz w:val="28"/>
          <w:szCs w:val="28"/>
        </w:rPr>
        <w:t>Avalo</w:t>
      </w:r>
      <w:r w:rsidRPr="16214C73" w:rsidR="16214C73">
        <w:rPr>
          <w:rFonts w:ascii="Times New Roman" w:hAnsi="Times New Roman" w:cs="Times New Roman"/>
          <w:sz w:val="28"/>
          <w:szCs w:val="28"/>
        </w:rPr>
        <w:t>nia</w:t>
      </w:r>
      <w:r w:rsidRPr="16214C73" w:rsidR="16214C73">
        <w:rPr>
          <w:rFonts w:ascii="Times New Roman" w:hAnsi="Times New Roman" w:cs="Times New Roman"/>
          <w:sz w:val="28"/>
          <w:szCs w:val="28"/>
        </w:rPr>
        <w:t xml:space="preserve"> (графический пользовательский интерфейс), Json.NET (Библиотека для записи данных пользователей)</w:t>
      </w:r>
    </w:p>
    <w:p w:rsidR="00D36B2E" w:rsidP="00D05D0C" w:rsidRDefault="00D36B2E" w14:paraId="5AD2AF02" w14:textId="20E3111F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D36B2E" w:rsidP="16214C73" w:rsidRDefault="00D36B2E" w14:paraId="42149672" w14:textId="7921AB78" w14:noSpellErr="1">
      <w:pPr>
        <w:pStyle w:val="aa"/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6214C73" w:rsidR="16214C73">
        <w:rPr>
          <w:rFonts w:ascii="Times New Roman" w:hAnsi="Times New Roman" w:cs="Times New Roman"/>
          <w:b w:val="1"/>
          <w:bCs w:val="1"/>
          <w:sz w:val="28"/>
          <w:szCs w:val="28"/>
        </w:rPr>
        <w:t>Архитектура приложения</w:t>
      </w:r>
    </w:p>
    <w:p w:rsidR="16214C73" w:rsidP="16214C73" w:rsidRDefault="16214C73" w14:paraId="4CFC88C0" w14:textId="6A25F79C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16214C73" w:rsidR="16214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Пользователь запускает программу и открывается первое окно, где требуется пройти процесс авторизации в системе через ввод логина и пароля. Так же можно пройти регистрацию, если нажать на соответствующую кнопку в правом нижнем углу. Программа проверяет наличие логина в списке существующих, затем сверяет введённый пользователем пароль с соответствующим логину. При успешной авторизации перед пользователем открывается текстовое поле, где выводится содержимое доступного ему файла. В случае неудачной авторизации пользователь получает отказ в доступе.</w:t>
      </w:r>
    </w:p>
    <w:p w:rsidR="005D4DC5" w:rsidP="16214C73" w:rsidRDefault="005D4DC5" w14:paraId="765F5386" w14:textId="4214361D" w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005D4DC5" w:rsidP="16214C73" w:rsidRDefault="005D4DC5" w14:paraId="1C6CDFD0" w14:textId="1BBF3384" w14:noSpellErr="1">
      <w:pPr>
        <w:pStyle w:val="aa"/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6214C73" w:rsidR="16214C73">
        <w:rPr>
          <w:rFonts w:ascii="Times New Roman" w:hAnsi="Times New Roman" w:cs="Times New Roman"/>
          <w:b w:val="1"/>
          <w:bCs w:val="1"/>
          <w:sz w:val="28"/>
          <w:szCs w:val="28"/>
        </w:rPr>
        <w:t>Технология регистрации пользователей</w:t>
      </w:r>
    </w:p>
    <w:p w:rsidR="16214C73" w:rsidP="16214C73" w:rsidRDefault="16214C73" w14:paraId="75268050" w14:textId="1EDD8A1A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16214C73" w:rsidR="16214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Каждый пользователь имеет логин и пароль. При вводе этих данных в окне аутентификации происходит проверка наличия логина в системе и соответствия введенного пароля указанному логину. Для этого используется структура данных, называемая "словарем", где информация хранится в виде пар ключ-значение. Если в словаре существует указанный пользователем логин и введенный пароль совпадает с паролем, связанным с этим логином в словаре, пользователь получает доступ к файлам.</w:t>
      </w:r>
    </w:p>
    <w:p w:rsidR="00D36B2E" w:rsidP="00D05D0C" w:rsidRDefault="00D36B2E" w14:paraId="4F1D367C" w14:textId="46CC0528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5D4DC5" w:rsidP="00D05D0C" w:rsidRDefault="005D4DC5" w14:paraId="1BEE9E6F" w14:textId="2C40C611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5D4DC5" w:rsidP="00D05D0C" w:rsidRDefault="005D4DC5" w14:paraId="4BFB476D" w14:textId="01F004DB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5D4DC5" w:rsidP="00D05D0C" w:rsidRDefault="005D4DC5" w14:paraId="6FF6FA61" w14:textId="70F05D9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5D4DC5" w:rsidP="00D05D0C" w:rsidRDefault="005D4DC5" w14:paraId="5044430D" w14:textId="65CD1CAB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5D4DC5" w:rsidP="00D05D0C" w:rsidRDefault="005D4DC5" w14:paraId="08D1A8E3" w14:textId="6E48BA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5D4DC5" w:rsidP="00D05D0C" w:rsidRDefault="005D4DC5" w14:paraId="773A9AC1" w14:textId="1E4FE151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5D4DC5" w:rsidP="00D05D0C" w:rsidRDefault="005D4DC5" w14:paraId="798395FF" w14:textId="481E52F8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5D4DC5" w:rsidP="00D05D0C" w:rsidRDefault="005D4DC5" w14:paraId="4E61CD55" w14:textId="190F1C8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16214C73" w:rsidP="16214C73" w:rsidRDefault="16214C73" w14:noSpellErr="1" w14:paraId="7F4F1BA5" w14:textId="492F6CE7">
      <w:pPr>
        <w:pStyle w:val="a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16214C73" w:rsidP="16214C73" w:rsidRDefault="16214C73" w14:paraId="0DCD6659" w14:textId="7D7DFFDD">
      <w:pPr>
        <w:pStyle w:val="a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36B2E" w:rsidP="16214C73" w:rsidRDefault="005D4DC5" w14:paraId="18877478" w14:textId="35C94F00" w14:noSpellErr="1">
      <w:pPr>
        <w:pStyle w:val="aa"/>
        <w:numPr>
          <w:ilvl w:val="0"/>
          <w:numId w:val="9"/>
        </w:num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color w:val="000000" w:themeColor="text1"/>
          <w:sz w:val="28"/>
          <w:szCs w:val="28"/>
          <w:shd w:val="clear" w:color="auto" w:fill="FFFFFF"/>
        </w:rPr>
      </w:pPr>
      <w:r w:rsidRPr="16214C73">
        <w:rPr>
          <w:rFonts w:ascii="Times New Roman" w:hAnsi="Times New Roman" w:cs="Times New Roman"/>
          <w:b w:val="1"/>
          <w:bCs w:val="1"/>
          <w:color w:val="000000" w:themeColor="text1"/>
          <w:sz w:val="28"/>
          <w:szCs w:val="28"/>
          <w:shd w:val="clear" w:color="auto" w:fill="FFFFFF"/>
        </w:rPr>
        <w:lastRenderedPageBreak/>
        <w:t>Экранные формы</w:t>
      </w:r>
    </w:p>
    <w:p w:rsidR="005D4DC5" w:rsidP="00D05D0C" w:rsidRDefault="005D4DC5" w14:paraId="3C83BD3B" w14:noSpellErr="1" w14:textId="5B6FF615">
      <w:pPr>
        <w:spacing w:after="0" w:line="240" w:lineRule="auto"/>
        <w:contextualSpacing/>
      </w:pPr>
    </w:p>
    <w:p w:rsidR="005D4DC5" w:rsidP="16214C73" w:rsidRDefault="005D4DC5" w14:paraId="4698033F" w14:textId="0FAC33FC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16214C73" w:rsidR="16214C7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Окно авторизации:</w:t>
      </w:r>
    </w:p>
    <w:p w:rsidR="005D4DC5" w:rsidP="16214C73" w:rsidRDefault="005D4DC5" w14:paraId="24A3FBB2" w14:textId="12BCCC33">
      <w:pPr>
        <w:pStyle w:val="a"/>
        <w:spacing w:after="0" w:line="240" w:lineRule="auto"/>
        <w:contextualSpacing/>
      </w:pPr>
      <w:r>
        <w:drawing>
          <wp:inline wp14:editId="0DC7264E" wp14:anchorId="27F46892">
            <wp:extent cx="4572000" cy="2647950"/>
            <wp:effectExtent l="0" t="0" r="0" b="0"/>
            <wp:docPr id="1222070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fafc9d9d7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C5" w:rsidP="16214C73" w:rsidRDefault="005D4DC5" w14:paraId="6B9ADF25" w14:textId="2F6F6F2D" w14:noSpellErr="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D4DC5" w:rsidP="16214C73" w:rsidRDefault="005D4DC5" w14:paraId="53AD0EFD" w14:textId="0778558F">
      <w:pPr>
        <w:pStyle w:val="a"/>
        <w:spacing w:after="0" w:line="240" w:lineRule="auto"/>
        <w:contextualSpacing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6214C73" w:rsidR="16214C7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Окно регистрации:</w:t>
      </w:r>
    </w:p>
    <w:p w:rsidR="005D4DC5" w:rsidP="16214C73" w:rsidRDefault="005D4DC5" w14:paraId="4AD71297" w14:textId="6AAF1040">
      <w:pPr>
        <w:pStyle w:val="a"/>
        <w:spacing w:after="0" w:line="240" w:lineRule="auto"/>
        <w:contextualSpacing/>
      </w:pPr>
      <w:r>
        <w:drawing>
          <wp:inline wp14:editId="7998D68B" wp14:anchorId="4AE858EE">
            <wp:extent cx="4572000" cy="2638425"/>
            <wp:effectExtent l="0" t="0" r="0" b="0"/>
            <wp:docPr id="1653331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2d5f1adbc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C5" w:rsidP="00D05D0C" w:rsidRDefault="005D4DC5" w14:paraId="1675D733" w14:noSpellErr="1" w14:textId="4C097B8C">
      <w:pPr>
        <w:spacing w:after="0" w:line="240" w:lineRule="auto"/>
        <w:contextualSpacing/>
      </w:pPr>
    </w:p>
    <w:p w:rsidR="005D4DC5" w:rsidP="16214C73" w:rsidRDefault="005D4DC5" w14:paraId="546019AE" w14:textId="66EA6B51">
      <w:pPr>
        <w:pStyle w:val="a"/>
        <w:spacing w:after="0" w:line="240" w:lineRule="auto"/>
        <w:contextualSpacing/>
      </w:pPr>
    </w:p>
    <w:p w:rsidR="005D4DC5" w:rsidP="16214C73" w:rsidRDefault="005D4DC5" w14:paraId="2D714AE4" w14:textId="13ED974A">
      <w:pPr>
        <w:pStyle w:val="a"/>
        <w:spacing w:after="0" w:line="240" w:lineRule="auto"/>
        <w:contextualSpacing/>
      </w:pPr>
    </w:p>
    <w:p w:rsidR="005D4DC5" w:rsidP="16214C73" w:rsidRDefault="005D4DC5" w14:paraId="29C8D5FA" w14:textId="26D856C1">
      <w:pPr>
        <w:pStyle w:val="a"/>
        <w:spacing w:after="0" w:line="240" w:lineRule="auto"/>
        <w:contextualSpacing/>
      </w:pPr>
    </w:p>
    <w:p w:rsidR="005D4DC5" w:rsidP="16214C73" w:rsidRDefault="005D4DC5" w14:paraId="47BBBF16" w14:textId="1591765F">
      <w:pPr>
        <w:pStyle w:val="a"/>
        <w:spacing w:after="0" w:line="240" w:lineRule="auto"/>
        <w:contextualSpacing/>
      </w:pPr>
    </w:p>
    <w:p w:rsidR="005D4DC5" w:rsidP="16214C73" w:rsidRDefault="005D4DC5" w14:paraId="12C45087" w14:textId="2CFF6A0D">
      <w:pPr>
        <w:pStyle w:val="a"/>
        <w:spacing w:after="0" w:line="240" w:lineRule="auto"/>
        <w:contextualSpacing/>
      </w:pPr>
    </w:p>
    <w:p w:rsidR="005D4DC5" w:rsidP="16214C73" w:rsidRDefault="005D4DC5" w14:paraId="2207A37D" w14:textId="6D00A246">
      <w:pPr>
        <w:pStyle w:val="a"/>
        <w:spacing w:after="0" w:line="240" w:lineRule="auto"/>
        <w:contextualSpacing/>
      </w:pPr>
    </w:p>
    <w:p w:rsidR="005D4DC5" w:rsidP="16214C73" w:rsidRDefault="005D4DC5" w14:paraId="722872BB" w14:textId="3C1F65AB">
      <w:pPr>
        <w:pStyle w:val="a"/>
        <w:spacing w:after="0" w:line="240" w:lineRule="auto"/>
        <w:contextualSpacing/>
      </w:pPr>
    </w:p>
    <w:p w:rsidR="005D4DC5" w:rsidP="16214C73" w:rsidRDefault="005D4DC5" w14:paraId="6DDC5D33" w14:textId="2D8BD221">
      <w:pPr>
        <w:pStyle w:val="a"/>
        <w:spacing w:after="0" w:line="240" w:lineRule="auto"/>
        <w:contextualSpacing/>
      </w:pPr>
    </w:p>
    <w:p w:rsidR="005D4DC5" w:rsidP="16214C73" w:rsidRDefault="005D4DC5" w14:paraId="63991ACF" w14:textId="78200B96">
      <w:pPr>
        <w:pStyle w:val="a"/>
        <w:spacing w:after="0" w:line="240" w:lineRule="auto"/>
        <w:contextualSpacing/>
      </w:pPr>
    </w:p>
    <w:p w:rsidR="005D4DC5" w:rsidP="16214C73" w:rsidRDefault="005D4DC5" w14:paraId="18F9E2C7" w14:textId="782CC314">
      <w:pPr>
        <w:pStyle w:val="a"/>
        <w:spacing w:after="0" w:line="240" w:lineRule="auto"/>
        <w:contextualSpacing/>
      </w:pPr>
    </w:p>
    <w:p w:rsidR="005D4DC5" w:rsidP="16214C73" w:rsidRDefault="005D4DC5" w14:paraId="25C7FA10" w14:textId="6BAD01AC">
      <w:pPr>
        <w:pStyle w:val="a"/>
        <w:spacing w:after="0" w:line="240" w:lineRule="auto"/>
        <w:contextualSpacing/>
      </w:pPr>
    </w:p>
    <w:p w:rsidR="005D4DC5" w:rsidP="16214C73" w:rsidRDefault="005D4DC5" w14:paraId="21FD7551" w14:textId="559C51D9">
      <w:pPr>
        <w:pStyle w:val="a"/>
        <w:spacing w:after="0" w:line="240" w:lineRule="auto"/>
        <w:contextualSpacing/>
      </w:pPr>
    </w:p>
    <w:p w:rsidR="005D4DC5" w:rsidP="16214C73" w:rsidRDefault="005D4DC5" w14:paraId="1903830C" w14:textId="459ED183">
      <w:pPr>
        <w:pStyle w:val="a"/>
        <w:spacing w:after="0" w:line="240" w:lineRule="auto"/>
        <w:contextualSpacing/>
      </w:pPr>
    </w:p>
    <w:p w:rsidR="005D4DC5" w:rsidP="16214C73" w:rsidRDefault="005D4DC5" w14:paraId="0825905B" w14:textId="6B7F9061">
      <w:pPr>
        <w:pStyle w:val="a"/>
        <w:spacing w:after="0" w:line="240" w:lineRule="auto"/>
        <w:contextualSpacing/>
      </w:pPr>
    </w:p>
    <w:p w:rsidR="005D4DC5" w:rsidP="16214C73" w:rsidRDefault="005D4DC5" w14:paraId="59A1B6E2" w14:textId="62FC3129">
      <w:pPr>
        <w:pStyle w:val="a"/>
        <w:spacing w:after="0" w:line="240" w:lineRule="auto"/>
        <w:contextualSpacing/>
      </w:pPr>
    </w:p>
    <w:p w:rsidR="005D4DC5" w:rsidP="16214C73" w:rsidRDefault="005D4DC5" w14:paraId="3B6C4E7B" w14:textId="135DFBCC">
      <w:pPr>
        <w:pStyle w:val="a"/>
        <w:spacing w:after="0" w:line="240" w:lineRule="auto"/>
        <w:contextualSpacing/>
      </w:pPr>
      <w:r w:rsidRPr="16214C73" w:rsidR="16214C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Авторизация админа:</w:t>
      </w:r>
    </w:p>
    <w:p w:rsidR="005D4DC5" w:rsidP="16214C73" w:rsidRDefault="005D4DC5" w14:paraId="3DDDC18D" w14:textId="1E878033">
      <w:pPr>
        <w:pStyle w:val="a"/>
        <w:spacing w:after="0" w:line="240" w:lineRule="auto"/>
        <w:contextualSpacing/>
      </w:pPr>
      <w:r>
        <w:drawing>
          <wp:inline wp14:editId="24A32DE8" wp14:anchorId="22633625">
            <wp:extent cx="4572000" cy="2638425"/>
            <wp:effectExtent l="0" t="0" r="0" b="0"/>
            <wp:docPr id="101354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bae2d7ad2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14C73" w:rsidP="16214C73" w:rsidRDefault="16214C73" w14:paraId="61A3D596" w14:textId="3B137C8C">
      <w:pPr>
        <w:pStyle w:val="a"/>
        <w:spacing w:after="0" w:line="240" w:lineRule="auto"/>
        <w:contextualSpacing/>
      </w:pPr>
    </w:p>
    <w:p w:rsidR="16214C73" w:rsidP="16214C73" w:rsidRDefault="16214C73" w14:paraId="09B155EB" w14:textId="05E407E0">
      <w:pPr>
        <w:pStyle w:val="a"/>
        <w:spacing w:after="0" w:line="240" w:lineRule="auto"/>
        <w:contextualSpacing/>
        <w:rPr>
          <w:b w:val="1"/>
          <w:bCs w:val="1"/>
        </w:rPr>
      </w:pPr>
      <w:r w:rsidRPr="16214C73" w:rsidR="16214C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Окно админа:</w:t>
      </w:r>
    </w:p>
    <w:p w:rsidR="16214C73" w:rsidP="16214C73" w:rsidRDefault="16214C73" w14:paraId="27824F91" w14:textId="037B9C6A">
      <w:pPr>
        <w:pStyle w:val="a"/>
        <w:spacing w:after="0" w:line="240" w:lineRule="auto"/>
        <w:contextualSpacing/>
      </w:pPr>
      <w:r>
        <w:drawing>
          <wp:inline wp14:editId="5ED4E3D3" wp14:anchorId="1EFCA865">
            <wp:extent cx="4572000" cy="2638425"/>
            <wp:effectExtent l="0" t="0" r="0" b="0"/>
            <wp:docPr id="907223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47d79de79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C5" w:rsidP="00D05D0C" w:rsidRDefault="005D4DC5" w14:paraId="4C65426C" w14:textId="63B20877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5D4DC5" w:rsidP="16214C73" w:rsidRDefault="005D4DC5" w14:paraId="3FFBB843" w14:textId="09ECF2B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16214C73" w:rsidR="16214C7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Окно пользователя:</w:t>
      </w:r>
    </w:p>
    <w:p w:rsidR="16214C73" w:rsidP="16214C73" w:rsidRDefault="16214C73" w14:paraId="560569BD" w14:textId="170CA79B">
      <w:pPr>
        <w:pStyle w:val="a"/>
        <w:spacing w:after="0" w:line="240" w:lineRule="auto"/>
        <w:contextualSpacing/>
      </w:pPr>
      <w:r>
        <w:drawing>
          <wp:inline wp14:editId="6E17DD4C" wp14:anchorId="26235918">
            <wp:extent cx="4572000" cy="2647950"/>
            <wp:effectExtent l="0" t="0" r="0" b="0"/>
            <wp:docPr id="1730302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3b9f97055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14C73" w:rsidP="16214C73" w:rsidRDefault="16214C73" w14:paraId="4D968B87" w14:textId="36B40B30">
      <w:pPr>
        <w:pStyle w:val="a"/>
        <w:spacing w:after="0" w:line="240" w:lineRule="auto"/>
        <w:contextualSpacing/>
      </w:pPr>
    </w:p>
    <w:p w:rsidR="006B33E1" w:rsidP="16214C73" w:rsidRDefault="006B33E1" w14:paraId="61658D6C" w14:textId="0F8B853A" w14:noSpellErr="1">
      <w:pPr>
        <w:pStyle w:val="aa"/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color w:val="000000" w:themeColor="text1"/>
          <w:sz w:val="28"/>
          <w:szCs w:val="28"/>
          <w:shd w:val="clear" w:color="auto" w:fill="FFFFFF"/>
        </w:rPr>
      </w:pPr>
      <w:r w:rsidRPr="16214C73">
        <w:rPr>
          <w:rFonts w:ascii="Times New Roman" w:hAnsi="Times New Roman" w:cs="Times New Roman"/>
          <w:b w:val="1"/>
          <w:bCs w:val="1"/>
          <w:color w:val="000000" w:themeColor="text1"/>
          <w:sz w:val="28"/>
          <w:szCs w:val="28"/>
          <w:shd w:val="clear" w:color="auto" w:fill="FFFFFF"/>
        </w:rPr>
        <w:t>Блок-схемы</w:t>
      </w:r>
    </w:p>
    <w:p w:rsidRPr="006B33E1" w:rsidR="006B33E1" w:rsidP="16214C73" w:rsidRDefault="006B33E1" w14:paraId="7682C547" w14:textId="114AEF2D">
      <w:pPr>
        <w:pStyle w:val="a"/>
        <w:spacing w:after="0" w:line="240" w:lineRule="auto"/>
        <w:contextualSpacing/>
      </w:pPr>
      <w:r>
        <w:drawing>
          <wp:inline wp14:editId="743E71BB" wp14:anchorId="43FB45D8">
            <wp:extent cx="2962275" cy="4572000"/>
            <wp:effectExtent l="0" t="0" r="0" b="0"/>
            <wp:docPr id="1931569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501111da6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C5" w:rsidP="00D05D0C" w:rsidRDefault="005D4DC5" w14:paraId="352DB192" w14:textId="350208C7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5D4DC5" w:rsidP="00D05D0C" w:rsidRDefault="005D4DC5" w14:paraId="2A1792DC" w14:textId="6569D038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Pr="005D4DC5" w:rsidR="005D4DC5" w:rsidP="00D05D0C" w:rsidRDefault="005D4DC5" w14:paraId="2765ED6E" w14:textId="77777777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D05D0C" w:rsidP="00D05D0C" w:rsidRDefault="0095356C" w14:paraId="210A1947" w14:textId="77777777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16214C73" w:rsidR="16214C7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Заключение</w:t>
      </w:r>
    </w:p>
    <w:p w:rsidR="16214C73" w:rsidP="16214C73" w:rsidRDefault="16214C73" w14:paraId="53A1B6B0" w14:textId="546754B8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16214C73" w:rsidR="16214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заключение, следует отметить, что информационная безопасность является одним из важнейших аспектов работы любой организации. Политика информационной безопасности должна быть разработана в соответствии с требованиями законодательства, стандартов и лучших практик в области безопасности. Модели разграничения доступа, такие как субъектно-объектная и тематическая, позволяют гибко настраивать права доступа к информации и обеспечивать ее защиту от несанкционированного доступа. Важно также обеспечивать физическую безопасность информационных систем, проводить регулярное обучение и повышение осведомленности сотрудников о правилах работы с информацией и мерах безопасности. Мы провели интересную работу по применению на практике полученных знаний за семестр. Наш продукт функционировал так, как предполагалось, демонстрируя эффективное тематическое разграничение доступа к защищаемой информации.</w:t>
      </w:r>
    </w:p>
    <w:p w:rsidR="16214C73" w:rsidP="16214C73" w:rsidRDefault="16214C73" w14:paraId="057A3941" w14:textId="28CC9B46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16214C73" w:rsidP="16214C73" w:rsidRDefault="16214C73" w14:paraId="5AE0B676" w14:textId="7B9F1110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16214C73" w:rsidP="16214C73" w:rsidRDefault="16214C73" w14:paraId="7DE0DDC6" w14:textId="4F418AAE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095356C" w:rsidP="0095356C" w:rsidRDefault="0095356C" w14:paraId="773D14F5" w14:textId="777777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5356C" w:rsidP="0095356C" w:rsidRDefault="0095356C" w14:paraId="7D59F6B5" w14:textId="7777777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5356C">
        <w:rPr>
          <w:rFonts w:ascii="Times New Roman" w:hAnsi="Times New Roman" w:cs="Times New Roman"/>
          <w:b/>
          <w:sz w:val="28"/>
          <w:szCs w:val="28"/>
        </w:rPr>
        <w:t>Список использованных ресурсов</w:t>
      </w:r>
    </w:p>
    <w:p w:rsidRPr="007E61AA" w:rsidR="0095356C" w:rsidP="0095356C" w:rsidRDefault="007E61AA" w14:paraId="31665426" w14:textId="5D848497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aeacca72f03f4522">
        <w:r w:rsidRPr="16214C73" w:rsidR="16214C73">
          <w:rPr>
            <w:rStyle w:val="ac"/>
          </w:rPr>
          <w:t xml:space="preserve">Основы информационной безопасности — </w:t>
        </w:r>
        <w:r w:rsidRPr="16214C73" w:rsidR="16214C73">
          <w:rPr>
            <w:rStyle w:val="ac"/>
          </w:rPr>
          <w:t>DiSpace</w:t>
        </w:r>
        <w:r w:rsidRPr="16214C73" w:rsidR="16214C73">
          <w:rPr>
            <w:rStyle w:val="ac"/>
          </w:rPr>
          <w:t xml:space="preserve"> (nstu.ru)</w:t>
        </w:r>
      </w:hyperlink>
    </w:p>
    <w:p w:rsidR="16214C73" w:rsidP="16214C73" w:rsidRDefault="16214C73" w14:paraId="051839E1" w14:textId="554E8CBA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746d8812fdf945c8">
        <w:r w:rsidRPr="16214C73" w:rsidR="16214C73">
          <w:rPr>
            <w:rStyle w:val="ac"/>
            <w:rFonts w:ascii="Fira Sans" w:hAnsi="Fira Sans" w:eastAsia="Fira Sans" w:cs="Fira Sans"/>
            <w:b w:val="0"/>
            <w:bCs w:val="0"/>
            <w:i w:val="0"/>
            <w:iCs w:val="0"/>
            <w:caps w:val="0"/>
            <w:smallCaps w:val="0"/>
            <w:lang w:val="ru"/>
          </w:rPr>
          <w:t>Avalonia Tutorial: Реализация MVVM по шагам с примерами</w:t>
        </w:r>
        <w:r w:rsidRPr="16214C73" w:rsidR="16214C73">
          <w:rPr>
            <w:rStyle w:val="ac"/>
            <w:rFonts w:ascii="Fira Sans" w:hAnsi="Fira Sans" w:eastAsia="Fira Sans" w:cs="Fira Sans"/>
            <w:b w:val="0"/>
            <w:bCs w:val="0"/>
            <w:i w:val="0"/>
            <w:iCs w:val="0"/>
            <w:caps w:val="0"/>
            <w:smallCaps w:val="0"/>
            <w:lang w:val="ru"/>
          </w:rPr>
          <w:t xml:space="preserve"> (habr.com)</w:t>
        </w:r>
      </w:hyperlink>
    </w:p>
    <w:p w:rsidRPr="007E61AA" w:rsidR="007E61AA" w:rsidP="0095356C" w:rsidRDefault="007E61AA" w14:paraId="4049B1C9" w14:textId="6A42E650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577400851aaf4457">
        <w:r w:rsidRPr="16214C73" w:rsidR="16214C73">
          <w:rPr>
            <w:rStyle w:val="ac"/>
          </w:rPr>
          <w:t>6.2. Классификация моделей безопасности (studfile.net)</w:t>
        </w:r>
      </w:hyperlink>
    </w:p>
    <w:p w:rsidR="16214C73" w:rsidP="16214C73" w:rsidRDefault="16214C73" w14:paraId="152DB9CE" w14:textId="7B846FB1">
      <w:pPr>
        <w:pStyle w:val="a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Pr="007E61AA" w:rsidR="007E61AA" w:rsidSect="00427E5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nsid w:val="5e167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4f2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c50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9c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1e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d31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47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2E305F"/>
    <w:multiLevelType w:val="hybridMultilevel"/>
    <w:tmpl w:val="ADA63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7E94"/>
    <w:multiLevelType w:val="hybridMultilevel"/>
    <w:tmpl w:val="EF76433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F361980"/>
    <w:multiLevelType w:val="hybridMultilevel"/>
    <w:tmpl w:val="2FA061A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992CDD"/>
    <w:multiLevelType w:val="hybridMultilevel"/>
    <w:tmpl w:val="7B1C8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22"/>
    <w:rsid w:val="00021F8B"/>
    <w:rsid w:val="00046734"/>
    <w:rsid w:val="00107172"/>
    <w:rsid w:val="00116713"/>
    <w:rsid w:val="001D0B39"/>
    <w:rsid w:val="00222466"/>
    <w:rsid w:val="00237C8A"/>
    <w:rsid w:val="002F4F22"/>
    <w:rsid w:val="002F6010"/>
    <w:rsid w:val="003165AA"/>
    <w:rsid w:val="003749F4"/>
    <w:rsid w:val="00383F4C"/>
    <w:rsid w:val="003C75B8"/>
    <w:rsid w:val="003D307F"/>
    <w:rsid w:val="003D5F8A"/>
    <w:rsid w:val="004258BE"/>
    <w:rsid w:val="00427E5A"/>
    <w:rsid w:val="00447E27"/>
    <w:rsid w:val="004C02C6"/>
    <w:rsid w:val="004D0C8F"/>
    <w:rsid w:val="004E3942"/>
    <w:rsid w:val="004F40B2"/>
    <w:rsid w:val="00535CC3"/>
    <w:rsid w:val="00537929"/>
    <w:rsid w:val="005B22FC"/>
    <w:rsid w:val="005C42DF"/>
    <w:rsid w:val="005D4DC5"/>
    <w:rsid w:val="005E0924"/>
    <w:rsid w:val="006555DF"/>
    <w:rsid w:val="0069272C"/>
    <w:rsid w:val="006A2022"/>
    <w:rsid w:val="006A56B0"/>
    <w:rsid w:val="006A6C6B"/>
    <w:rsid w:val="006A711B"/>
    <w:rsid w:val="006B33E1"/>
    <w:rsid w:val="006C3896"/>
    <w:rsid w:val="007167A5"/>
    <w:rsid w:val="00787865"/>
    <w:rsid w:val="007C1780"/>
    <w:rsid w:val="007E61AA"/>
    <w:rsid w:val="00842A57"/>
    <w:rsid w:val="00877BDA"/>
    <w:rsid w:val="008B2E23"/>
    <w:rsid w:val="0095356C"/>
    <w:rsid w:val="00960EBB"/>
    <w:rsid w:val="00975829"/>
    <w:rsid w:val="009772DF"/>
    <w:rsid w:val="009B33FD"/>
    <w:rsid w:val="00A57C83"/>
    <w:rsid w:val="00A7318E"/>
    <w:rsid w:val="00B07777"/>
    <w:rsid w:val="00B260D0"/>
    <w:rsid w:val="00B84339"/>
    <w:rsid w:val="00C2280E"/>
    <w:rsid w:val="00C44181"/>
    <w:rsid w:val="00C84457"/>
    <w:rsid w:val="00CA2C55"/>
    <w:rsid w:val="00D05D0C"/>
    <w:rsid w:val="00D06C8D"/>
    <w:rsid w:val="00D36B2E"/>
    <w:rsid w:val="00D978CC"/>
    <w:rsid w:val="00DB0AEC"/>
    <w:rsid w:val="00DD7D63"/>
    <w:rsid w:val="00DE0285"/>
    <w:rsid w:val="00DF332A"/>
    <w:rsid w:val="00E212B4"/>
    <w:rsid w:val="00E95929"/>
    <w:rsid w:val="00EB529E"/>
    <w:rsid w:val="00EF7A7B"/>
    <w:rsid w:val="00F86735"/>
    <w:rsid w:val="00F946E6"/>
    <w:rsid w:val="1621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76CC"/>
  <w15:docId w15:val="{32CD6DFB-5794-4D3D-A066-E0FB0528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C42DF"/>
  </w:style>
  <w:style w:type="paragraph" w:styleId="2">
    <w:name w:val="heading 2"/>
    <w:basedOn w:val="a"/>
    <w:link w:val="20"/>
    <w:uiPriority w:val="9"/>
    <w:qFormat/>
    <w:rsid w:val="00B8433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433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A202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A2022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6A202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A2022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6A202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A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6A202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1D0B3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9592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D978CC"/>
    <w:rPr>
      <w:color w:val="0000FF"/>
      <w:u w:val="single"/>
    </w:rPr>
  </w:style>
  <w:style w:type="character" w:styleId="path-item" w:customStyle="1">
    <w:name w:val="path-item"/>
    <w:basedOn w:val="a0"/>
    <w:rsid w:val="00107172"/>
  </w:style>
  <w:style w:type="paragraph" w:styleId="description-paragraph" w:customStyle="1">
    <w:name w:val="description-paragraph"/>
    <w:basedOn w:val="a"/>
    <w:rsid w:val="001071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w" w:customStyle="1">
    <w:name w:val="w"/>
    <w:basedOn w:val="a0"/>
    <w:rsid w:val="00107172"/>
  </w:style>
  <w:style w:type="paragraph" w:styleId="articledecorationfirst" w:customStyle="1">
    <w:name w:val="article_decoration_first"/>
    <w:basedOn w:val="a"/>
    <w:rsid w:val="00B260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D06C8D"/>
    <w:rPr>
      <w:i/>
      <w:iCs/>
    </w:rPr>
  </w:style>
  <w:style w:type="character" w:styleId="ae">
    <w:name w:val="Strong"/>
    <w:basedOn w:val="a0"/>
    <w:uiPriority w:val="22"/>
    <w:qFormat/>
    <w:rsid w:val="00A57C83"/>
    <w:rPr>
      <w:b/>
      <w:bCs/>
    </w:rPr>
  </w:style>
  <w:style w:type="paragraph" w:styleId="p-warp-articletext" w:customStyle="1">
    <w:name w:val="p-warp-article__text"/>
    <w:basedOn w:val="a"/>
    <w:rsid w:val="00A57C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-warp-articlelist-item" w:customStyle="1">
    <w:name w:val="p-warp-article__list-item"/>
    <w:basedOn w:val="a"/>
    <w:rsid w:val="00A57C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" w:customStyle="1">
    <w:name w:val="Неразрешенное упоминание1"/>
    <w:basedOn w:val="a0"/>
    <w:uiPriority w:val="99"/>
    <w:semiHidden/>
    <w:unhideWhenUsed/>
    <w:rsid w:val="00535CC3"/>
    <w:rPr>
      <w:color w:val="605E5C"/>
      <w:shd w:val="clear" w:color="auto" w:fill="E1DFDD"/>
    </w:rPr>
  </w:style>
  <w:style w:type="character" w:styleId="20" w:customStyle="1">
    <w:name w:val="Заголовок 2 Знак"/>
    <w:basedOn w:val="a0"/>
    <w:link w:val="2"/>
    <w:uiPriority w:val="9"/>
    <w:rsid w:val="00B8433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B8433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99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26729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1209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16676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0303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569">
          <w:marLeft w:val="0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552">
          <w:marLeft w:val="0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418">
          <w:blockQuote w:val="1"/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5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0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7.png" Id="R424fafc9d9d7465c" /><Relationship Type="http://schemas.openxmlformats.org/officeDocument/2006/relationships/image" Target="/media/image8.png" Id="R49d2d5f1adbc45e6" /><Relationship Type="http://schemas.openxmlformats.org/officeDocument/2006/relationships/image" Target="/media/image9.png" Id="Rb52bae2d7ad24269" /><Relationship Type="http://schemas.openxmlformats.org/officeDocument/2006/relationships/image" Target="/media/imagea.png" Id="Rc4947d79de794be0" /><Relationship Type="http://schemas.openxmlformats.org/officeDocument/2006/relationships/image" Target="/media/imageb.png" Id="Reea3b9f970554322" /><Relationship Type="http://schemas.openxmlformats.org/officeDocument/2006/relationships/image" Target="/media/imagec.png" Id="R4eb501111da645ae" /><Relationship Type="http://schemas.openxmlformats.org/officeDocument/2006/relationships/hyperlink" Target="https://dispace.edu.nstu.ru/didesk/course/show/12142" TargetMode="External" Id="Raeacca72f03f4522" /><Relationship Type="http://schemas.openxmlformats.org/officeDocument/2006/relationships/hyperlink" Target="https://habr.com/ru/articles/505036/" TargetMode="External" Id="R746d8812fdf945c8" /><Relationship Type="http://schemas.openxmlformats.org/officeDocument/2006/relationships/hyperlink" Target="https://studfile.net/preview/2880351/page:12/" TargetMode="External" Id="R577400851aaf445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Патласов Денис</lastModifiedBy>
  <revision>4</revision>
  <dcterms:created xsi:type="dcterms:W3CDTF">2023-12-17T13:10:00.0000000Z</dcterms:created>
  <dcterms:modified xsi:type="dcterms:W3CDTF">2023-12-17T19:53:33.4032494Z</dcterms:modified>
</coreProperties>
</file>