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План роботи циклової комісії загальноосвітніх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 соціально-гуманітарних дисциплін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 2026-2027 навчальний рік</w:t>
      </w:r>
    </w:p>
    <w:p>
      <w:pPr>
        <w:spacing w:after="0" w:before="0" w:line="276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Розглянуто, обговорено та схвалено на засіданні ЦК загальноосвітніх та соціально-гуманітарних дисциплін</w:t>
      </w:r>
    </w:p>
    <w:p>
      <w:pPr>
        <w:spacing w:after="200" w:before="0" w:line="276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(Протокол № 01 від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__.08.2026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р.)</w:t>
      </w:r>
    </w:p>
    <w:p>
      <w:pPr>
        <w:keepNext/>
        <w:spacing w:after="160" w:before="280" w:line="276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Пріоритетні напрямки діяльності та задачі циклової комісії</w:t>
      </w:r>
    </w:p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2026-2027 навчальний рік визначено такі основні задачі: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Впровадження інноваційних методик: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участь у впровадженні новітніх навчальних технологій та методик для підвищення ефективності навчального процесу.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Контроль якості знань: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удосконалення системи контролю якості знань студентів із суспільно-гуманітарних дисциплін з метою своєчасного виявлення та усунення проблем у навчанні.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Підготовка до НМТ: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системна робота зі здобувачами освіти ІІ курсу щодо підготовки до національного мультипредметного тесту у 2027 році.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Професійний розвиток: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безперервне підвищення кваліфікації викладачів ЦК та систематизація підтвердних документів на спільному Google-диску.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Міжкомісійна співпраця: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активна співпраця з іншими цикловими комісіями для розробки інтегрованих навчальних програм.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Підвищення інтересу студентів: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планування та організація заходів (інтерактивних лекцій, семінарів, проєктів) для підвищення зацікавленості студентів у суспільно-гуманітарних предметах.</w:t>
      </w:r>
    </w:p>
    <w:p>
      <w:pPr>
        <w:keepNext/>
        <w:spacing w:after="160" w:before="280" w:line="276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Засідання циклової комісії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6038"/>
        <w:gridCol w:w="1700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Порядок денний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Відмітка про виконання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__.08.2026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Обрання секретаря циклової комісії загальноосвітніх та соціально-гуманітарних дисциплін на 2026-2027 навчальний рік.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Оновлення, розгляд та ухвалення робочих програм навчальних дисциплін циклової комісії на 2026-2027 навчальний рік.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Організація робочого процесу: заповнення та ухвалення індивідуальних розкладів роботи на І півріччя 2026-2027 н.р.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Організація та систематизація збереження сертифікатів підвищення кваліфікації та матеріалів конкурсів на спільному Google-диску.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Розгляд та ухвалення плану роботи циклової комісії та розкладу консультацій на 2026-2027 навчальний рік.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виконано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__.09.2026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Про навчально-методичне забезпечення освітнього процесу, стан навчальної та методичної роботи викладачів ЦК.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Про підготовку до НМТ студентів 2 курсу.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Про затвердження індивідуальних планів викладачів та виконання навчального навантаження.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Про підвищення кваліфікації викладачів ЦК.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виконано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18.11.2026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Організація атестації педагогічних працівників ЦК у 2026-2027 н.р.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Аналіз успішності та відвідування занять студентами за результатами рубіжного контролю.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Організація заходів для ліквідації академічних заборгованостей перед сесією.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Звіт викладачів про проведені тематичні та виховні заходи.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20.01.2027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Підведення підсумків семестрового контролю та навчально-виховної роботи за І півріччя.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Аналіз роботи викладачів за І півріччя 2026-2027 навчального року.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Складання розкладу роботи викладачів на ІІ півріччя.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Планування заходів на ІІ півріччя 2026-2027 навчального року.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17.02.2027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Стан ведення навчальних журналів та облік академічної заборгованості.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Розробка та затвердження рівневих завдань з навчальних дисциплін.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Організація та документальний супровід заходів поза межами академії.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Хід підготовки здобувачів освіти ІІ курсу до НМТ у 2027 році.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17.03.2027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Обговорення проведених відкритих заходів викладачами ЦК.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Проміжні підсумки навчання та відвідування студентами занять.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Підсумки атестації педагогічних працівників ЦК.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16.06.2027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Підведення підсумків роботи ЦК за ІІ півріччя та 2026-2027 навчальний рік.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Привітання викладачів, які успішно пройшли атестацію.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Звіт викладачів з виконання індивідуальних планів за навчальний рік.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Попереднє планування роботи ЦК на 2027-2028 навчальний рік.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</w:tr>
    </w:tbl>
    <w:p>
      <w:pPr>
        <w:keepNext/>
        <w:spacing w:after="160" w:before="280" w:line="276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Навчально-методична робота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900"/>
        <w:gridCol w:w="1500"/>
        <w:gridCol w:w="2238"/>
        <w:gridCol w:w="1500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роботи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Термін виконання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ПІБ виконавців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Відмітка про виконання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Оновлення, розгляд, обговорення та ухвалення робочих програм навчальних дисциплін.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Серпень 2026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Ракаєва Н.М., Баталова Т.П., викладачі ЦК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виконано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Оновлення лекційних матеріалів та оформлення їх в електронному вигляді.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Протягом року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Викладачі ЦК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Розробка завдань для контролю знань студентів (поточний, рубіжний, підсумковий контроль).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Протягом року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Викладачі ЦК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Систематизація та збереження сертифікатів підвищення кваліфікації і матеріалів конкурсів на спільному Google-диску ЦК.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Протягом року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Волошина І.П., викладачі ЦК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Методичний супровід підготовки студентів ІІ курсу до НМТ-2027 (консультації, пробні тестування).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Протягом року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Викладачі ЦК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Розробка інформаційних матеріалів та рекламна кампанія для залучення аудиторії до заходів ЦК з використанням соцмереж та сайту коледжу.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Протягом року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Волошина І.П., викладачі ЦК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Організація заходів для ліквідації академічних заборгованостей студентами перед сесіями.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Листопад 2026, Квітень 2027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Голова ЦК, викладачі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</w:tr>
    </w:tbl>
    <w:p>
      <w:pPr>
        <w:keepNext/>
        <w:spacing w:after="160" w:before="280" w:line="276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Концертно-виконавська і творча робота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900"/>
        <w:gridCol w:w="1500"/>
        <w:gridCol w:w="2238"/>
        <w:gridCol w:w="1500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роботи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Термін виконання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ПІБ виконавців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Відмітка про виконання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Робота "Творчої Студії Пера".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Протягом року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Катрич Н.В.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Проходження атестації педагогічними працівниками та подання необхідної документації.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2026-2027 н.р.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ПІБ викладачів, що атестуються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Підвищення кваліфікації (участь у семінарах, вебінарах, курсах) відповідно до плану.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Протягом року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Викладачі ЦК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Розробка програми тематичних заходів (новітні підходи до викладання, інноваційні методики, психологія навчання).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Протягом року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Викладачі ЦК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</w:tr>
    </w:tbl>
    <w:p>
      <w:pPr>
        <w:keepNext/>
        <w:spacing w:after="160" w:before="280" w:line="276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Організаційна робота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900"/>
        <w:gridCol w:w="1500"/>
        <w:gridCol w:w="2238"/>
        <w:gridCol w:w="1500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роботи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Термін виконання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ПІБ виконавців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Відмітка про виконання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Проведення заходів національно-патріотичного виховання до Дня захисників і захисниць України.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Жовтень 2026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Викладачі ЦК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Проведення заходів, спрямованих на протидію булінгу, заходів національно-патріотичного виховання згідно індивідуальних планів викладачів.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Протягом року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Викладачі ЦК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Проведення заходів до Дня української писемності та мови.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Листопад 2026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Викладачі ЦК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Організація тематичних заходів для підвищення інтересу студентів до суспільно-гуманітарних дисциплін.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Протягом року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Викладачі ЦК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Проведення щоденної загальнонаціональної хвилини мовчання о 9:00.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Щоденно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Викладачі ЦК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</w:tr>
    </w:tbl>
    <w:p>
      <w:pPr>
        <w:tabs>
          <w:tab w:val="right" w:pos="9638"/>
        </w:tabs>
        <w:spacing w:before="6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Голова ЦК	Тетяна БАТАЛОВА</w:t>
      </w:r>
    </w:p>
    <w:p>
      <w:pPr>
        <w:tabs>
          <w:tab w:val="right" w:pos="9638"/>
        </w:tabs>
        <w:spacing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Секретар	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</w:rPr>
        <w:t xml:space="preserve">ПІБ секретаря</w:t>
      </w:r>
    </w:p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2026-09-28T08:52:20.568Z</dcterms:created>
  <dcterms:modified xsi:type="dcterms:W3CDTF">2026-09-28T08:52:20.568Z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