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A2F18" w14:textId="64EF19FD" w:rsidR="0083329A" w:rsidRPr="004C457B" w:rsidRDefault="00724EE1">
      <w:pPr>
        <w:rPr>
          <w:i/>
          <w:iCs/>
        </w:rPr>
      </w:pPr>
      <w:r w:rsidRPr="004C457B">
        <w:rPr>
          <w:i/>
          <w:iCs/>
        </w:rPr>
        <w:t>Timeliness</w:t>
      </w:r>
    </w:p>
    <w:p w14:paraId="5F8B1918" w14:textId="4F92289E" w:rsidR="00724EE1" w:rsidRDefault="00724EE1" w:rsidP="004454B8">
      <w:r>
        <w:t xml:space="preserve">A Rule 3.850 motion generally must be filed within two years of when the judgment and sentence become final. Fla. R. Crim. P. 3.850(b). The judgment and sentence become final when direct review proceedings are completed and jurisdiction to entertain a Rule 3.850 motion returns to the trial court. </w:t>
      </w:r>
      <w:r w:rsidRPr="004C457B">
        <w:rPr>
          <w:i/>
          <w:iCs/>
        </w:rPr>
        <w:t>Huff v. State</w:t>
      </w:r>
      <w:r>
        <w:t xml:space="preserve">, 569 So. 2d 1247, 1250 (Fla. 1990). If no direct appeal is filed, the judgment and sentence become final when the time for appeal expires. </w:t>
      </w:r>
      <w:r w:rsidRPr="004C457B">
        <w:rPr>
          <w:i/>
          <w:iCs/>
        </w:rPr>
        <w:t>Waiter v. State</w:t>
      </w:r>
      <w:r>
        <w:t>, 965 So. 2d 761, 862 (Fla. 2d DCA 2007). If a direct appeal is filed, the judgment and sentence become final when the District Court of Appeal issues its mandate</w:t>
      </w:r>
      <w:r w:rsidR="00AC75DF">
        <w:t xml:space="preserve"> </w:t>
      </w:r>
      <w:r>
        <w:t xml:space="preserve">if no further discretionary review is sought. </w:t>
      </w:r>
      <w:r w:rsidRPr="004C457B">
        <w:rPr>
          <w:i/>
          <w:iCs/>
        </w:rPr>
        <w:t>Anton v. State</w:t>
      </w:r>
      <w:r>
        <w:t xml:space="preserve">, 976 So. 2d 6, 9 (Fla. 2d DCA 2008). If further discretionary review is sought, the judgment and sentence become final when those proceedings are finally concluded. </w:t>
      </w:r>
      <w:r w:rsidRPr="004C457B">
        <w:rPr>
          <w:i/>
          <w:iCs/>
        </w:rPr>
        <w:t>Huff</w:t>
      </w:r>
      <w:r>
        <w:t>, 569 So. 2d at 1250. Amended motions are subject to the same two-year time limitation</w:t>
      </w:r>
      <w:r w:rsidR="00AC75DF">
        <w:t>, except where they merely</w:t>
      </w:r>
      <w:r>
        <w:t xml:space="preserve"> enlarge claims that were timely raised in a prior motion. </w:t>
      </w:r>
      <w:r w:rsidRPr="004C457B">
        <w:rPr>
          <w:i/>
          <w:iCs/>
        </w:rPr>
        <w:t>Surinach v. State</w:t>
      </w:r>
      <w:r w:rsidRPr="00AC75DF">
        <w:t>,</w:t>
      </w:r>
      <w:r>
        <w:t xml:space="preserve"> 110 So. 3d 95 (Fla. 2d DCA 2013).</w:t>
      </w:r>
    </w:p>
    <w:p w14:paraId="2E5AC1E9" w14:textId="41169182" w:rsidR="00BE1273" w:rsidRPr="00BE1273" w:rsidRDefault="00991F73" w:rsidP="004E1B8A">
      <w:r>
        <w:t>There are three limited exceptions to the two-year limitations period. A claim based on newly discovered evidence must be filed within two years of the time the evidence was or could have been discovered with the exercise of due diligence. Fla. R. Crim. P. 3.850(b)(1). A claim based on a newly established fundamental constitutional right must be filed within two years of the mandate holding the right to be retroactive. Fla. R. Crim. P. 3.850(b)(2). Where counsel retained to file a Rule 3.850 motion fails to file the motion within the two-year limitations period, a motion may be filed within two years of when the general limitations period expires. Fla. R. Crim. P. 3.850(b)(3).</w:t>
      </w:r>
    </w:p>
    <w:sectPr w:rsidR="00BE1273" w:rsidRPr="00BE12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61F5" w14:textId="77777777" w:rsidR="009E7C0F" w:rsidRDefault="009E7C0F" w:rsidP="004C457B">
      <w:pPr>
        <w:spacing w:line="240" w:lineRule="auto"/>
      </w:pPr>
      <w:r>
        <w:separator/>
      </w:r>
    </w:p>
  </w:endnote>
  <w:endnote w:type="continuationSeparator" w:id="0">
    <w:p w14:paraId="6A3AAF89" w14:textId="77777777" w:rsidR="009E7C0F" w:rsidRDefault="009E7C0F" w:rsidP="004C4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2832" w14:textId="77777777" w:rsidR="009E7C0F" w:rsidRDefault="009E7C0F" w:rsidP="004C457B">
      <w:pPr>
        <w:spacing w:line="240" w:lineRule="auto"/>
      </w:pPr>
      <w:r>
        <w:separator/>
      </w:r>
    </w:p>
  </w:footnote>
  <w:footnote w:type="continuationSeparator" w:id="0">
    <w:p w14:paraId="4BF12D81" w14:textId="77777777" w:rsidR="009E7C0F" w:rsidRDefault="009E7C0F" w:rsidP="004C45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94A"/>
    <w:rsid w:val="002E4A8C"/>
    <w:rsid w:val="00332D23"/>
    <w:rsid w:val="0037280B"/>
    <w:rsid w:val="0038094A"/>
    <w:rsid w:val="003D0791"/>
    <w:rsid w:val="004454B8"/>
    <w:rsid w:val="004C457B"/>
    <w:rsid w:val="004E1B8A"/>
    <w:rsid w:val="00671414"/>
    <w:rsid w:val="006A1300"/>
    <w:rsid w:val="006C6E4D"/>
    <w:rsid w:val="00724EE1"/>
    <w:rsid w:val="0083329A"/>
    <w:rsid w:val="00991F73"/>
    <w:rsid w:val="009E7C0F"/>
    <w:rsid w:val="00AC75DF"/>
    <w:rsid w:val="00B25240"/>
    <w:rsid w:val="00B96C26"/>
    <w:rsid w:val="00BE1273"/>
    <w:rsid w:val="00C27BDB"/>
    <w:rsid w:val="00D1239D"/>
    <w:rsid w:val="00DB7DFE"/>
    <w:rsid w:val="00DC5CA3"/>
    <w:rsid w:val="00E96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C7A532"/>
  <w15:chartTrackingRefBased/>
  <w15:docId w15:val="{737C6D37-D4C1-A84C-A110-113A1759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39D"/>
    <w:pPr>
      <w:spacing w:after="0" w:line="480" w:lineRule="auto"/>
      <w:ind w:firstLine="720"/>
      <w:jc w:val="both"/>
    </w:pPr>
  </w:style>
  <w:style w:type="paragraph" w:styleId="Heading1">
    <w:name w:val="heading 1"/>
    <w:basedOn w:val="Normal"/>
    <w:next w:val="Normal"/>
    <w:link w:val="Heading1Char"/>
    <w:uiPriority w:val="9"/>
    <w:qFormat/>
    <w:rsid w:val="00380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9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9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09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09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9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9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9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9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9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09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09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09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09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09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94A"/>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9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094A"/>
    <w:pPr>
      <w:spacing w:before="160"/>
      <w:jc w:val="center"/>
    </w:pPr>
    <w:rPr>
      <w:i/>
      <w:iCs/>
      <w:color w:val="404040" w:themeColor="text1" w:themeTint="BF"/>
    </w:rPr>
  </w:style>
  <w:style w:type="character" w:customStyle="1" w:styleId="QuoteChar">
    <w:name w:val="Quote Char"/>
    <w:basedOn w:val="DefaultParagraphFont"/>
    <w:link w:val="Quote"/>
    <w:uiPriority w:val="29"/>
    <w:rsid w:val="0038094A"/>
    <w:rPr>
      <w:i/>
      <w:iCs/>
      <w:color w:val="404040" w:themeColor="text1" w:themeTint="BF"/>
    </w:rPr>
  </w:style>
  <w:style w:type="paragraph" w:styleId="ListParagraph">
    <w:name w:val="List Paragraph"/>
    <w:basedOn w:val="Normal"/>
    <w:uiPriority w:val="34"/>
    <w:qFormat/>
    <w:rsid w:val="0038094A"/>
    <w:pPr>
      <w:ind w:left="720"/>
      <w:contextualSpacing/>
    </w:pPr>
  </w:style>
  <w:style w:type="character" w:styleId="IntenseEmphasis">
    <w:name w:val="Intense Emphasis"/>
    <w:basedOn w:val="DefaultParagraphFont"/>
    <w:uiPriority w:val="21"/>
    <w:qFormat/>
    <w:rsid w:val="0038094A"/>
    <w:rPr>
      <w:i/>
      <w:iCs/>
      <w:color w:val="0F4761" w:themeColor="accent1" w:themeShade="BF"/>
    </w:rPr>
  </w:style>
  <w:style w:type="paragraph" w:styleId="IntenseQuote">
    <w:name w:val="Intense Quote"/>
    <w:basedOn w:val="Normal"/>
    <w:next w:val="Normal"/>
    <w:link w:val="IntenseQuoteChar"/>
    <w:uiPriority w:val="30"/>
    <w:qFormat/>
    <w:rsid w:val="00380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94A"/>
    <w:rPr>
      <w:i/>
      <w:iCs/>
      <w:color w:val="0F4761" w:themeColor="accent1" w:themeShade="BF"/>
    </w:rPr>
  </w:style>
  <w:style w:type="character" w:styleId="IntenseReference">
    <w:name w:val="Intense Reference"/>
    <w:basedOn w:val="DefaultParagraphFont"/>
    <w:uiPriority w:val="32"/>
    <w:qFormat/>
    <w:rsid w:val="0038094A"/>
    <w:rPr>
      <w:b/>
      <w:bCs/>
      <w:smallCaps/>
      <w:color w:val="0F4761" w:themeColor="accent1" w:themeShade="BF"/>
      <w:spacing w:val="5"/>
    </w:rPr>
  </w:style>
  <w:style w:type="paragraph" w:customStyle="1" w:styleId="BlockQuote">
    <w:name w:val="Block Quote"/>
    <w:basedOn w:val="Normal"/>
    <w:qFormat/>
    <w:rsid w:val="0038094A"/>
    <w:pPr>
      <w:spacing w:line="240" w:lineRule="auto"/>
      <w:ind w:left="720" w:right="720" w:firstLine="0"/>
    </w:pPr>
  </w:style>
  <w:style w:type="paragraph" w:styleId="Header">
    <w:name w:val="header"/>
    <w:basedOn w:val="Normal"/>
    <w:link w:val="HeaderChar"/>
    <w:uiPriority w:val="99"/>
    <w:unhideWhenUsed/>
    <w:rsid w:val="004C457B"/>
    <w:pPr>
      <w:tabs>
        <w:tab w:val="center" w:pos="4680"/>
        <w:tab w:val="right" w:pos="9360"/>
      </w:tabs>
      <w:spacing w:line="240" w:lineRule="auto"/>
    </w:pPr>
  </w:style>
  <w:style w:type="character" w:customStyle="1" w:styleId="HeaderChar">
    <w:name w:val="Header Char"/>
    <w:basedOn w:val="DefaultParagraphFont"/>
    <w:link w:val="Header"/>
    <w:uiPriority w:val="99"/>
    <w:rsid w:val="004C457B"/>
  </w:style>
  <w:style w:type="paragraph" w:styleId="Footer">
    <w:name w:val="footer"/>
    <w:basedOn w:val="Normal"/>
    <w:link w:val="FooterChar"/>
    <w:uiPriority w:val="99"/>
    <w:unhideWhenUsed/>
    <w:rsid w:val="004C457B"/>
    <w:pPr>
      <w:tabs>
        <w:tab w:val="center" w:pos="4680"/>
        <w:tab w:val="right" w:pos="9360"/>
      </w:tabs>
      <w:spacing w:line="240" w:lineRule="auto"/>
    </w:pPr>
  </w:style>
  <w:style w:type="character" w:customStyle="1" w:styleId="FooterChar">
    <w:name w:val="Footer Char"/>
    <w:basedOn w:val="DefaultParagraphFont"/>
    <w:link w:val="Footer"/>
    <w:uiPriority w:val="99"/>
    <w:rsid w:val="004C4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1477</Characters>
  <Application>Microsoft Office Word</Application>
  <DocSecurity>0</DocSecurity>
  <Lines>21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Bates</dc:creator>
  <cp:keywords/>
  <dc:description/>
  <cp:lastModifiedBy>Brian Bates</cp:lastModifiedBy>
  <cp:revision>2</cp:revision>
  <dcterms:created xsi:type="dcterms:W3CDTF">2026-06-27T19:27:00Z</dcterms:created>
  <dcterms:modified xsi:type="dcterms:W3CDTF">2026-06-27T19:27:00Z</dcterms:modified>
</cp:coreProperties>
</file>