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140 title/metadata records have been screened, yielding 98 clear exclusions and 42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b/>
          <w:color w:val="800000"/>
          <w:sz w:val="21"/>
        </w:rP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The remaining 1,737 canonical identities are unresolved/non-final. Gates D–J are incomplete; no final PRISMA flow, included-study set, extraction, risk-of-bias assessment or synthesis is reported here.</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Combined, 140 title/metadata records have been screened: 98 clear exclusions and 42 provisional full-text candidates. The remaining 1,737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t>The evidence synthesis is not complete. Gate C screening reconciliation remains open after adjudication of the 40-record R1/R2 title/metadata pilot and exact-agreement screening of the 100-record Batch R1-B1: 1,737 canonical identities remain unresolved/non-final, while 42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t>Operational snapshot: 20 September 2026. This appendix records the evidence boundary and search/record-management status for this submission-stage document.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Combined, 140 title/metadata records have been screened, with 98 clear exclusions and 42 provisional full-text candidates. These outcomes do not finalise study inclusion or PRISMA counts. The remaining 1,737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pPr>
              <w:spacing w:after="0"/>
            </w:pPr>
            <w:r>
              <w:rPr>
                <w:rFonts w:ascii="Times New Roman" w:hAnsi="Times New Roman"/>
                <w:sz w:val="17"/>
              </w:rPr>
              <w:t>Open – 140 title/metadata records screened (40 adjudicated pilot + 100-record Batch R1-B1): 98 clear exclusions and 42 provisional full-text candidates. The remaining 1,737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pPr>
              <w:spacing w:after="0"/>
            </w:pPr>
            <w:r>
              <w:rPr>
                <w:rFonts w:ascii="Times New Roman" w:hAnsi="Times New Roman"/>
                <w:sz w:val="17"/>
              </w:rPr>
              <w:t>Pending – 42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eastAsia="Times New Roman"/>
          <w:b w:val="0"/>
          <w:sz w:val="20"/>
        </w:rPr>
        <w:t>Dated 22 September 2026. This appendix supersedes no source record: it consolidates the current gate state for this submission-stage status report.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rPr>
                <w:rFonts w:ascii="Times New Roman" w:hAnsi="Times New Roman" w:eastAsia="Times New Roman"/>
                <w:b w:val="0"/>
                <w:sz w:val="16"/>
              </w:rPr>
              <w:t>140 title/metadata records screened: 40 pilot records independently screened by R1/R2 and adjudicated (25 clear exclusions; 15 provisional full-text candidates), plus Batch R1-B1 (100/100 exact agreement; 17 Include-for-full-text, 10 Unsure/retain-for-full-text, 73 Exclude; no adjudication disagreements). Combined: 98 clear exclusions and 42 provisional full-text candidates. The remaining 1,737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42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rPr>
          <w:rFonts w:ascii="Times New Roman" w:hAnsi="Times New Roman" w:eastAsia="Times New Roman"/>
          <w:b/>
          <w:sz w:val="22"/>
        </w:rPr>
        <w:t>B2.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rPr>
          <w:rFonts w:ascii="Times New Roman" w:hAnsi="Times New Roman" w:eastAsia="Times New Roman"/>
          <w:b/>
          <w:sz w:val="22"/>
        </w:rPr>
        <w:t>B3.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rPr>
          <w:rFonts w:ascii="Times New Roman" w:hAnsi="Times New Roman" w:eastAsia="Times New Roman"/>
          <w:b/>
          <w:sz w:val="22"/>
        </w:rPr>
        <w:t>B4.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Combined pilot + Batch R1-B1: clear exclusions</w:t>
            </w:r>
          </w:p>
        </w:tc>
        <w:tc>
          <w:tcPr>
            <w:tcW w:type="dxa" w:w="3120"/>
          </w:tcPr>
          <w:p>
            <w:r>
              <w:t>98</w:t>
            </w:r>
          </w:p>
        </w:tc>
        <w:tc>
          <w:tcPr>
            <w:tcW w:type="dxa" w:w="3120"/>
          </w:tcPr>
          <w:p>
            <w:r>
              <w:t>Title/metadata only; not a final PRISMA exclusion count.</w:t>
            </w:r>
          </w:p>
        </w:tc>
      </w:tr>
      <w:tr>
        <w:tc>
          <w:tcPr>
            <w:tcW w:type="dxa" w:w="3120"/>
          </w:tcPr>
          <w:p>
            <w:r>
              <w:t>Combined pilot + Batch R1-B1: provisional full-text candidates</w:t>
            </w:r>
          </w:p>
        </w:tc>
        <w:tc>
          <w:tcPr>
            <w:tcW w:type="dxa" w:w="3120"/>
          </w:tcPr>
          <w:p>
            <w:r>
              <w:t>42</w:t>
            </w:r>
          </w:p>
        </w:tc>
        <w:tc>
          <w:tcPr>
            <w:tcW w:type="dxa" w:w="3120"/>
          </w:tcPr>
          <w:p>
            <w:r>
              <w:t>All retained records remain provisional pending full-text assessment, extraction, risk-of-bias appraisal, certainty assessment and synthesis.</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Across the adjudicated pilot and Batch R1-B1, 140 title/metadata records have been screened: 98 clear exclusions and 42 provisional full-text candidates. All 42 retained records are provisional full-text candidates, not final included studies; no final PRISMA count has been produced. The remaining 1,737 canonical identities still require independent title/metadata screening and adjudication.</w:t>
      </w:r>
    </w:p>
    <w:p>
      <w:pPr>
        <w:pStyle w:val="Heading2"/>
      </w:pPr>
      <w:r>
        <w:rPr>
          <w:rFonts w:ascii="Times New Roman" w:hAnsi="Times New Roman" w:eastAsia="Times New Roman"/>
          <w:b/>
          <w:sz w:val="22"/>
        </w:rPr>
        <w:t>B5.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eastAsia="Times New Roman"/>
                <w:b w:val="0"/>
                <w:sz w:val="16"/>
              </w:rPr>
              <w:t>Ready; 140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eastAsia="Times New Roman"/>
          <w:b w:val="0"/>
          <w:sz w:val="20"/>
        </w:rPr>
        <w:t>Next controlled action: independently screen and adjudicate the remaining 1,737 canonical identities at title/metadata, then assess the 42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