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340 title/metadata records have been screened, yielding 268 clear exclusions and 72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R1 recorded 7 Include and 5 Unsure/retain decisions (88 Exclude), and R2 recorded 7 Retain and 1 Unsure decision (92 Exclude). The six cross-reviewer uncertainty/disagreement records (CAN-0245, CAN-0258, CAN-0266, CAN-0282, CAN-0317 and CAN-0340) were retained conservatively for full-text review; the seven clear R1/R2 retains remained retained. Final B3 disposition: 13 provisional full-text candidates and 87 exclusions. Cumulatively, 340 title/metadata records have been screened, with 268 exclusions and 72 provisional full-text candidates; 1,537 canonical identities remain unresolved/non-final. Gates D-J are incomplete; no final PRISMA flow, included-study set, extraction, risk-of-bias assessment or synthesis is reported here.</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R1 retained 20 records (10 Include and 10 Unsure) and excluded 80; R2 retained 17 and excluded 83. Eight disagreements were adjudicated. The final B2 disposition was 17 retained for full text and 83 excluded. Batch B3 comprised CAN-0241-CAN-0340. R1 recorded 7 Include-for-full-text and 5 Unsure/retain-for-full-text decisions (88 Exclude); R2 recorded 7 Retain and 1 Unsure decision (92 Exclude). Cross-reviewer uncertainty/disagreement affected CAN-0245, CAN-0258, CAN-0266, CAN-0282, CAN-0317 and CAN-0340; all six were retained conservatively for full-text review, and the seven clear R1/R2 retains remained retained. The final B3 disposition was 13 provisional full-text candidates and 87 exclusions. Across the pilot, B1, B2 and B3, 340 title/metadata records have been screened: 268 clear exclusions and 72 provisional full-text candidates. The remaining 1,537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adjudication of the 100-record Batches B2 and B3: 1,537 canonical identities remain unresolved/non-final, while 72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B3.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Six cross-reviewer uncertainty/disagreement records (CAN-0245, CAN-0258, CAN-0266, CAN-0282, CAN-0317 and CAN-0340) were retained under the conservative rule. Cumulatively, 340 title/metadata records have been screened, with 268 clear exclusions and 72 provisional full-text candidates. These outcomes do not finalise study inclusion or PRISMA counts. The remaining 1,537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- 340 title/metadata records screened (40 adjudicated pilot + 100-record Batch R1-B1 + 100-record Batch B2 + 100-record Batch B3): 268 clear exclusions and 72 provisional full-text candidates. The remaining 1,537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- 72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22 September 2026. This appendix supersedes no source record: it consolidates the current gate state for this submission-stage status report, including the adjudicated Batch B3 title/metadata update.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340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and Batch B3 (13 retained for full text; 87 excluded; six uncertainty/disagreement records retained conservatively). Cumulative: 268 clear exclusions and 72 provisional full-text candidates. The remaining 1,537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72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Cumulative pilot + Batch R1-B1 + Batch B2 + Batch B3</w:t>
            </w:r>
          </w:p>
        </w:tc>
        <w:tc>
          <w:tcPr>
            <w:tcW w:type="dxa" w:w="3120"/>
          </w:tcPr>
          <w:tcPr/>
          <w:p>
            <w:r>
              <w:t>340 screened; 268 excluded; 72 provisional full-text candidates</w:t>
            </w:r>
          </w:p>
        </w:tc>
        <w:tc>
          <w:tcPr>
            <w:tcW w:type="dxa" w:w="3120"/>
          </w:tcPr>
          <w:tcPr/>
          <w:p>
            <w:r>
              <w:t>Title/metadata screening only. The remaining 1,537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340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eastAsia="Times New Roman"/>
          <w:b w:val="0"/>
          <w:sz w:val="20"/>
        </w:rPr>
        <w:t>Next controlled action: independently screen and adjudicate the remaining 1,537 canonical identities at title/metadata, then assess the 72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