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1,040 title/metadata records have been screened, yielding 867 clear exclusions and 173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1,040 title/metadata records have been screened, with 867 exclusions and 173 provisional full-text candidates; 837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1,040 title/metadata records have been screened: 867 clear exclusions and 173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837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and Batch B10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837 canonical identities at title/metadata, then assess the 173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