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9B541" w14:textId="77777777" w:rsidR="00BB04FE" w:rsidRDefault="00D7103F">
      <w:pPr>
        <w:pStyle w:val="Title"/>
      </w:pPr>
      <w:r>
        <w:t>Comparative Anti-Trypanosomal Activity of Azadirachta indica and Moringa oleifera against Trypanosoma congolense and T. evansi — Statistical Report</w:t>
      </w:r>
    </w:p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684047748"/>
        <w:docPartObj>
          <w:docPartGallery w:val="Table of Contents"/>
          <w:docPartUnique/>
        </w:docPartObj>
      </w:sdtPr>
      <w:sdtEndPr/>
      <w:sdtContent>
        <w:p w14:paraId="219B7B12" w14:textId="77777777" w:rsidR="00BB04FE" w:rsidRDefault="00D7103F">
          <w:pPr>
            <w:pStyle w:val="TOCHeading"/>
          </w:pPr>
          <w:r>
            <w:t>Table of contents</w:t>
          </w:r>
        </w:p>
        <w:p w14:paraId="64CD3023" w14:textId="77777777" w:rsidR="00D32142" w:rsidRDefault="00D7103F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9990749" w:history="1">
            <w:r w:rsidR="00D32142" w:rsidRPr="00DA4A83">
              <w:rPr>
                <w:rStyle w:val="Hyperlink"/>
                <w:noProof/>
              </w:rPr>
              <w:t>1 Abstract</w:t>
            </w:r>
            <w:r w:rsidR="00D32142">
              <w:rPr>
                <w:noProof/>
                <w:webHidden/>
              </w:rPr>
              <w:tab/>
            </w:r>
            <w:r w:rsidR="00D32142">
              <w:rPr>
                <w:noProof/>
                <w:webHidden/>
              </w:rPr>
              <w:fldChar w:fldCharType="begin"/>
            </w:r>
            <w:r w:rsidR="00D32142">
              <w:rPr>
                <w:noProof/>
                <w:webHidden/>
              </w:rPr>
              <w:instrText xml:space="preserve"> PAGEREF _Toc239990749 \h </w:instrText>
            </w:r>
            <w:r w:rsidR="00D32142">
              <w:rPr>
                <w:noProof/>
                <w:webHidden/>
              </w:rPr>
            </w:r>
            <w:r w:rsidR="00D32142">
              <w:rPr>
                <w:noProof/>
                <w:webHidden/>
              </w:rPr>
              <w:fldChar w:fldCharType="separate"/>
            </w:r>
            <w:r w:rsidR="00D32142">
              <w:rPr>
                <w:noProof/>
                <w:webHidden/>
              </w:rPr>
              <w:t>2</w:t>
            </w:r>
            <w:r w:rsidR="00D32142">
              <w:rPr>
                <w:noProof/>
                <w:webHidden/>
              </w:rPr>
              <w:fldChar w:fldCharType="end"/>
            </w:r>
          </w:hyperlink>
        </w:p>
        <w:p w14:paraId="2EBC9D4F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0" w:history="1">
            <w:r w:rsidRPr="00DA4A83">
              <w:rPr>
                <w:rStyle w:val="Hyperlink"/>
                <w:noProof/>
              </w:rPr>
              <w:t>2 1. Aim and structure of this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BBD70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1" w:history="1">
            <w:r w:rsidRPr="00DA4A83">
              <w:rPr>
                <w:rStyle w:val="Hyperlink"/>
                <w:noProof/>
              </w:rPr>
              <w:t>3 2. Design and analytical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F2E15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2" w:history="1">
            <w:r w:rsidRPr="00DA4A83">
              <w:rPr>
                <w:rStyle w:val="Hyperlink"/>
                <w:noProof/>
              </w:rPr>
              <w:t>4 3. 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79E8A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3" w:history="1">
            <w:r w:rsidRPr="00DA4A83">
              <w:rPr>
                <w:rStyle w:val="Hyperlink"/>
                <w:noProof/>
              </w:rPr>
              <w:t>5 4. Statistical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9F5D6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4" w:history="1">
            <w:r w:rsidRPr="00DA4A83">
              <w:rPr>
                <w:rStyle w:val="Hyperlink"/>
                <w:noProof/>
              </w:rPr>
              <w:t>6 5.1. Objective i — methanolic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90D8D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5" w:history="1">
            <w:r w:rsidRPr="00DA4A83">
              <w:rPr>
                <w:rStyle w:val="Hyperlink"/>
                <w:noProof/>
              </w:rPr>
              <w:t>7 5.2. Objective ii — phytochemical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A8F9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6" w:history="1">
            <w:r w:rsidRPr="00DA4A83">
              <w:rPr>
                <w:rStyle w:val="Hyperlink"/>
                <w:noProof/>
              </w:rPr>
              <w:t>8 5.3. Objective iii — in-vitro motility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42EA1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57" w:history="1">
            <w:r w:rsidRPr="00DA4A83">
              <w:rPr>
                <w:rStyle w:val="Hyperlink"/>
                <w:noProof/>
              </w:rPr>
              <w:t>9 5.4. Objective iv — in-vivo infectivity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D859E" w14:textId="77777777" w:rsidR="00D32142" w:rsidRDefault="00D3214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90758" w:history="1">
            <w:r w:rsidRPr="00DA4A83">
              <w:rPr>
                <w:rStyle w:val="Hyperlink"/>
                <w:noProof/>
              </w:rPr>
              <w:t>9.1 Parasitaemia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E1E8" w14:textId="77777777" w:rsidR="00D32142" w:rsidRDefault="00D3214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9990759" w:history="1">
            <w:r w:rsidRPr="00DA4A83">
              <w:rPr>
                <w:rStyle w:val="Hyperlink"/>
                <w:noProof/>
              </w:rPr>
              <w:t>9.2 Body weight and PCV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3D27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60" w:history="1">
            <w:r w:rsidRPr="00DA4A83">
              <w:rPr>
                <w:rStyle w:val="Hyperlink"/>
                <w:noProof/>
              </w:rPr>
              <w:t>10 5.5. Objective v — comparative superiority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B9AA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61" w:history="1">
            <w:r w:rsidRPr="00DA4A83">
              <w:rPr>
                <w:rStyle w:val="Hyperlink"/>
                <w:noProof/>
              </w:rPr>
              <w:t>11 6. Diagnostics, sensitivity and refits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86F3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62" w:history="1">
            <w:r w:rsidRPr="00DA4A83">
              <w:rPr>
                <w:rStyle w:val="Hyperlink"/>
                <w:noProof/>
              </w:rPr>
              <w:t>12 7.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EA19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63" w:history="1">
            <w:r w:rsidRPr="00DA4A83">
              <w:rPr>
                <w:rStyle w:val="Hyperlink"/>
                <w:noProof/>
              </w:rPr>
              <w:t>13 8.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A868" w14:textId="77777777" w:rsidR="00D32142" w:rsidRDefault="00D32142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9990764" w:history="1">
            <w:r w:rsidRPr="00DA4A83">
              <w:rPr>
                <w:rStyle w:val="Hyperlink"/>
                <w:noProof/>
              </w:rPr>
              <w:t>14 9.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28A21" w14:textId="77777777" w:rsidR="00BB04FE" w:rsidRDefault="00D7103F">
          <w:r>
            <w:fldChar w:fldCharType="end"/>
          </w:r>
        </w:p>
      </w:sdtContent>
    </w:sdt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452559500"/>
      </w:sdtPr>
      <w:sdtEndPr/>
      <w:sdtContent>
        <w:p w14:paraId="0FB9E07E" w14:textId="77777777" w:rsidR="00BB04FE" w:rsidRDefault="00D7103F">
          <w:pPr>
            <w:pStyle w:val="TOCHeading"/>
          </w:pPr>
          <w:r>
            <w:t>List of Figures</w:t>
          </w:r>
        </w:p>
        <w:p w14:paraId="68E606B5" w14:textId="77777777" w:rsidR="00D32142" w:rsidRDefault="00D7103F">
          <w:pPr>
            <w:pStyle w:val="TableofFigures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\z \t "Image Caption" \c</w:instrText>
          </w:r>
          <w:r>
            <w:fldChar w:fldCharType="separate"/>
          </w:r>
          <w:hyperlink w:anchor="_Toc239990765" w:history="1">
            <w:r w:rsidR="00D32142" w:rsidRPr="00480214">
              <w:rPr>
                <w:rStyle w:val="Hyperlink"/>
                <w:noProof/>
              </w:rPr>
              <w:t>Table 1: Analysis variables as specified in code and data files.</w:t>
            </w:r>
            <w:r w:rsidR="00D32142">
              <w:rPr>
                <w:noProof/>
                <w:webHidden/>
              </w:rPr>
              <w:tab/>
            </w:r>
            <w:r w:rsidR="00D32142">
              <w:rPr>
                <w:noProof/>
                <w:webHidden/>
              </w:rPr>
              <w:fldChar w:fldCharType="begin"/>
            </w:r>
            <w:r w:rsidR="00D32142">
              <w:rPr>
                <w:noProof/>
                <w:webHidden/>
              </w:rPr>
              <w:instrText xml:space="preserve"> PAGEREF _Toc239990765 \h </w:instrText>
            </w:r>
            <w:r w:rsidR="00D32142">
              <w:rPr>
                <w:noProof/>
                <w:webHidden/>
              </w:rPr>
            </w:r>
            <w:r w:rsidR="00D32142">
              <w:rPr>
                <w:noProof/>
                <w:webHidden/>
              </w:rPr>
              <w:fldChar w:fldCharType="separate"/>
            </w:r>
            <w:r w:rsidR="00D32142">
              <w:rPr>
                <w:noProof/>
                <w:webHidden/>
              </w:rPr>
              <w:t>3</w:t>
            </w:r>
            <w:r w:rsidR="00D32142">
              <w:rPr>
                <w:noProof/>
                <w:webHidden/>
              </w:rPr>
              <w:fldChar w:fldCharType="end"/>
            </w:r>
          </w:hyperlink>
        </w:p>
        <w:p w14:paraId="5B9C2BCA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66" w:history="1">
            <w:r w:rsidRPr="00480214">
              <w:rPr>
                <w:rStyle w:val="Hyperlink"/>
                <w:noProof/>
              </w:rPr>
              <w:t>Table 2: Phytochemical richness per plant and part (descriptive).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8BCA7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67" w:history="1">
            <w:r w:rsidRPr="00480214">
              <w:rPr>
                <w:rStyle w:val="Hyperlink"/>
                <w:noProof/>
              </w:rPr>
              <w:t>Figure 1: Richness: classes present of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A0519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68" w:history="1">
            <w:r w:rsidRPr="00480214">
              <w:rPr>
                <w:rStyle w:val="Hyperlink"/>
                <w:noProof/>
              </w:rPr>
              <w:t>Figure 2: Phytochemical presence by plant and part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24CED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69" w:history="1">
            <w:r w:rsidRPr="00480214">
              <w:rPr>
                <w:rStyle w:val="Hyperlink"/>
                <w:noProof/>
              </w:rPr>
              <w:t>Table 3: TTI and t120 summaries per dose (medians; censored groups never immobilise).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DE675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0" w:history="1">
            <w:r w:rsidRPr="00480214">
              <w:rPr>
                <w:rStyle w:val="Hyperlink"/>
                <w:noProof/>
              </w:rPr>
              <w:t>Figure 3: Time to immobilisation by dose (black = median; x = censored)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EDF7C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1" w:history="1">
            <w:r w:rsidRPr="00480214">
              <w:rPr>
                <w:rStyle w:val="Hyperlink"/>
                <w:noProof/>
              </w:rPr>
              <w:t>Figure 4: Mean proportion motile over time, by dose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06EBE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2" w:history="1">
            <w:r w:rsidRPr="00480214">
              <w:rPr>
                <w:rStyle w:val="Hyperlink"/>
                <w:noProof/>
              </w:rPr>
              <w:t>Table 4: Motility dose-response on mean proportion motile (Friedman blocked by block; Spearman on log10 dose).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52892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3" w:history="1">
            <w:r w:rsidRPr="00480214">
              <w:rPr>
                <w:rStyle w:val="Hyperlink"/>
                <w:noProof/>
              </w:rPr>
              <w:t>Table 5: Post-hoc motility contrasts vs Negative Control (paired Wilcoxon; Holm per parasite).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22FB2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4" w:history="1">
            <w:r w:rsidRPr="00480214">
              <w:rPr>
                <w:rStyle w:val="Hyperlink"/>
                <w:noProof/>
              </w:rPr>
              <w:t>Table 6: Peak, clearance and mortality per dose (means/medians over 8 blocks).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A485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5" w:history="1">
            <w:r w:rsidRPr="00480214">
              <w:rPr>
                <w:rStyle w:val="Hyperlink"/>
                <w:noProof/>
              </w:rPr>
              <w:t>Figure 5: Peak LEV by dose (black = mean)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4886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6" w:history="1">
            <w:r w:rsidRPr="00480214">
              <w:rPr>
                <w:rStyle w:val="Hyperlink"/>
                <w:noProof/>
              </w:rPr>
              <w:t>Figure 6: Groups with any death, by dose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B1E15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7" w:history="1">
            <w:r w:rsidRPr="00480214">
              <w:rPr>
                <w:rStyle w:val="Hyperlink"/>
                <w:noProof/>
              </w:rPr>
              <w:t>Table 7: Parasitaemia dose-response on AUC (Friedman blocked by block; Spearman on log10 dose).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E10ED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8" w:history="1">
            <w:r w:rsidRPr="00480214">
              <w:rPr>
                <w:rStyle w:val="Hyperlink"/>
                <w:noProof/>
              </w:rPr>
              <w:t>Table 8: Post-hoc parasitaemia contrasts vs Negative Control on AUC (paired Wilcoxon; Holm per parasite).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3356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79" w:history="1">
            <w:r w:rsidRPr="00480214">
              <w:rPr>
                <w:rStyle w:val="Hyperlink"/>
                <w:noProof/>
              </w:rPr>
              <w:t>Figure 7: Mean AUC vs log10(concentration)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A188B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0" w:history="1">
            <w:r w:rsidRPr="00480214">
              <w:rPr>
                <w:rStyle w:val="Hyperlink"/>
                <w:noProof/>
              </w:rPr>
              <w:t>Figure 8: Parasitaemia trajectories by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C9670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1" w:history="1">
            <w:r w:rsidRPr="00480214">
              <w:rPr>
                <w:rStyle w:val="Hyperlink"/>
                <w:noProof/>
              </w:rPr>
              <w:t>Table 9: Toxicity/anaemia flag counts (descriptive).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2FF6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2" w:history="1">
            <w:r w:rsidRPr="00480214">
              <w:rPr>
                <w:rStyle w:val="Hyperlink"/>
                <w:noProof/>
              </w:rPr>
              <w:t>Figure 9: Mean weight and PCV across timepoints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0D213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3" w:history="1">
            <w:r w:rsidRPr="00480214">
              <w:rPr>
                <w:rStyle w:val="Hyperlink"/>
                <w:noProof/>
              </w:rPr>
              <w:t>Table 10: Parasite, weight and PCV contrasts (paired Wilcoxon; 8 pairs each).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7F75A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4" w:history="1">
            <w:r w:rsidRPr="00480214">
              <w:rPr>
                <w:rStyle w:val="Hyperlink"/>
                <w:noProof/>
              </w:rPr>
              <w:t>Figure 10: Body-weight change Post−Pre (g)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8E001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5" w:history="1">
            <w:r w:rsidRPr="00480214">
              <w:rPr>
                <w:rStyle w:val="Hyperlink"/>
                <w:noProof/>
              </w:rPr>
              <w:t>Figure 11: PCV change Post−Pre (pp)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67BEE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6" w:history="1">
            <w:r w:rsidRPr="00480214">
              <w:rPr>
                <w:rStyle w:val="Hyperlink"/>
                <w:noProof/>
              </w:rPr>
              <w:t>Table 11: Plant superiority contrasts (paired Wilcoxon; 8 pairs each).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D0CB6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7" w:history="1">
            <w:r w:rsidRPr="00480214">
              <w:rPr>
                <w:rStyle w:val="Hyperlink"/>
                <w:noProof/>
              </w:rPr>
              <w:t>Figure 12: Paired AUC difference per block with overall HL estimate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D853E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8" w:history="1">
            <w:r w:rsidRPr="00480214">
              <w:rPr>
                <w:rStyle w:val="Hyperlink"/>
                <w:noProof/>
              </w:rPr>
              <w:t>Figure 13: Paired block-mean AUC scatter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DA7B7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89" w:history="1">
            <w:r w:rsidRPr="00480214">
              <w:rPr>
                <w:rStyle w:val="Hyperlink"/>
                <w:noProof/>
              </w:rPr>
              <w:t>Table 12: Leave-one-block-out sensitivity (stable = no single block flips the conclusion).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EBA0" w14:textId="77777777" w:rsidR="00D32142" w:rsidRDefault="00D32142">
          <w:pPr>
            <w:pStyle w:val="TableofFigures"/>
            <w:tabs>
              <w:tab w:val="right" w:leader="dot" w:pos="9350"/>
            </w:tabs>
            <w:rPr>
              <w:noProof/>
            </w:rPr>
          </w:pPr>
          <w:hyperlink w:anchor="_Toc239990790" w:history="1">
            <w:r w:rsidRPr="00480214">
              <w:rPr>
                <w:rStyle w:val="Hyperlink"/>
                <w:noProof/>
              </w:rPr>
              <w:t>Figure 14: Paired differences: symmetry check (red = median)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_Toc239990790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7324B" w14:textId="77777777" w:rsidR="00BB04FE" w:rsidRDefault="00D7103F">
          <w:r>
            <w:fldChar w:fldCharType="end"/>
          </w:r>
        </w:p>
      </w:sdtContent>
    </w:sdt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623590072"/>
      </w:sdtPr>
      <w:sdtEndPr/>
      <w:sdtContent>
        <w:p w14:paraId="54112091" w14:textId="77777777" w:rsidR="00BB04FE" w:rsidRDefault="00D7103F">
          <w:pPr>
            <w:pStyle w:val="TOCHeading"/>
          </w:pPr>
          <w:r>
            <w:t>List of Tables</w:t>
          </w:r>
        </w:p>
        <w:p w14:paraId="301B32CB" w14:textId="77777777" w:rsidR="00BB04FE" w:rsidRDefault="00D7103F">
          <w:r>
            <w:fldChar w:fldCharType="begin"/>
          </w:r>
          <w:r>
            <w:instrText>TOC \h \z \t "Table Caption" \c</w:instrText>
          </w:r>
          <w:r>
            <w:fldChar w:fldCharType="separate"/>
          </w:r>
          <w:r w:rsidR="00D32142">
            <w:rPr>
              <w:b/>
              <w:bCs/>
              <w:noProof/>
            </w:rPr>
            <w:t>No table of figures entries found.</w:t>
          </w:r>
          <w:r>
            <w:fldChar w:fldCharType="end"/>
          </w:r>
        </w:p>
      </w:sdtContent>
    </w:sdt>
    <w:p w14:paraId="1E78609A" w14:textId="77777777" w:rsidR="00BB04FE" w:rsidRDefault="00D7103F">
      <w:pPr>
        <w:pStyle w:val="Heading2"/>
      </w:pPr>
      <w:bookmarkStart w:id="0" w:name="abstract"/>
      <w:bookmarkStart w:id="1" w:name="_Toc239990749"/>
      <w:r>
        <w:t>1 Abstract</w:t>
      </w:r>
      <w:bookmarkEnd w:id="1"/>
    </w:p>
    <w:p w14:paraId="0B1EB908" w14:textId="77777777" w:rsidR="00BB04FE" w:rsidRDefault="00D7103F">
      <w:pPr>
        <w:pStyle w:val="FirstParagraph"/>
      </w:pPr>
      <w:r>
        <w:t xml:space="preserve">Methanolic extracts of </w:t>
      </w:r>
      <w:r>
        <w:rPr>
          <w:i/>
          <w:iCs/>
        </w:rPr>
        <w:t>Azadirachta indica</w:t>
      </w:r>
      <w:r>
        <w:t xml:space="preserve"> and </w:t>
      </w:r>
      <w:r>
        <w:rPr>
          <w:i/>
          <w:iCs/>
        </w:rPr>
        <w:t>Moringa oleifera</w:t>
      </w:r>
      <w:r>
        <w:t xml:space="preserve"> (leaves, stem bark, roots, seeds) were tested against </w:t>
      </w:r>
      <w:r>
        <w:rPr>
          <w:i/>
          <w:iCs/>
        </w:rPr>
        <w:t>Trypanosoma congolense</w:t>
      </w:r>
      <w:r>
        <w:t xml:space="preserve"> and </w:t>
      </w:r>
      <w:r>
        <w:rPr>
          <w:i/>
          <w:iCs/>
        </w:rPr>
        <w:t>T. evansi</w:t>
      </w:r>
      <w:r>
        <w:t xml:space="preserve"> in motility assays and in albino mice (N = 16 plant × part × parasite blocks; group means of n = 3 mice). Both parasites responded in a monotonic, concentration-dependent manner. </w:t>
      </w:r>
      <w:r>
        <w:rPr>
          <w:i/>
          <w:iCs/>
        </w:rPr>
        <w:t>T. evansi</w:t>
      </w:r>
      <w:r>
        <w:t xml:space="preserve"> responded significantly (parasitaemia Friedman p = 0.006; 100, 10 and 0.5 mg/ml each superior to control, Holm 0.039); </w:t>
      </w:r>
      <w:r>
        <w:rPr>
          <w:i/>
          <w:iCs/>
        </w:rPr>
        <w:t>T. congolense</w:t>
      </w:r>
      <w:r>
        <w:t xml:space="preserve"> responded suggestively (Friedman p = 0.074; 100 mg/ml Holm </w:t>
      </w:r>
      <w:r>
        <w:t>0.071). At 100 mg/ml, mean peak parasitaemia was zero with no mortality in either parasite, against peak LEV 5 with universal mortality in Negative Controls. The two plants were indistinguishable (paired p = 1.0; HL 0.3, 95% CI −14.7 to 20.5). Inference is block-level and rank-based throughout, and all headline claims withstood leave-one-block-out sensitivity analysis.</w:t>
      </w:r>
    </w:p>
    <w:p w14:paraId="34AD2D84" w14:textId="77777777" w:rsidR="00BB04FE" w:rsidRDefault="00D7103F">
      <w:pPr>
        <w:pStyle w:val="Heading2"/>
      </w:pPr>
      <w:bookmarkStart w:id="2" w:name="aim-and-structure-of-this-report"/>
      <w:bookmarkStart w:id="3" w:name="_Toc239990750"/>
      <w:bookmarkEnd w:id="0"/>
      <w:r>
        <w:t>2 1. Aim and structure of this report</w:t>
      </w:r>
      <w:bookmarkEnd w:id="3"/>
    </w:p>
    <w:p w14:paraId="72B7F0F9" w14:textId="77777777" w:rsidR="00BB04FE" w:rsidRDefault="00D7103F">
      <w:pPr>
        <w:pStyle w:val="FirstParagraph"/>
      </w:pPr>
      <w:r>
        <w:t xml:space="preserve">The aim of the study is to compare the anti-trypanosomal activity of methanolic extracts of </w:t>
      </w:r>
      <w:r>
        <w:rPr>
          <w:i/>
          <w:iCs/>
        </w:rPr>
        <w:t>A. indica</w:t>
      </w:r>
      <w:r>
        <w:t xml:space="preserve"> and </w:t>
      </w:r>
      <w:r>
        <w:rPr>
          <w:i/>
          <w:iCs/>
        </w:rPr>
        <w:t>M. oleifera</w:t>
      </w:r>
      <w:r>
        <w:t xml:space="preserve"> (leaves, stem bark, roots, seeds) against </w:t>
      </w:r>
      <w:r>
        <w:rPr>
          <w:i/>
          <w:iCs/>
        </w:rPr>
        <w:t>T. congolense</w:t>
      </w:r>
      <w:r>
        <w:t xml:space="preserve"> and </w:t>
      </w:r>
      <w:r>
        <w:rPr>
          <w:i/>
          <w:iCs/>
        </w:rPr>
        <w:t>T. evansi</w:t>
      </w:r>
      <w:r>
        <w:t xml:space="preserve"> (thesis Section 1.8.1). This report presents the statistical analysis for specific objectives ii–v (Section 1.8.2): phytochemical characterisation (Section 5.2), the in-vitro motility assay (Section </w:t>
      </w:r>
      <w:r>
        <w:lastRenderedPageBreak/>
        <w:t>5.3), in-vivo infectivity (Section 5.4) and the superiority assessment (Section 5.5), followed by diagnostics (Section 6), an integrative discussion against the recent literature (Section 7) and limitations (Section 8</w:t>
      </w:r>
      <w:r>
        <w:t>). Objective i (extraction) is a laboratory procedure without recorded replicates and carries no statistical component (Section 5.1).</w:t>
      </w:r>
    </w:p>
    <w:p w14:paraId="15A4805D" w14:textId="77777777" w:rsidR="00BB04FE" w:rsidRDefault="00D7103F">
      <w:pPr>
        <w:pStyle w:val="Heading2"/>
      </w:pPr>
      <w:bookmarkStart w:id="4" w:name="design-and-analytical-approach"/>
      <w:bookmarkStart w:id="5" w:name="_Toc239990751"/>
      <w:bookmarkEnd w:id="2"/>
      <w:r>
        <w:t>3 2. Design and analytical approach</w:t>
      </w:r>
      <w:bookmarkEnd w:id="5"/>
    </w:p>
    <w:p w14:paraId="62DD25A8" w14:textId="77777777" w:rsidR="00BB04FE" w:rsidRDefault="00D7103F">
      <w:pPr>
        <w:pStyle w:val="FirstParagraph"/>
      </w:pPr>
      <w:r>
        <w:t xml:space="preserve">The source data are group means of three mice per group. Consequently, each treatment group within a plant × part × parasite block is a single observation, and the block (N = 16; eight per plant and per parasite) is the unit of analysis. Plant effects are estimated from eight part × parasite pairs; parasite effects from eight plant × part pairs. Controls are reported as labelled in the source, their identities and doses being unstated, so the Positive Control functions as an assay-validity reference rather </w:t>
      </w:r>
      <w:r>
        <w:t>than a comparator. With at most eight pairs per test, the design has low power by construction; effect sizes with confidence intervals are therefore reported throughout and p-values treated as supplementary.</w:t>
      </w:r>
    </w:p>
    <w:p w14:paraId="58FA8EDF" w14:textId="77777777" w:rsidR="00BB04FE" w:rsidRDefault="00D7103F">
      <w:pPr>
        <w:pStyle w:val="Heading2"/>
      </w:pPr>
      <w:bookmarkStart w:id="6" w:name="endpoints"/>
      <w:bookmarkStart w:id="7" w:name="_Toc239990752"/>
      <w:bookmarkEnd w:id="4"/>
      <w:r>
        <w:t>4 3. Endpoints</w:t>
      </w:r>
      <w:bookmarkEnd w:id="7"/>
    </w:p>
    <w:p w14:paraId="1F47EFFC" w14:textId="77777777" w:rsidR="00BB04FE" w:rsidRDefault="00D7103F">
      <w:pPr>
        <w:pStyle w:val="FirstParagraph"/>
      </w:pPr>
      <w:r>
        <w:t xml:space="preserve">The primary parasitaemia endpoint is the death-censored AUC (trapezoidal sum over observed days), interpreted strictly alongside mortality; peak LEV, clearance day and day-40 status are supporting. Day-40 LEV alone is uninformative (no group positive at day 40 against ~30% positivity at days 9–14). Motility is summarised as time-to-immobilisation, t120 motility and mean proportion motile (source key: </w:t>
      </w:r>
      <w:r>
        <w:rPr>
          <w:rStyle w:val="VerbatimChar"/>
        </w:rPr>
        <w:t>+ Active</w:t>
      </w:r>
      <w:r>
        <w:t xml:space="preserve">, </w:t>
      </w:r>
      <w:r>
        <w:rPr>
          <w:rStyle w:val="VerbatimChar"/>
        </w:rPr>
        <w:t>−</w:t>
      </w:r>
      <w:r>
        <w:rPr>
          <w:rStyle w:val="VerbatimChar"/>
        </w:rPr>
        <w:t xml:space="preserve"> No motility</w:t>
      </w:r>
      <w:r>
        <w:t xml:space="preserve">; the two </w:t>
      </w:r>
      <w:r>
        <w:rPr>
          <w:rStyle w:val="VerbatimChar"/>
        </w:rPr>
        <w:t>+-</w:t>
      </w:r>
      <w:r>
        <w:t xml:space="preserve"> cells set to NA). Weight and PCV enter as Post-minus-Pre differences with literature-based anaemia and weight-loss flags. LEV readings above the 0–5 scale (42 cells) were capped at 5 with raw values preserved and flagged; missing in-vivo values were taken as deaths (an adopted convention, never imputed).</w:t>
      </w:r>
    </w:p>
    <w:p w14:paraId="25CE4A66" w14:textId="77777777" w:rsidR="00BB04FE" w:rsidRDefault="00D7103F">
      <w:pPr>
        <w:pStyle w:val="Heading2"/>
      </w:pPr>
      <w:bookmarkStart w:id="8" w:name="statistical-methods"/>
      <w:bookmarkStart w:id="9" w:name="_Toc239990753"/>
      <w:bookmarkEnd w:id="6"/>
      <w:r>
        <w:t>5 4. Statistical methods</w:t>
      </w:r>
      <w:bookmarkEnd w:id="9"/>
    </w:p>
    <w:p w14:paraId="7608F934" w14:textId="77777777" w:rsidR="00BB04FE" w:rsidRDefault="00D7103F">
      <w:pPr>
        <w:pStyle w:val="FirstParagraph"/>
      </w:pPr>
      <w:r>
        <w:t>All inference is rank-based: Friedman tests blocked by block for ordered dose trends with pooled Spearman correlations on log10 dose, and paired Wilcoxon signed-rank tests for dose-versus-control post-hoc families (Holm-adjusted per parasite) and for plant and parasite contrasts, each accompanied by the matched-pairs rank-biserial effect (|r| ≥ 0.11/0.28/0.43 as small/medium/ large) and the Hodges–Lehmann median difference with 95% confidence interval. Exact p-values are used wherever the data permit; where</w:t>
      </w:r>
      <w:r>
        <w:t xml:space="preserve"> tied ranks or zero differences occur, the continuity-corrected normal approximation is substituted and the substitution recorded per contrast (Section 6). Per-block trend tests at n = 1 lack power, so only the blocked tests are inferential. Computations are in </w:t>
      </w:r>
      <w:r>
        <w:rPr>
          <w:rStyle w:val="VerbatimChar"/>
        </w:rPr>
        <w:t>analysis/R/02_analysis.R</w:t>
      </w:r>
      <w:r>
        <w:t>; no machine learning was used. Analysis variables are specified exactly as named in code and data files in Table 1; Results and Discussion use proper display names.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67029DE0" w14:textId="77777777">
        <w:tc>
          <w:tcPr>
            <w:tcW w:w="7920" w:type="dxa"/>
          </w:tcPr>
          <w:p w14:paraId="514D2B0A" w14:textId="77777777" w:rsidR="00BB04FE" w:rsidRDefault="00D7103F">
            <w:pPr>
              <w:pStyle w:val="ImageCaption"/>
              <w:spacing w:before="200"/>
            </w:pPr>
            <w:bookmarkStart w:id="10" w:name="tbl-vars"/>
            <w:bookmarkStart w:id="11" w:name="_Toc239990765"/>
            <w:r>
              <w:t>Table 1: Analysis variables as specified in code and data files.</w:t>
            </w:r>
            <w:bookmarkEnd w:id="11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709"/>
              <w:gridCol w:w="4070"/>
              <w:gridCol w:w="3581"/>
            </w:tblGrid>
            <w:tr w:rsidR="00BB04FE" w14:paraId="243B8416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446" w:type="dxa"/>
                </w:tcPr>
                <w:p w14:paraId="1878EEE2" w14:textId="77777777" w:rsidR="00BB04FE" w:rsidRDefault="00D7103F">
                  <w:pPr>
                    <w:pStyle w:val="Compact"/>
                    <w:jc w:val="center"/>
                  </w:pPr>
                  <w:r>
                    <w:t>Variable</w:t>
                  </w:r>
                </w:p>
              </w:tc>
              <w:tc>
                <w:tcPr>
                  <w:tcW w:w="3443" w:type="dxa"/>
                </w:tcPr>
                <w:p w14:paraId="72711C2E" w14:textId="77777777" w:rsidR="00BB04FE" w:rsidRDefault="00D7103F">
                  <w:pPr>
                    <w:pStyle w:val="Compact"/>
                    <w:jc w:val="center"/>
                  </w:pPr>
                  <w:r>
                    <w:t>Description</w:t>
                  </w:r>
                </w:p>
              </w:tc>
              <w:tc>
                <w:tcPr>
                  <w:tcW w:w="3030" w:type="dxa"/>
                </w:tcPr>
                <w:p w14:paraId="785306DF" w14:textId="77777777" w:rsidR="00BB04FE" w:rsidRDefault="00D7103F">
                  <w:pPr>
                    <w:pStyle w:val="Compact"/>
                    <w:jc w:val="center"/>
                  </w:pPr>
                  <w:r>
                    <w:t>File</w:t>
                  </w:r>
                </w:p>
              </w:tc>
            </w:tr>
            <w:tr w:rsidR="00BB04FE" w14:paraId="502097BF" w14:textId="77777777">
              <w:tc>
                <w:tcPr>
                  <w:tcW w:w="1446" w:type="dxa"/>
                </w:tcPr>
                <w:p w14:paraId="1A470933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auc</w:t>
                  </w:r>
                </w:p>
              </w:tc>
              <w:tc>
                <w:tcPr>
                  <w:tcW w:w="3443" w:type="dxa"/>
                </w:tcPr>
                <w:p w14:paraId="3238AEC3" w14:textId="77777777" w:rsidR="00BB04FE" w:rsidRDefault="00D7103F">
                  <w:pPr>
                    <w:pStyle w:val="Compact"/>
                    <w:jc w:val="center"/>
                  </w:pPr>
                  <w:r>
                    <w:t>Death-censored trapezoidal AUC over observed days</w:t>
                  </w:r>
                </w:p>
              </w:tc>
              <w:tc>
                <w:tcPr>
                  <w:tcW w:w="3030" w:type="dxa"/>
                </w:tcPr>
                <w:p w14:paraId="43954263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endpoints_parasitemia.csv</w:t>
                  </w:r>
                </w:p>
              </w:tc>
            </w:tr>
            <w:tr w:rsidR="00BB04FE" w14:paraId="62A611F3" w14:textId="77777777">
              <w:tc>
                <w:tcPr>
                  <w:tcW w:w="1446" w:type="dxa"/>
                </w:tcPr>
                <w:p w14:paraId="0D6A54AE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lastRenderedPageBreak/>
                    <w:t>peak_lev</w:t>
                  </w:r>
                </w:p>
              </w:tc>
              <w:tc>
                <w:tcPr>
                  <w:tcW w:w="3443" w:type="dxa"/>
                </w:tcPr>
                <w:p w14:paraId="433F45F7" w14:textId="77777777" w:rsidR="00BB04FE" w:rsidRDefault="00D7103F">
                  <w:pPr>
                    <w:pStyle w:val="Compact"/>
                    <w:jc w:val="center"/>
                  </w:pPr>
                  <w:r>
                    <w:t>Maximum LEV within group</w:t>
                  </w:r>
                </w:p>
              </w:tc>
              <w:tc>
                <w:tcPr>
                  <w:tcW w:w="3030" w:type="dxa"/>
                </w:tcPr>
                <w:p w14:paraId="6D6BFBC1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endpoints_parasitemia.csv</w:t>
                  </w:r>
                </w:p>
              </w:tc>
            </w:tr>
            <w:tr w:rsidR="00BB04FE" w14:paraId="739DAA1B" w14:textId="77777777">
              <w:tc>
                <w:tcPr>
                  <w:tcW w:w="1446" w:type="dxa"/>
                </w:tcPr>
                <w:p w14:paraId="180B746A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clear_day</w:t>
                  </w:r>
                </w:p>
              </w:tc>
              <w:tc>
                <w:tcPr>
                  <w:tcW w:w="3443" w:type="dxa"/>
                </w:tcPr>
                <w:p w14:paraId="0A7DD7E2" w14:textId="77777777" w:rsidR="00BB04FE" w:rsidRDefault="00D7103F">
                  <w:pPr>
                    <w:pStyle w:val="Compact"/>
                    <w:jc w:val="center"/>
                  </w:pPr>
                  <w:r>
                    <w:t>Last day with LEV &gt; 0</w:t>
                  </w:r>
                </w:p>
              </w:tc>
              <w:tc>
                <w:tcPr>
                  <w:tcW w:w="3030" w:type="dxa"/>
                </w:tcPr>
                <w:p w14:paraId="18CFB69F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endpoints_parasitemia.csv</w:t>
                  </w:r>
                </w:p>
              </w:tc>
            </w:tr>
            <w:tr w:rsidR="00BB04FE" w14:paraId="0CC0F075" w14:textId="77777777">
              <w:tc>
                <w:tcPr>
                  <w:tcW w:w="1446" w:type="dxa"/>
                </w:tcPr>
                <w:p w14:paraId="0293BE6E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day40_lev</w:t>
                  </w:r>
                </w:p>
              </w:tc>
              <w:tc>
                <w:tcPr>
                  <w:tcW w:w="3443" w:type="dxa"/>
                </w:tcPr>
                <w:p w14:paraId="78FD35BC" w14:textId="77777777" w:rsidR="00BB04FE" w:rsidRDefault="00D7103F">
                  <w:pPr>
                    <w:pStyle w:val="Compact"/>
                    <w:jc w:val="center"/>
                  </w:pPr>
                  <w:r>
                    <w:t>LEV at day 40 (0 or missing)</w:t>
                  </w:r>
                </w:p>
              </w:tc>
              <w:tc>
                <w:tcPr>
                  <w:tcW w:w="3030" w:type="dxa"/>
                </w:tcPr>
                <w:p w14:paraId="25035AD9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endpoints_parasitemia.csv</w:t>
                  </w:r>
                </w:p>
              </w:tc>
            </w:tr>
            <w:tr w:rsidR="00BB04FE" w14:paraId="20FE5E9B" w14:textId="77777777">
              <w:tc>
                <w:tcPr>
                  <w:tcW w:w="1446" w:type="dxa"/>
                </w:tcPr>
                <w:p w14:paraId="60D55FC4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tti</w:t>
                  </w:r>
                </w:p>
              </w:tc>
              <w:tc>
                <w:tcPr>
                  <w:tcW w:w="3443" w:type="dxa"/>
                </w:tcPr>
                <w:p w14:paraId="74C7C2EF" w14:textId="77777777" w:rsidR="00BB04FE" w:rsidRDefault="00D7103F">
                  <w:pPr>
                    <w:pStyle w:val="Compact"/>
                    <w:jc w:val="center"/>
                  </w:pPr>
                  <w:r>
                    <w:t>First time with motility 0</w:t>
                  </w:r>
                </w:p>
              </w:tc>
              <w:tc>
                <w:tcPr>
                  <w:tcW w:w="3030" w:type="dxa"/>
                </w:tcPr>
                <w:p w14:paraId="2E8E37C5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endpoints_motility.csv</w:t>
                  </w:r>
                </w:p>
              </w:tc>
            </w:tr>
            <w:tr w:rsidR="00BB04FE" w14:paraId="1A8B1245" w14:textId="77777777">
              <w:tc>
                <w:tcPr>
                  <w:tcW w:w="1446" w:type="dxa"/>
                </w:tcPr>
                <w:p w14:paraId="59801236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mot120</w:t>
                  </w:r>
                </w:p>
              </w:tc>
              <w:tc>
                <w:tcPr>
                  <w:tcW w:w="3443" w:type="dxa"/>
                </w:tcPr>
                <w:p w14:paraId="21477A69" w14:textId="77777777" w:rsidR="00BB04FE" w:rsidRDefault="00D7103F">
                  <w:pPr>
                    <w:pStyle w:val="Compact"/>
                    <w:jc w:val="center"/>
                  </w:pPr>
                  <w:r>
                    <w:t>Motility at 120 min</w:t>
                  </w:r>
                </w:p>
              </w:tc>
              <w:tc>
                <w:tcPr>
                  <w:tcW w:w="3030" w:type="dxa"/>
                </w:tcPr>
                <w:p w14:paraId="4E2FCAFC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endpoints_motility.csv</w:t>
                  </w:r>
                </w:p>
              </w:tc>
            </w:tr>
            <w:tr w:rsidR="00BB04FE" w14:paraId="24C3A483" w14:textId="77777777">
              <w:tc>
                <w:tcPr>
                  <w:tcW w:w="1446" w:type="dxa"/>
                </w:tcPr>
                <w:p w14:paraId="6448AA0B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mean_motile</w:t>
                  </w:r>
                </w:p>
              </w:tc>
              <w:tc>
                <w:tcPr>
                  <w:tcW w:w="3443" w:type="dxa"/>
                </w:tcPr>
                <w:p w14:paraId="52B0650D" w14:textId="77777777" w:rsidR="00BB04FE" w:rsidRDefault="00D7103F">
                  <w:pPr>
                    <w:pStyle w:val="Compact"/>
                    <w:jc w:val="center"/>
                  </w:pPr>
                  <w:r>
                    <w:t>Mean proportion motile over 0-120 min</w:t>
                  </w:r>
                </w:p>
              </w:tc>
              <w:tc>
                <w:tcPr>
                  <w:tcW w:w="3030" w:type="dxa"/>
                </w:tcPr>
                <w:p w14:paraId="542183A1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endpoints_motility.csv</w:t>
                  </w:r>
                </w:p>
              </w:tc>
            </w:tr>
            <w:tr w:rsidR="00BB04FE" w14:paraId="28CE2A48" w14:textId="77777777">
              <w:tc>
                <w:tcPr>
                  <w:tcW w:w="1446" w:type="dxa"/>
                </w:tcPr>
                <w:p w14:paraId="008AF416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delta</w:t>
                  </w:r>
                </w:p>
              </w:tc>
              <w:tc>
                <w:tcPr>
                  <w:tcW w:w="3443" w:type="dxa"/>
                </w:tcPr>
                <w:p w14:paraId="6DC28FD6" w14:textId="77777777" w:rsidR="00BB04FE" w:rsidRDefault="00D7103F">
                  <w:pPr>
                    <w:pStyle w:val="Compact"/>
                    <w:jc w:val="center"/>
                  </w:pPr>
                  <w:r>
                    <w:t>Post-Infection minus Pre-Infection (weight, PCV)</w:t>
                  </w:r>
                </w:p>
              </w:tc>
              <w:tc>
                <w:tcPr>
                  <w:tcW w:w="3030" w:type="dxa"/>
                </w:tcPr>
                <w:p w14:paraId="5C14E626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endpoints_weight.csv</w:t>
                  </w:r>
                  <w:r>
                    <w:t xml:space="preserve">, </w:t>
                  </w:r>
                  <w:r>
                    <w:rPr>
                      <w:rStyle w:val="VerbatimChar"/>
                    </w:rPr>
                    <w:t>endpoints_pcv.csv</w:t>
                  </w:r>
                </w:p>
              </w:tc>
            </w:tr>
            <w:tr w:rsidR="00BB04FE" w14:paraId="1B836553" w14:textId="77777777">
              <w:tc>
                <w:tcPr>
                  <w:tcW w:w="1446" w:type="dxa"/>
                </w:tcPr>
                <w:p w14:paraId="0838C3E8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present</w:t>
                  </w:r>
                </w:p>
              </w:tc>
              <w:tc>
                <w:tcPr>
                  <w:tcW w:w="3443" w:type="dxa"/>
                </w:tcPr>
                <w:p w14:paraId="04C05428" w14:textId="77777777" w:rsidR="00BB04FE" w:rsidRDefault="00D7103F">
                  <w:pPr>
                    <w:pStyle w:val="Compact"/>
                    <w:jc w:val="center"/>
                  </w:pPr>
                  <w:r>
                    <w:t>Phytochemical presence (TRUE/FALSE)</w:t>
                  </w:r>
                </w:p>
              </w:tc>
              <w:tc>
                <w:tcPr>
                  <w:tcW w:w="3030" w:type="dxa"/>
                </w:tcPr>
                <w:p w14:paraId="616930D6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phytochemical.csv</w:t>
                  </w:r>
                </w:p>
              </w:tc>
            </w:tr>
            <w:tr w:rsidR="00BB04FE" w14:paraId="03386451" w14:textId="77777777">
              <w:tc>
                <w:tcPr>
                  <w:tcW w:w="1446" w:type="dxa"/>
                </w:tcPr>
                <w:p w14:paraId="1AD2E3FE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concentration_mgml</w:t>
                  </w:r>
                </w:p>
              </w:tc>
              <w:tc>
                <w:tcPr>
                  <w:tcW w:w="3443" w:type="dxa"/>
                </w:tcPr>
                <w:p w14:paraId="27813BA6" w14:textId="77777777" w:rsidR="00BB04FE" w:rsidRDefault="00D7103F">
                  <w:pPr>
                    <w:pStyle w:val="Compact"/>
                    <w:jc w:val="center"/>
                  </w:pPr>
                  <w:r>
                    <w:t>Dose in mg/ml (NA for controls)</w:t>
                  </w:r>
                </w:p>
              </w:tc>
              <w:tc>
                <w:tcPr>
                  <w:tcW w:w="3030" w:type="dxa"/>
                </w:tcPr>
                <w:p w14:paraId="23DA27DF" w14:textId="77777777" w:rsidR="00BB04FE" w:rsidRDefault="00D7103F"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>motility.csv</w:t>
                  </w:r>
                  <w:r>
                    <w:t xml:space="preserve">, </w:t>
                  </w:r>
                  <w:r>
                    <w:rPr>
                      <w:rStyle w:val="VerbatimChar"/>
                    </w:rPr>
                    <w:t>parasitemia.csv</w:t>
                  </w:r>
                </w:p>
              </w:tc>
            </w:tr>
            <w:bookmarkEnd w:id="10"/>
          </w:tbl>
          <w:p w14:paraId="256D23C9" w14:textId="77777777" w:rsidR="00BB04FE" w:rsidRDefault="00BB04FE"/>
        </w:tc>
      </w:tr>
    </w:tbl>
    <w:p w14:paraId="6A6F92A2" w14:textId="77777777" w:rsidR="00BB04FE" w:rsidRDefault="00D7103F">
      <w:pPr>
        <w:pStyle w:val="Heading2"/>
      </w:pPr>
      <w:bookmarkStart w:id="12" w:name="objective-i-methanolic-extraction"/>
      <w:bookmarkStart w:id="13" w:name="_Toc239990754"/>
      <w:bookmarkEnd w:id="8"/>
      <w:r>
        <w:lastRenderedPageBreak/>
        <w:t>6 5.1. Objective i — methanolic extraction</w:t>
      </w:r>
      <w:bookmarkEnd w:id="13"/>
    </w:p>
    <w:p w14:paraId="55593F25" w14:textId="77777777" w:rsidR="00BB04FE" w:rsidRDefault="00D7103F">
      <w:pPr>
        <w:pStyle w:val="FirstParagraph"/>
      </w:pPr>
      <w:r>
        <w:t>No yields or replicates were recorded for the extraction step, so objective i contributes no data to the analysis and is noted here only for completeness.</w:t>
      </w:r>
    </w:p>
    <w:p w14:paraId="5BD856AA" w14:textId="77777777" w:rsidR="00BB04FE" w:rsidRDefault="00D7103F">
      <w:pPr>
        <w:pStyle w:val="Heading2"/>
      </w:pPr>
      <w:bookmarkStart w:id="14" w:name="objective-ii-phytochemical-contents"/>
      <w:bookmarkStart w:id="15" w:name="_Toc239990755"/>
      <w:bookmarkEnd w:id="12"/>
      <w:r>
        <w:t>7 5.2. Objective ii — phytochemical contents</w:t>
      </w:r>
      <w:bookmarkEnd w:id="15"/>
    </w:p>
    <w:p w14:paraId="1581AB00" w14:textId="77777777" w:rsidR="00BB04FE" w:rsidRDefault="00D7103F">
      <w:pPr>
        <w:pStyle w:val="FirstParagraph"/>
      </w:pPr>
      <w:r>
        <w:t xml:space="preserve">The screening panel resolved eight of twelve compound classes in at least one extract, distributed along a part axis rather than a plant axis. Leaves were the richest fraction in both species (6 of 12 classes each), stem bark and roots the sparsest (3–4), and seeds intermediate (4–5; </w:t>
      </w:r>
      <w:hyperlink w:anchor="tbl-phyto">
        <w:r>
          <w:rPr>
            <w:rStyle w:val="Hyperlink"/>
          </w:rPr>
          <w:t>Table 2</w:t>
        </w:r>
      </w:hyperlink>
      <w:r>
        <w:t xml:space="preserve">, </w:t>
      </w:r>
      <w:hyperlink w:anchor="fig-rich">
        <w:r>
          <w:rPr>
            <w:rStyle w:val="Hyperlink"/>
          </w:rPr>
          <w:t>Figure 1</w:t>
        </w:r>
      </w:hyperlink>
      <w:r>
        <w:t>). Saponins and carbohydrates were ubiquitous (8 of 8 combinations) while anthraquinones, phlobatannins, oxalates and phytates were uniformly absent, so neither group discriminates the plants; tannins showed the sharpest part pattern, present everywhere except seeds in both species (</w:t>
      </w:r>
      <w:hyperlink w:anchor="fig-phyto-hm">
        <w:r>
          <w:rPr>
            <w:rStyle w:val="Hyperlink"/>
          </w:rPr>
          <w:t>Figure 2</w:t>
        </w:r>
      </w:hyperlink>
      <w:r>
        <w:t xml:space="preserve">). The few differentiating classes were part-specific rather than species-specific: steroids (only </w:t>
      </w:r>
      <w:r>
        <w:rPr>
          <w:i/>
          <w:iCs/>
        </w:rPr>
        <w:t>A. indica</w:t>
      </w:r>
      <w:r>
        <w:t xml:space="preserve"> leaves and seeds), terpenoids (only </w:t>
      </w:r>
      <w:r>
        <w:rPr>
          <w:i/>
          <w:iCs/>
        </w:rPr>
        <w:t>M. oleifera</w:t>
      </w:r>
      <w:r>
        <w:t xml:space="preserve"> stem bark), and alkaloids, flavonoids and glucosides in asymmetric but overlapping distributions — the two leaf profiles share six classes apiece with only the steroid/glucoside entries swapped. With eight combinations, these data admit description only; compound–efficacy overlays are tabulated without tests. The substantive point for Section 7 is the e</w:t>
      </w:r>
      <w:r>
        <w:t>xtent of chemical overlap between the species, which leaves little phytochemical basis for expecting divergent efficacy.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196899D2" w14:textId="77777777">
        <w:tc>
          <w:tcPr>
            <w:tcW w:w="7920" w:type="dxa"/>
          </w:tcPr>
          <w:p w14:paraId="2A89E06A" w14:textId="77777777" w:rsidR="00BB04FE" w:rsidRDefault="00D7103F">
            <w:pPr>
              <w:pStyle w:val="ImageCaption"/>
              <w:spacing w:before="200"/>
            </w:pPr>
            <w:bookmarkStart w:id="16" w:name="tbl-phyto"/>
            <w:bookmarkStart w:id="17" w:name="_Toc239990766"/>
            <w:r>
              <w:t>Table 2: Phytochemical richness per plant and part (descriptive).</w:t>
            </w:r>
            <w:bookmarkEnd w:id="17"/>
          </w:p>
          <w:tbl>
            <w:tblPr>
              <w:tblStyle w:val="Table"/>
              <w:tblW w:w="0" w:type="auto"/>
              <w:tblLook w:val="0020" w:firstRow="1" w:lastRow="0" w:firstColumn="0" w:lastColumn="0" w:noHBand="0" w:noVBand="0"/>
            </w:tblPr>
            <w:tblGrid>
              <w:gridCol w:w="1980"/>
              <w:gridCol w:w="1980"/>
              <w:gridCol w:w="1980"/>
              <w:gridCol w:w="1980"/>
            </w:tblGrid>
            <w:tr w:rsidR="00BB04FE" w14:paraId="18BE04A0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980" w:type="dxa"/>
                </w:tcPr>
                <w:p w14:paraId="06730BF1" w14:textId="77777777" w:rsidR="00BB04FE" w:rsidRDefault="00D7103F">
                  <w:pPr>
                    <w:pStyle w:val="Compact"/>
                    <w:jc w:val="center"/>
                  </w:pPr>
                  <w:r>
                    <w:t>Plant</w:t>
                  </w:r>
                </w:p>
              </w:tc>
              <w:tc>
                <w:tcPr>
                  <w:tcW w:w="1980" w:type="dxa"/>
                </w:tcPr>
                <w:p w14:paraId="069DD054" w14:textId="77777777" w:rsidR="00BB04FE" w:rsidRDefault="00D7103F">
                  <w:pPr>
                    <w:pStyle w:val="Compact"/>
                    <w:jc w:val="center"/>
                  </w:pPr>
                  <w:r>
                    <w:t>Part</w:t>
                  </w:r>
                </w:p>
              </w:tc>
              <w:tc>
                <w:tcPr>
                  <w:tcW w:w="1980" w:type="dxa"/>
                </w:tcPr>
                <w:p w14:paraId="6F4DEDB2" w14:textId="77777777" w:rsidR="00BB04FE" w:rsidRDefault="00D7103F">
                  <w:pPr>
                    <w:pStyle w:val="Compact"/>
                    <w:jc w:val="center"/>
                  </w:pPr>
                  <w:r>
                    <w:t>n Present</w:t>
                  </w:r>
                </w:p>
              </w:tc>
              <w:tc>
                <w:tcPr>
                  <w:tcW w:w="1980" w:type="dxa"/>
                </w:tcPr>
                <w:p w14:paraId="1BA4B4EF" w14:textId="77777777" w:rsidR="00BB04FE" w:rsidRDefault="00D7103F">
                  <w:pPr>
                    <w:pStyle w:val="Compact"/>
                    <w:jc w:val="center"/>
                  </w:pPr>
                  <w:r>
                    <w:t>n Absent</w:t>
                  </w:r>
                </w:p>
              </w:tc>
            </w:tr>
            <w:tr w:rsidR="00BB04FE" w14:paraId="14195AED" w14:textId="77777777">
              <w:tc>
                <w:tcPr>
                  <w:tcW w:w="1980" w:type="dxa"/>
                </w:tcPr>
                <w:p w14:paraId="4CC432C2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980" w:type="dxa"/>
                </w:tcPr>
                <w:p w14:paraId="1DDC2501" w14:textId="77777777" w:rsidR="00BB04FE" w:rsidRDefault="00D7103F">
                  <w:pPr>
                    <w:pStyle w:val="Compact"/>
                    <w:jc w:val="center"/>
                  </w:pPr>
                  <w:r>
                    <w:t>leaves</w:t>
                  </w:r>
                </w:p>
              </w:tc>
              <w:tc>
                <w:tcPr>
                  <w:tcW w:w="1980" w:type="dxa"/>
                </w:tcPr>
                <w:p w14:paraId="218459C0" w14:textId="77777777" w:rsidR="00BB04FE" w:rsidRDefault="00D7103F">
                  <w:pPr>
                    <w:pStyle w:val="Compact"/>
                    <w:jc w:val="center"/>
                  </w:pPr>
                  <w:r>
                    <w:t>6</w:t>
                  </w:r>
                </w:p>
              </w:tc>
              <w:tc>
                <w:tcPr>
                  <w:tcW w:w="1980" w:type="dxa"/>
                </w:tcPr>
                <w:p w14:paraId="6D73F20A" w14:textId="77777777" w:rsidR="00BB04FE" w:rsidRDefault="00D7103F">
                  <w:pPr>
                    <w:pStyle w:val="Compact"/>
                    <w:jc w:val="center"/>
                  </w:pPr>
                  <w:r>
                    <w:t>6</w:t>
                  </w:r>
                </w:p>
              </w:tc>
            </w:tr>
            <w:tr w:rsidR="00BB04FE" w14:paraId="209215BE" w14:textId="77777777">
              <w:tc>
                <w:tcPr>
                  <w:tcW w:w="1980" w:type="dxa"/>
                </w:tcPr>
                <w:p w14:paraId="2BC20227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980" w:type="dxa"/>
                </w:tcPr>
                <w:p w14:paraId="4CD953A8" w14:textId="77777777" w:rsidR="00BB04FE" w:rsidRDefault="00D7103F">
                  <w:pPr>
                    <w:pStyle w:val="Compact"/>
                    <w:jc w:val="center"/>
                  </w:pPr>
                  <w:r>
                    <w:t>roots</w:t>
                  </w:r>
                </w:p>
              </w:tc>
              <w:tc>
                <w:tcPr>
                  <w:tcW w:w="1980" w:type="dxa"/>
                </w:tcPr>
                <w:p w14:paraId="486B246E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1980" w:type="dxa"/>
                </w:tcPr>
                <w:p w14:paraId="516165FA" w14:textId="77777777" w:rsidR="00BB04FE" w:rsidRDefault="00D7103F">
                  <w:pPr>
                    <w:pStyle w:val="Compact"/>
                    <w:jc w:val="center"/>
                  </w:pPr>
                  <w:r>
                    <w:t>9</w:t>
                  </w:r>
                </w:p>
              </w:tc>
            </w:tr>
            <w:tr w:rsidR="00BB04FE" w14:paraId="12ABA564" w14:textId="77777777">
              <w:tc>
                <w:tcPr>
                  <w:tcW w:w="1980" w:type="dxa"/>
                </w:tcPr>
                <w:p w14:paraId="1F58DF69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980" w:type="dxa"/>
                </w:tcPr>
                <w:p w14:paraId="2F7F7A44" w14:textId="77777777" w:rsidR="00BB04FE" w:rsidRDefault="00D7103F">
                  <w:pPr>
                    <w:pStyle w:val="Compact"/>
                    <w:jc w:val="center"/>
                  </w:pPr>
                  <w:r>
                    <w:t>seeds</w:t>
                  </w:r>
                </w:p>
              </w:tc>
              <w:tc>
                <w:tcPr>
                  <w:tcW w:w="1980" w:type="dxa"/>
                </w:tcPr>
                <w:p w14:paraId="4882423E" w14:textId="77777777" w:rsidR="00BB04FE" w:rsidRDefault="00D7103F">
                  <w:pPr>
                    <w:pStyle w:val="Compact"/>
                    <w:jc w:val="center"/>
                  </w:pPr>
                  <w:r>
                    <w:t>5</w:t>
                  </w:r>
                </w:p>
              </w:tc>
              <w:tc>
                <w:tcPr>
                  <w:tcW w:w="1980" w:type="dxa"/>
                </w:tcPr>
                <w:p w14:paraId="48341F90" w14:textId="77777777" w:rsidR="00BB04FE" w:rsidRDefault="00D7103F">
                  <w:pPr>
                    <w:pStyle w:val="Compact"/>
                    <w:jc w:val="center"/>
                  </w:pPr>
                  <w:r>
                    <w:t>7</w:t>
                  </w:r>
                </w:p>
              </w:tc>
            </w:tr>
            <w:tr w:rsidR="00BB04FE" w14:paraId="253291CD" w14:textId="77777777">
              <w:tc>
                <w:tcPr>
                  <w:tcW w:w="1980" w:type="dxa"/>
                </w:tcPr>
                <w:p w14:paraId="5DF4AB24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980" w:type="dxa"/>
                </w:tcPr>
                <w:p w14:paraId="0E567EAA" w14:textId="77777777" w:rsidR="00BB04FE" w:rsidRDefault="00D7103F">
                  <w:pPr>
                    <w:pStyle w:val="Compact"/>
                    <w:jc w:val="center"/>
                  </w:pPr>
                  <w:r>
                    <w:t>stem bark</w:t>
                  </w:r>
                </w:p>
              </w:tc>
              <w:tc>
                <w:tcPr>
                  <w:tcW w:w="1980" w:type="dxa"/>
                </w:tcPr>
                <w:p w14:paraId="2745F988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1980" w:type="dxa"/>
                </w:tcPr>
                <w:p w14:paraId="42828B9B" w14:textId="77777777" w:rsidR="00BB04FE" w:rsidRDefault="00D7103F">
                  <w:pPr>
                    <w:pStyle w:val="Compact"/>
                    <w:jc w:val="center"/>
                  </w:pPr>
                  <w:r>
                    <w:t>9</w:t>
                  </w:r>
                </w:p>
              </w:tc>
            </w:tr>
            <w:tr w:rsidR="00BB04FE" w14:paraId="03E162DF" w14:textId="77777777">
              <w:tc>
                <w:tcPr>
                  <w:tcW w:w="1980" w:type="dxa"/>
                </w:tcPr>
                <w:p w14:paraId="20102CCF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980" w:type="dxa"/>
                </w:tcPr>
                <w:p w14:paraId="2793B1AE" w14:textId="77777777" w:rsidR="00BB04FE" w:rsidRDefault="00D7103F">
                  <w:pPr>
                    <w:pStyle w:val="Compact"/>
                    <w:jc w:val="center"/>
                  </w:pPr>
                  <w:r>
                    <w:t>leaves</w:t>
                  </w:r>
                </w:p>
              </w:tc>
              <w:tc>
                <w:tcPr>
                  <w:tcW w:w="1980" w:type="dxa"/>
                </w:tcPr>
                <w:p w14:paraId="681427B1" w14:textId="77777777" w:rsidR="00BB04FE" w:rsidRDefault="00D7103F">
                  <w:pPr>
                    <w:pStyle w:val="Compact"/>
                    <w:jc w:val="center"/>
                  </w:pPr>
                  <w:r>
                    <w:t>6</w:t>
                  </w:r>
                </w:p>
              </w:tc>
              <w:tc>
                <w:tcPr>
                  <w:tcW w:w="1980" w:type="dxa"/>
                </w:tcPr>
                <w:p w14:paraId="68439614" w14:textId="77777777" w:rsidR="00BB04FE" w:rsidRDefault="00D7103F">
                  <w:pPr>
                    <w:pStyle w:val="Compact"/>
                    <w:jc w:val="center"/>
                  </w:pPr>
                  <w:r>
                    <w:t>6</w:t>
                  </w:r>
                </w:p>
              </w:tc>
            </w:tr>
            <w:tr w:rsidR="00BB04FE" w14:paraId="438F4918" w14:textId="77777777">
              <w:tc>
                <w:tcPr>
                  <w:tcW w:w="1980" w:type="dxa"/>
                </w:tcPr>
                <w:p w14:paraId="789AC42C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980" w:type="dxa"/>
                </w:tcPr>
                <w:p w14:paraId="6464D0E8" w14:textId="77777777" w:rsidR="00BB04FE" w:rsidRDefault="00D7103F">
                  <w:pPr>
                    <w:pStyle w:val="Compact"/>
                    <w:jc w:val="center"/>
                  </w:pPr>
                  <w:r>
                    <w:t>roots</w:t>
                  </w:r>
                </w:p>
              </w:tc>
              <w:tc>
                <w:tcPr>
                  <w:tcW w:w="1980" w:type="dxa"/>
                </w:tcPr>
                <w:p w14:paraId="0AAF371E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1980" w:type="dxa"/>
                </w:tcPr>
                <w:p w14:paraId="7EE21D69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</w:tr>
            <w:tr w:rsidR="00BB04FE" w14:paraId="06046D3E" w14:textId="77777777">
              <w:tc>
                <w:tcPr>
                  <w:tcW w:w="1980" w:type="dxa"/>
                </w:tcPr>
                <w:p w14:paraId="6AF3F29C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M. oleifera</w:t>
                  </w:r>
                </w:p>
              </w:tc>
              <w:tc>
                <w:tcPr>
                  <w:tcW w:w="1980" w:type="dxa"/>
                </w:tcPr>
                <w:p w14:paraId="2BAF4328" w14:textId="77777777" w:rsidR="00BB04FE" w:rsidRDefault="00D7103F">
                  <w:pPr>
                    <w:pStyle w:val="Compact"/>
                    <w:jc w:val="center"/>
                  </w:pPr>
                  <w:r>
                    <w:t>seeds</w:t>
                  </w:r>
                </w:p>
              </w:tc>
              <w:tc>
                <w:tcPr>
                  <w:tcW w:w="1980" w:type="dxa"/>
                </w:tcPr>
                <w:p w14:paraId="7DB0325D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1980" w:type="dxa"/>
                </w:tcPr>
                <w:p w14:paraId="6B891C0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</w:tr>
            <w:tr w:rsidR="00BB04FE" w14:paraId="1CEF9717" w14:textId="77777777">
              <w:tc>
                <w:tcPr>
                  <w:tcW w:w="1980" w:type="dxa"/>
                </w:tcPr>
                <w:p w14:paraId="72DFA861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980" w:type="dxa"/>
                </w:tcPr>
                <w:p w14:paraId="094B8EAC" w14:textId="77777777" w:rsidR="00BB04FE" w:rsidRDefault="00D7103F">
                  <w:pPr>
                    <w:pStyle w:val="Compact"/>
                    <w:jc w:val="center"/>
                  </w:pPr>
                  <w:r>
                    <w:t>stem bark</w:t>
                  </w:r>
                </w:p>
              </w:tc>
              <w:tc>
                <w:tcPr>
                  <w:tcW w:w="1980" w:type="dxa"/>
                </w:tcPr>
                <w:p w14:paraId="32AD12A9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1980" w:type="dxa"/>
                </w:tcPr>
                <w:p w14:paraId="34B19D6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</w:tr>
            <w:bookmarkEnd w:id="16"/>
          </w:tbl>
          <w:p w14:paraId="2E8402B5" w14:textId="77777777" w:rsidR="00BB04FE" w:rsidRDefault="00BB04FE"/>
        </w:tc>
      </w:tr>
    </w:tbl>
    <w:p w14:paraId="5CE1CC61" w14:textId="77777777" w:rsidR="00BB04FE" w:rsidRDefault="00D7103F">
      <w:pPr>
        <w:pStyle w:val="BodyText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15EFAEDC" w14:textId="77777777">
        <w:tc>
          <w:tcPr>
            <w:tcW w:w="7920" w:type="dxa"/>
          </w:tcPr>
          <w:p w14:paraId="5D6A7CD4" w14:textId="77777777" w:rsidR="00BB04FE" w:rsidRDefault="00D7103F">
            <w:pPr>
              <w:pStyle w:val="Compact"/>
              <w:jc w:val="center"/>
            </w:pPr>
            <w:bookmarkStart w:id="18" w:name="fig-rich"/>
            <w:r>
              <w:rPr>
                <w:noProof/>
              </w:rPr>
              <w:drawing>
                <wp:inline distT="0" distB="0" distL="0" distR="0" wp14:anchorId="0B79FC84" wp14:editId="61D90794">
                  <wp:extent cx="5334000" cy="3610707"/>
                  <wp:effectExtent l="0" t="0" r="0" b="0"/>
                  <wp:docPr id="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" descr="../results/figures/explore_richness_ba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43B7D1" w14:textId="77777777" w:rsidR="00BB04FE" w:rsidRDefault="00D7103F">
            <w:pPr>
              <w:pStyle w:val="ImageCaption"/>
              <w:spacing w:before="200"/>
            </w:pPr>
            <w:bookmarkStart w:id="19" w:name="_Toc239990767"/>
            <w:r>
              <w:t>Figure 1: Richness: classes present of 12</w:t>
            </w:r>
            <w:bookmarkEnd w:id="19"/>
          </w:p>
        </w:tc>
        <w:bookmarkEnd w:id="18"/>
      </w:tr>
    </w:tbl>
    <w:p w14:paraId="2713F0E9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5B6F2C90" w14:textId="77777777">
        <w:tc>
          <w:tcPr>
            <w:tcW w:w="7920" w:type="dxa"/>
          </w:tcPr>
          <w:p w14:paraId="430DDCF5" w14:textId="77777777" w:rsidR="00BB04FE" w:rsidRDefault="00D7103F">
            <w:pPr>
              <w:pStyle w:val="Compact"/>
              <w:jc w:val="center"/>
            </w:pPr>
            <w:bookmarkStart w:id="20" w:name="fig-phyto-hm"/>
            <w:r>
              <w:rPr>
                <w:noProof/>
              </w:rPr>
              <w:lastRenderedPageBreak/>
              <w:drawing>
                <wp:inline distT="0" distB="0" distL="0" distR="0" wp14:anchorId="5E04985F" wp14:editId="71566C05">
                  <wp:extent cx="5334000" cy="4103076"/>
                  <wp:effectExtent l="0" t="0" r="0" b="0"/>
                  <wp:docPr id="2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" descr="../results/figures/phytochemical_heatma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5E27355" w14:textId="77777777" w:rsidR="00BB04FE" w:rsidRDefault="00D7103F">
            <w:pPr>
              <w:pStyle w:val="ImageCaption"/>
              <w:spacing w:before="200"/>
            </w:pPr>
            <w:bookmarkStart w:id="21" w:name="_Toc239990768"/>
            <w:r>
              <w:t>Figure 2: Phytochemical presence by plant and part</w:t>
            </w:r>
            <w:bookmarkEnd w:id="21"/>
          </w:p>
        </w:tc>
        <w:bookmarkEnd w:id="20"/>
      </w:tr>
    </w:tbl>
    <w:p w14:paraId="530D825A" w14:textId="77777777" w:rsidR="00BB04FE" w:rsidRDefault="00D7103F">
      <w:pPr>
        <w:pStyle w:val="Heading2"/>
      </w:pPr>
      <w:bookmarkStart w:id="22" w:name="objective-iii-in-vitro-motility"/>
      <w:bookmarkStart w:id="23" w:name="_Toc239990756"/>
      <w:bookmarkEnd w:id="14"/>
      <w:r>
        <w:t>8 5.3. Objective iii — in-vitro motility</w:t>
      </w:r>
      <w:bookmarkEnd w:id="23"/>
    </w:p>
    <w:p w14:paraId="484EA211" w14:textId="77777777" w:rsidR="00BB04FE" w:rsidRDefault="00D7103F">
      <w:pPr>
        <w:pStyle w:val="FirstParagraph"/>
      </w:pPr>
      <w:r>
        <w:t>Both parasites were immobilised in strict concentration order. Mean motility curves fan out cleanly by dose (</w:t>
      </w:r>
      <w:hyperlink w:anchor="fig-curves">
        <w:r>
          <w:rPr>
            <w:rStyle w:val="Hyperlink"/>
          </w:rPr>
          <w:t>Figure 4</w:t>
        </w:r>
      </w:hyperlink>
      <w:r>
        <w:t xml:space="preserve">): 100 mg/ml collapses motility within 15–30 minutes in both parasites, each lower dose traces a </w:t>
      </w:r>
      <w:r>
        <w:t>progressively slower decline, and Negative Controls remain motile throughout. Median time-to-immobilisation lengthened monotonically from 15 minutes at 100 mg/ml (uncensored in all blocks) to fully censored controls, with t120 motility rising from zero to 0.67 (</w:t>
      </w:r>
      <w:r>
        <w:rPr>
          <w:i/>
          <w:iCs/>
        </w:rPr>
        <w:t>congolense</w:t>
      </w:r>
      <w:r>
        <w:t>) and 1.0 (</w:t>
      </w:r>
      <w:r>
        <w:rPr>
          <w:i/>
          <w:iCs/>
        </w:rPr>
        <w:t>evansi</w:t>
      </w:r>
      <w:r>
        <w:t>) in the controls (</w:t>
      </w:r>
      <w:hyperlink w:anchor="tbl-tti">
        <w:r>
          <w:rPr>
            <w:rStyle w:val="Hyperlink"/>
          </w:rPr>
          <w:t>Table 3</w:t>
        </w:r>
      </w:hyperlink>
      <w:r>
        <w:t xml:space="preserve">; </w:t>
      </w:r>
      <w:hyperlink w:anchor="fig-tti">
        <w:r>
          <w:rPr>
            <w:rStyle w:val="Hyperlink"/>
          </w:rPr>
          <w:t>Figure 3</w:t>
        </w:r>
      </w:hyperlink>
      <w:r>
        <w:t>). The Positive Controls behaved as a reference trypanocide should — motile at t = 0, immobile thereafter in all sixteen tables — which validates the assay and establishes the benchmark that the top extract dose reproduces. Formally, the blocked trend was highly significant in both parasites (</w:t>
      </w:r>
      <w:hyperlink w:anchor="tbl-mot-dose">
        <w:r>
          <w:rPr>
            <w:rStyle w:val="Hyperlink"/>
          </w:rPr>
          <w:t>Table 4</w:t>
        </w:r>
      </w:hyperlink>
      <w:r>
        <w:t xml:space="preserve">; </w:t>
      </w:r>
      <w:proofErr w:type="spellStart"/>
      <w:r>
        <w:rPr>
          <w:i/>
          <w:iCs/>
        </w:rPr>
        <w:t>congolense</w:t>
      </w:r>
      <w:proofErr w:type="spellEnd"/>
      <w:r>
        <w:t xml:space="preserve"> Friedman Q = 27.75, p &lt; 0.001, ρ = −0.70; </w:t>
      </w:r>
      <w:r>
        <w:rPr>
          <w:i/>
          <w:iCs/>
        </w:rPr>
        <w:t>evansi</w:t>
      </w:r>
      <w:r>
        <w:t xml:space="preserve"> Q = 30.32, p &lt; 0.001, ρ = −0.88). Post-hoc contrasts against the control (</w:t>
      </w:r>
      <w:hyperlink w:anchor="tbl-mot-posthoc">
        <w:r>
          <w:rPr>
            <w:rStyle w:val="Hyperlink"/>
          </w:rPr>
          <w:t>Table 5</w:t>
        </w:r>
      </w:hyperlink>
      <w:r>
        <w:t>) were uniformly large at the top doses (rank-biserial −1; HL reductions of −0.83 and −0.89 at 100 mg/ml) but, with eight blocks and Holm correction, stopped just short of significance (0.065 and 0.052; 10 mg/ml 0.085 and 0.052), and lower doses were indistinguishable from control — several low-dose pairs matched it exactly. The in-vitro conclusion is therefore a significant ordered trend with large but multiplicity-limited pairwise effects, concentrated at 100 mg/ml.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7F3BAE03" w14:textId="77777777">
        <w:tc>
          <w:tcPr>
            <w:tcW w:w="7920" w:type="dxa"/>
          </w:tcPr>
          <w:p w14:paraId="0BAC4B2F" w14:textId="77777777" w:rsidR="00BB04FE" w:rsidRDefault="00D7103F">
            <w:pPr>
              <w:pStyle w:val="ImageCaption"/>
              <w:spacing w:before="200"/>
            </w:pPr>
            <w:bookmarkStart w:id="24" w:name="tbl-tti"/>
            <w:bookmarkStart w:id="25" w:name="_Toc239990769"/>
            <w:r>
              <w:lastRenderedPageBreak/>
              <w:t>Table 3: TTI and t120 summaries per dose (medians; censored groups never immobilise).</w:t>
            </w:r>
            <w:bookmarkEnd w:id="25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618"/>
              <w:gridCol w:w="1965"/>
              <w:gridCol w:w="1040"/>
              <w:gridCol w:w="1271"/>
              <w:gridCol w:w="2311"/>
              <w:gridCol w:w="1155"/>
            </w:tblGrid>
            <w:tr w:rsidR="00BB04FE" w14:paraId="5BED3A29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368" w:type="dxa"/>
                </w:tcPr>
                <w:p w14:paraId="6BCCF7DA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1662" w:type="dxa"/>
                </w:tcPr>
                <w:p w14:paraId="314D65B9" w14:textId="77777777" w:rsidR="00BB04FE" w:rsidRDefault="00D7103F">
                  <w:pPr>
                    <w:pStyle w:val="Compact"/>
                    <w:jc w:val="center"/>
                  </w:pPr>
                  <w:r>
                    <w:t>Group</w:t>
                  </w:r>
                </w:p>
              </w:tc>
              <w:tc>
                <w:tcPr>
                  <w:tcW w:w="880" w:type="dxa"/>
                </w:tcPr>
                <w:p w14:paraId="01444A0B" w14:textId="77777777" w:rsidR="00BB04FE" w:rsidRDefault="00D7103F">
                  <w:pPr>
                    <w:pStyle w:val="Compact"/>
                    <w:jc w:val="center"/>
                  </w:pPr>
                  <w:r>
                    <w:t>n Groups</w:t>
                  </w:r>
                </w:p>
              </w:tc>
              <w:tc>
                <w:tcPr>
                  <w:tcW w:w="1075" w:type="dxa"/>
                </w:tcPr>
                <w:p w14:paraId="33D947B0" w14:textId="77777777" w:rsidR="00BB04FE" w:rsidRDefault="00D7103F">
                  <w:pPr>
                    <w:pStyle w:val="Compact"/>
                    <w:jc w:val="center"/>
                  </w:pPr>
                  <w:r>
                    <w:t>Median TTI</w:t>
                  </w:r>
                </w:p>
              </w:tc>
              <w:tc>
                <w:tcPr>
                  <w:tcW w:w="1955" w:type="dxa"/>
                </w:tcPr>
                <w:p w14:paraId="319FED8D" w14:textId="77777777" w:rsidR="00BB04FE" w:rsidRDefault="00D7103F">
                  <w:pPr>
                    <w:pStyle w:val="Compact"/>
                    <w:jc w:val="center"/>
                  </w:pPr>
                  <w:r>
                    <w:t>n Never Immobilised</w:t>
                  </w:r>
                </w:p>
              </w:tc>
              <w:tc>
                <w:tcPr>
                  <w:tcW w:w="977" w:type="dxa"/>
                </w:tcPr>
                <w:p w14:paraId="5F690B8E" w14:textId="77777777" w:rsidR="00BB04FE" w:rsidRDefault="00D7103F">
                  <w:pPr>
                    <w:pStyle w:val="Compact"/>
                    <w:jc w:val="center"/>
                  </w:pPr>
                  <w:r>
                    <w:t>Mean T120</w:t>
                  </w:r>
                </w:p>
              </w:tc>
            </w:tr>
            <w:tr w:rsidR="00BB04FE" w14:paraId="71F86095" w14:textId="77777777">
              <w:tc>
                <w:tcPr>
                  <w:tcW w:w="1368" w:type="dxa"/>
                </w:tcPr>
                <w:p w14:paraId="36DD2AE2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5DC300D5" w14:textId="77777777" w:rsidR="00BB04FE" w:rsidRDefault="00D7103F">
                  <w:pPr>
                    <w:pStyle w:val="Compact"/>
                    <w:jc w:val="center"/>
                  </w:pPr>
                  <w:r>
                    <w:t>100mg/ml</w:t>
                  </w:r>
                </w:p>
              </w:tc>
              <w:tc>
                <w:tcPr>
                  <w:tcW w:w="880" w:type="dxa"/>
                </w:tcPr>
                <w:p w14:paraId="1D03D854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378EC60A" w14:textId="77777777" w:rsidR="00BB04FE" w:rsidRDefault="00D7103F">
                  <w:pPr>
                    <w:pStyle w:val="Compact"/>
                    <w:jc w:val="center"/>
                  </w:pPr>
                  <w:r>
                    <w:t>15.0</w:t>
                  </w:r>
                </w:p>
              </w:tc>
              <w:tc>
                <w:tcPr>
                  <w:tcW w:w="1955" w:type="dxa"/>
                </w:tcPr>
                <w:p w14:paraId="7B5037F5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4F7FB966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tr w:rsidR="00BB04FE" w14:paraId="09D5EF2A" w14:textId="77777777">
              <w:tc>
                <w:tcPr>
                  <w:tcW w:w="1368" w:type="dxa"/>
                </w:tcPr>
                <w:p w14:paraId="609E2EDC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2F789C25" w14:textId="77777777" w:rsidR="00BB04FE" w:rsidRDefault="00D7103F">
                  <w:pPr>
                    <w:pStyle w:val="Compact"/>
                    <w:jc w:val="center"/>
                  </w:pPr>
                  <w:r>
                    <w:t>10mg/ml</w:t>
                  </w:r>
                </w:p>
              </w:tc>
              <w:tc>
                <w:tcPr>
                  <w:tcW w:w="880" w:type="dxa"/>
                </w:tcPr>
                <w:p w14:paraId="410AF256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5BFF9E3D" w14:textId="77777777" w:rsidR="00BB04FE" w:rsidRDefault="00D7103F">
                  <w:pPr>
                    <w:pStyle w:val="Compact"/>
                    <w:jc w:val="center"/>
                  </w:pPr>
                  <w:r>
                    <w:t>30.0</w:t>
                  </w:r>
                </w:p>
              </w:tc>
              <w:tc>
                <w:tcPr>
                  <w:tcW w:w="1955" w:type="dxa"/>
                </w:tcPr>
                <w:p w14:paraId="7866718F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0D1F6E44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tr w:rsidR="00BB04FE" w14:paraId="3B953F05" w14:textId="77777777">
              <w:tc>
                <w:tcPr>
                  <w:tcW w:w="1368" w:type="dxa"/>
                </w:tcPr>
                <w:p w14:paraId="6F44C42B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3C26A261" w14:textId="77777777" w:rsidR="00BB04FE" w:rsidRDefault="00D7103F">
                  <w:pPr>
                    <w:pStyle w:val="Compact"/>
                    <w:jc w:val="center"/>
                  </w:pPr>
                  <w:r>
                    <w:t>0.5mg/ml</w:t>
                  </w:r>
                </w:p>
              </w:tc>
              <w:tc>
                <w:tcPr>
                  <w:tcW w:w="880" w:type="dxa"/>
                </w:tcPr>
                <w:p w14:paraId="31302759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1F625F72" w14:textId="77777777" w:rsidR="00BB04FE" w:rsidRDefault="00D7103F">
                  <w:pPr>
                    <w:pStyle w:val="Compact"/>
                    <w:jc w:val="center"/>
                  </w:pPr>
                  <w:r>
                    <w:t>52.5</w:t>
                  </w:r>
                </w:p>
              </w:tc>
              <w:tc>
                <w:tcPr>
                  <w:tcW w:w="1955" w:type="dxa"/>
                </w:tcPr>
                <w:p w14:paraId="1BF4514A" w14:textId="77777777" w:rsidR="00BB04FE" w:rsidRDefault="00D7103F">
                  <w:pPr>
                    <w:pStyle w:val="Compact"/>
                    <w:jc w:val="center"/>
                  </w:pPr>
                  <w:r>
                    <w:t>2</w:t>
                  </w:r>
                </w:p>
              </w:tc>
              <w:tc>
                <w:tcPr>
                  <w:tcW w:w="977" w:type="dxa"/>
                </w:tcPr>
                <w:p w14:paraId="06DF3231" w14:textId="77777777" w:rsidR="00BB04FE" w:rsidRDefault="00D7103F">
                  <w:pPr>
                    <w:pStyle w:val="Compact"/>
                    <w:jc w:val="center"/>
                  </w:pPr>
                  <w:r>
                    <w:t>0.250</w:t>
                  </w:r>
                </w:p>
              </w:tc>
            </w:tr>
            <w:tr w:rsidR="00BB04FE" w14:paraId="575AAF20" w14:textId="77777777">
              <w:tc>
                <w:tcPr>
                  <w:tcW w:w="1368" w:type="dxa"/>
                </w:tcPr>
                <w:p w14:paraId="679F65A6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690B9267" w14:textId="77777777" w:rsidR="00BB04FE" w:rsidRDefault="00D7103F">
                  <w:pPr>
                    <w:pStyle w:val="Compact"/>
                    <w:jc w:val="center"/>
                  </w:pPr>
                  <w:r>
                    <w:t>0.01mg/ml</w:t>
                  </w:r>
                </w:p>
              </w:tc>
              <w:tc>
                <w:tcPr>
                  <w:tcW w:w="880" w:type="dxa"/>
                </w:tcPr>
                <w:p w14:paraId="7BFC785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1FA1BCA2" w14:textId="77777777" w:rsidR="00BB04FE" w:rsidRDefault="00D7103F">
                  <w:pPr>
                    <w:pStyle w:val="Compact"/>
                    <w:jc w:val="center"/>
                  </w:pPr>
                  <w:r>
                    <w:t>60.0</w:t>
                  </w:r>
                </w:p>
              </w:tc>
              <w:tc>
                <w:tcPr>
                  <w:tcW w:w="1955" w:type="dxa"/>
                </w:tcPr>
                <w:p w14:paraId="1ACE65A6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977" w:type="dxa"/>
                </w:tcPr>
                <w:p w14:paraId="7B1E6020" w14:textId="77777777" w:rsidR="00BB04FE" w:rsidRDefault="00D7103F">
                  <w:pPr>
                    <w:pStyle w:val="Compact"/>
                    <w:jc w:val="center"/>
                  </w:pPr>
                  <w:r>
                    <w:t>0.375</w:t>
                  </w:r>
                </w:p>
              </w:tc>
            </w:tr>
            <w:tr w:rsidR="00BB04FE" w14:paraId="3F2D2A91" w14:textId="77777777">
              <w:tc>
                <w:tcPr>
                  <w:tcW w:w="1368" w:type="dxa"/>
                </w:tcPr>
                <w:p w14:paraId="4CFD3012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282A0D63" w14:textId="77777777" w:rsidR="00BB04FE" w:rsidRDefault="00D7103F">
                  <w:pPr>
                    <w:pStyle w:val="Compact"/>
                    <w:jc w:val="center"/>
                  </w:pPr>
                  <w:r>
                    <w:t>0.005mg/ml</w:t>
                  </w:r>
                </w:p>
              </w:tc>
              <w:tc>
                <w:tcPr>
                  <w:tcW w:w="880" w:type="dxa"/>
                </w:tcPr>
                <w:p w14:paraId="7050698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57EE3737" w14:textId="77777777" w:rsidR="00BB04FE" w:rsidRDefault="00D7103F">
                  <w:pPr>
                    <w:pStyle w:val="Compact"/>
                    <w:jc w:val="center"/>
                  </w:pPr>
                  <w:r>
                    <w:t>90.0</w:t>
                  </w:r>
                </w:p>
              </w:tc>
              <w:tc>
                <w:tcPr>
                  <w:tcW w:w="1955" w:type="dxa"/>
                </w:tcPr>
                <w:p w14:paraId="68C90F85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977" w:type="dxa"/>
                </w:tcPr>
                <w:p w14:paraId="046559A8" w14:textId="77777777" w:rsidR="00BB04FE" w:rsidRDefault="00D7103F">
                  <w:pPr>
                    <w:pStyle w:val="Compact"/>
                    <w:jc w:val="center"/>
                  </w:pPr>
                  <w:r>
                    <w:t>0.375</w:t>
                  </w:r>
                </w:p>
              </w:tc>
            </w:tr>
            <w:tr w:rsidR="00BB04FE" w14:paraId="4038104C" w14:textId="77777777">
              <w:tc>
                <w:tcPr>
                  <w:tcW w:w="1368" w:type="dxa"/>
                </w:tcPr>
                <w:p w14:paraId="42C6E0C8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62AA25E8" w14:textId="77777777" w:rsidR="00BB04FE" w:rsidRDefault="00D7103F">
                  <w:pPr>
                    <w:pStyle w:val="Compact"/>
                    <w:jc w:val="center"/>
                  </w:pPr>
                  <w:r>
                    <w:t>Negative Control</w:t>
                  </w:r>
                </w:p>
              </w:tc>
              <w:tc>
                <w:tcPr>
                  <w:tcW w:w="880" w:type="dxa"/>
                </w:tcPr>
                <w:p w14:paraId="347D1989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3E4977F5" w14:textId="77777777" w:rsidR="00BB04FE" w:rsidRDefault="00D7103F">
                  <w:pPr>
                    <w:pStyle w:val="Compact"/>
                    <w:jc w:val="center"/>
                  </w:pPr>
                  <w:r>
                    <w:t>112.5</w:t>
                  </w:r>
                </w:p>
              </w:tc>
              <w:tc>
                <w:tcPr>
                  <w:tcW w:w="1955" w:type="dxa"/>
                </w:tcPr>
                <w:p w14:paraId="238BCE05" w14:textId="77777777" w:rsidR="00BB04FE" w:rsidRDefault="00D7103F">
                  <w:pPr>
                    <w:pStyle w:val="Compact"/>
                    <w:jc w:val="center"/>
                  </w:pPr>
                  <w:r>
                    <w:t>6</w:t>
                  </w:r>
                </w:p>
              </w:tc>
              <w:tc>
                <w:tcPr>
                  <w:tcW w:w="977" w:type="dxa"/>
                </w:tcPr>
                <w:p w14:paraId="456B4B64" w14:textId="77777777" w:rsidR="00BB04FE" w:rsidRDefault="00D7103F">
                  <w:pPr>
                    <w:pStyle w:val="Compact"/>
                    <w:jc w:val="center"/>
                  </w:pPr>
                  <w:r>
                    <w:t>0.667</w:t>
                  </w:r>
                </w:p>
              </w:tc>
            </w:tr>
            <w:tr w:rsidR="00BB04FE" w14:paraId="569746EE" w14:textId="77777777">
              <w:tc>
                <w:tcPr>
                  <w:tcW w:w="1368" w:type="dxa"/>
                </w:tcPr>
                <w:p w14:paraId="41D60CB3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662" w:type="dxa"/>
                </w:tcPr>
                <w:p w14:paraId="4BB207BE" w14:textId="77777777" w:rsidR="00BB04FE" w:rsidRDefault="00D7103F">
                  <w:pPr>
                    <w:pStyle w:val="Compact"/>
                    <w:jc w:val="center"/>
                  </w:pPr>
                  <w:r>
                    <w:t>Positive Control</w:t>
                  </w:r>
                </w:p>
              </w:tc>
              <w:tc>
                <w:tcPr>
                  <w:tcW w:w="880" w:type="dxa"/>
                </w:tcPr>
                <w:p w14:paraId="07DFE044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32AB34D2" w14:textId="77777777" w:rsidR="00BB04FE" w:rsidRDefault="00D7103F">
                  <w:pPr>
                    <w:pStyle w:val="Compact"/>
                    <w:jc w:val="center"/>
                  </w:pPr>
                  <w:r>
                    <w:t>15.0</w:t>
                  </w:r>
                </w:p>
              </w:tc>
              <w:tc>
                <w:tcPr>
                  <w:tcW w:w="1955" w:type="dxa"/>
                </w:tcPr>
                <w:p w14:paraId="6D1624E4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05923F69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tr w:rsidR="00BB04FE" w14:paraId="2FCBA572" w14:textId="77777777">
              <w:tc>
                <w:tcPr>
                  <w:tcW w:w="1368" w:type="dxa"/>
                </w:tcPr>
                <w:p w14:paraId="0489039D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175C47C6" w14:textId="77777777" w:rsidR="00BB04FE" w:rsidRDefault="00D7103F">
                  <w:pPr>
                    <w:pStyle w:val="Compact"/>
                    <w:jc w:val="center"/>
                  </w:pPr>
                  <w:r>
                    <w:t>100mg/ml</w:t>
                  </w:r>
                </w:p>
              </w:tc>
              <w:tc>
                <w:tcPr>
                  <w:tcW w:w="880" w:type="dxa"/>
                </w:tcPr>
                <w:p w14:paraId="4A3A311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35797DF2" w14:textId="77777777" w:rsidR="00BB04FE" w:rsidRDefault="00D7103F">
                  <w:pPr>
                    <w:pStyle w:val="Compact"/>
                    <w:jc w:val="center"/>
                  </w:pPr>
                  <w:r>
                    <w:t>15.0</w:t>
                  </w:r>
                </w:p>
              </w:tc>
              <w:tc>
                <w:tcPr>
                  <w:tcW w:w="1955" w:type="dxa"/>
                </w:tcPr>
                <w:p w14:paraId="10E170CD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33B131AE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tr w:rsidR="00BB04FE" w14:paraId="1DBC917E" w14:textId="77777777">
              <w:tc>
                <w:tcPr>
                  <w:tcW w:w="1368" w:type="dxa"/>
                </w:tcPr>
                <w:p w14:paraId="3296D9F6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60347A26" w14:textId="77777777" w:rsidR="00BB04FE" w:rsidRDefault="00D7103F">
                  <w:pPr>
                    <w:pStyle w:val="Compact"/>
                    <w:jc w:val="center"/>
                  </w:pPr>
                  <w:r>
                    <w:t>10mg/ml</w:t>
                  </w:r>
                </w:p>
              </w:tc>
              <w:tc>
                <w:tcPr>
                  <w:tcW w:w="880" w:type="dxa"/>
                </w:tcPr>
                <w:p w14:paraId="583EDE1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7EDB13D5" w14:textId="77777777" w:rsidR="00BB04FE" w:rsidRDefault="00D7103F">
                  <w:pPr>
                    <w:pStyle w:val="Compact"/>
                    <w:jc w:val="center"/>
                  </w:pPr>
                  <w:r>
                    <w:t>22.5</w:t>
                  </w:r>
                </w:p>
              </w:tc>
              <w:tc>
                <w:tcPr>
                  <w:tcW w:w="1955" w:type="dxa"/>
                </w:tcPr>
                <w:p w14:paraId="3594DFC5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2B59591E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tr w:rsidR="00BB04FE" w14:paraId="1D7218E7" w14:textId="77777777">
              <w:tc>
                <w:tcPr>
                  <w:tcW w:w="1368" w:type="dxa"/>
                </w:tcPr>
                <w:p w14:paraId="66264E16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668E8E7C" w14:textId="77777777" w:rsidR="00BB04FE" w:rsidRDefault="00D7103F">
                  <w:pPr>
                    <w:pStyle w:val="Compact"/>
                    <w:jc w:val="center"/>
                  </w:pPr>
                  <w:r>
                    <w:t>0.5mg/ml</w:t>
                  </w:r>
                </w:p>
              </w:tc>
              <w:tc>
                <w:tcPr>
                  <w:tcW w:w="880" w:type="dxa"/>
                </w:tcPr>
                <w:p w14:paraId="05FD2BDA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5C8806E3" w14:textId="77777777" w:rsidR="00BB04FE" w:rsidRDefault="00D7103F">
                  <w:pPr>
                    <w:pStyle w:val="Compact"/>
                    <w:jc w:val="center"/>
                  </w:pPr>
                  <w:r>
                    <w:t>45.0</w:t>
                  </w:r>
                </w:p>
              </w:tc>
              <w:tc>
                <w:tcPr>
                  <w:tcW w:w="1955" w:type="dxa"/>
                </w:tcPr>
                <w:p w14:paraId="697D113F" w14:textId="77777777" w:rsidR="00BB04FE" w:rsidRDefault="00D7103F">
                  <w:pPr>
                    <w:pStyle w:val="Compact"/>
                    <w:jc w:val="center"/>
                  </w:pPr>
                  <w:r>
                    <w:t>1</w:t>
                  </w:r>
                </w:p>
              </w:tc>
              <w:tc>
                <w:tcPr>
                  <w:tcW w:w="977" w:type="dxa"/>
                </w:tcPr>
                <w:p w14:paraId="7E0B9578" w14:textId="77777777" w:rsidR="00BB04FE" w:rsidRDefault="00D7103F">
                  <w:pPr>
                    <w:pStyle w:val="Compact"/>
                    <w:jc w:val="center"/>
                  </w:pPr>
                  <w:r>
                    <w:t>0.125</w:t>
                  </w:r>
                </w:p>
              </w:tc>
            </w:tr>
            <w:tr w:rsidR="00BB04FE" w14:paraId="49151E4B" w14:textId="77777777">
              <w:tc>
                <w:tcPr>
                  <w:tcW w:w="1368" w:type="dxa"/>
                </w:tcPr>
                <w:p w14:paraId="3D321695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4599229A" w14:textId="77777777" w:rsidR="00BB04FE" w:rsidRDefault="00D7103F">
                  <w:pPr>
                    <w:pStyle w:val="Compact"/>
                    <w:jc w:val="center"/>
                  </w:pPr>
                  <w:r>
                    <w:t>0.01mg/ml</w:t>
                  </w:r>
                </w:p>
              </w:tc>
              <w:tc>
                <w:tcPr>
                  <w:tcW w:w="880" w:type="dxa"/>
                </w:tcPr>
                <w:p w14:paraId="1ED14AE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5E347642" w14:textId="77777777" w:rsidR="00BB04FE" w:rsidRDefault="00D7103F">
                  <w:pPr>
                    <w:pStyle w:val="Compact"/>
                    <w:jc w:val="center"/>
                  </w:pPr>
                  <w:r>
                    <w:t>75.0</w:t>
                  </w:r>
                </w:p>
              </w:tc>
              <w:tc>
                <w:tcPr>
                  <w:tcW w:w="1955" w:type="dxa"/>
                </w:tcPr>
                <w:p w14:paraId="1DA9AE1A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977" w:type="dxa"/>
                </w:tcPr>
                <w:p w14:paraId="1188D30C" w14:textId="77777777" w:rsidR="00BB04FE" w:rsidRDefault="00D7103F">
                  <w:pPr>
                    <w:pStyle w:val="Compact"/>
                    <w:jc w:val="center"/>
                  </w:pPr>
                  <w:r>
                    <w:t>0.375</w:t>
                  </w:r>
                </w:p>
              </w:tc>
            </w:tr>
            <w:tr w:rsidR="00BB04FE" w14:paraId="23AD65BB" w14:textId="77777777">
              <w:tc>
                <w:tcPr>
                  <w:tcW w:w="1368" w:type="dxa"/>
                </w:tcPr>
                <w:p w14:paraId="4A380028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616AE15C" w14:textId="77777777" w:rsidR="00BB04FE" w:rsidRDefault="00D7103F">
                  <w:pPr>
                    <w:pStyle w:val="Compact"/>
                    <w:jc w:val="center"/>
                  </w:pPr>
                  <w:r>
                    <w:t>0.005mg/ml</w:t>
                  </w:r>
                </w:p>
              </w:tc>
              <w:tc>
                <w:tcPr>
                  <w:tcW w:w="880" w:type="dxa"/>
                </w:tcPr>
                <w:p w14:paraId="5C5476AA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2F593558" w14:textId="77777777" w:rsidR="00BB04FE" w:rsidRDefault="00D7103F">
                  <w:pPr>
                    <w:pStyle w:val="Compact"/>
                    <w:jc w:val="center"/>
                  </w:pPr>
                  <w:r>
                    <w:t>105.0</w:t>
                  </w:r>
                </w:p>
              </w:tc>
              <w:tc>
                <w:tcPr>
                  <w:tcW w:w="1955" w:type="dxa"/>
                </w:tcPr>
                <w:p w14:paraId="0C6045CB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977" w:type="dxa"/>
                </w:tcPr>
                <w:p w14:paraId="64622189" w14:textId="77777777" w:rsidR="00BB04FE" w:rsidRDefault="00D7103F">
                  <w:pPr>
                    <w:pStyle w:val="Compact"/>
                    <w:jc w:val="center"/>
                  </w:pPr>
                  <w:r>
                    <w:t>0.500</w:t>
                  </w:r>
                </w:p>
              </w:tc>
            </w:tr>
            <w:tr w:rsidR="00BB04FE" w14:paraId="48B913D4" w14:textId="77777777">
              <w:tc>
                <w:tcPr>
                  <w:tcW w:w="1368" w:type="dxa"/>
                </w:tcPr>
                <w:p w14:paraId="4E246C0F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66524CF8" w14:textId="77777777" w:rsidR="00BB04FE" w:rsidRDefault="00D7103F">
                  <w:pPr>
                    <w:pStyle w:val="Compact"/>
                    <w:jc w:val="center"/>
                  </w:pPr>
                  <w:r>
                    <w:t>Negative Control</w:t>
                  </w:r>
                </w:p>
              </w:tc>
              <w:tc>
                <w:tcPr>
                  <w:tcW w:w="880" w:type="dxa"/>
                </w:tcPr>
                <w:p w14:paraId="7E5FB7E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391F3C1D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1955" w:type="dxa"/>
                </w:tcPr>
                <w:p w14:paraId="7E51EFA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977" w:type="dxa"/>
                </w:tcPr>
                <w:p w14:paraId="286513E6" w14:textId="77777777" w:rsidR="00BB04FE" w:rsidRDefault="00D7103F">
                  <w:pPr>
                    <w:pStyle w:val="Compact"/>
                    <w:jc w:val="center"/>
                  </w:pPr>
                  <w:r>
                    <w:t>1.000</w:t>
                  </w:r>
                </w:p>
              </w:tc>
            </w:tr>
            <w:tr w:rsidR="00BB04FE" w14:paraId="49C82D96" w14:textId="77777777">
              <w:tc>
                <w:tcPr>
                  <w:tcW w:w="1368" w:type="dxa"/>
                </w:tcPr>
                <w:p w14:paraId="7F3A8B79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662" w:type="dxa"/>
                </w:tcPr>
                <w:p w14:paraId="04058A89" w14:textId="77777777" w:rsidR="00BB04FE" w:rsidRDefault="00D7103F">
                  <w:pPr>
                    <w:pStyle w:val="Compact"/>
                    <w:jc w:val="center"/>
                  </w:pPr>
                  <w:r>
                    <w:t>Positive Control</w:t>
                  </w:r>
                </w:p>
              </w:tc>
              <w:tc>
                <w:tcPr>
                  <w:tcW w:w="880" w:type="dxa"/>
                </w:tcPr>
                <w:p w14:paraId="63A05AB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075" w:type="dxa"/>
                </w:tcPr>
                <w:p w14:paraId="19C44FF5" w14:textId="77777777" w:rsidR="00BB04FE" w:rsidRDefault="00D7103F">
                  <w:pPr>
                    <w:pStyle w:val="Compact"/>
                    <w:jc w:val="center"/>
                  </w:pPr>
                  <w:r>
                    <w:t>15.0</w:t>
                  </w:r>
                </w:p>
              </w:tc>
              <w:tc>
                <w:tcPr>
                  <w:tcW w:w="1955" w:type="dxa"/>
                </w:tcPr>
                <w:p w14:paraId="1B3C360F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977" w:type="dxa"/>
                </w:tcPr>
                <w:p w14:paraId="6FF29EEF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</w:tr>
            <w:bookmarkEnd w:id="24"/>
          </w:tbl>
          <w:p w14:paraId="1F89A996" w14:textId="77777777" w:rsidR="00BB04FE" w:rsidRDefault="00BB04FE"/>
        </w:tc>
      </w:tr>
    </w:tbl>
    <w:p w14:paraId="2F8FB715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5A2F3143" w14:textId="77777777">
        <w:tc>
          <w:tcPr>
            <w:tcW w:w="7920" w:type="dxa"/>
          </w:tcPr>
          <w:p w14:paraId="376F5C33" w14:textId="77777777" w:rsidR="00BB04FE" w:rsidRDefault="00D7103F">
            <w:pPr>
              <w:pStyle w:val="Compact"/>
              <w:jc w:val="center"/>
            </w:pPr>
            <w:bookmarkStart w:id="26" w:name="fig-tti"/>
            <w:r>
              <w:rPr>
                <w:noProof/>
              </w:rPr>
              <w:lastRenderedPageBreak/>
              <w:drawing>
                <wp:inline distT="0" distB="0" distL="0" distR="0" wp14:anchorId="1B7AF128" wp14:editId="56825064">
                  <wp:extent cx="5334000" cy="4103076"/>
                  <wp:effectExtent l="0" t="0" r="0" b="0"/>
                  <wp:docPr id="2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" descr="../results/figures/explore_tti_dos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0D383" w14:textId="77777777" w:rsidR="00BB04FE" w:rsidRDefault="00D7103F">
            <w:pPr>
              <w:pStyle w:val="ImageCaption"/>
              <w:spacing w:before="200"/>
            </w:pPr>
            <w:bookmarkStart w:id="27" w:name="_Toc239990770"/>
            <w:r>
              <w:t>Figure 3: Time to immobilisation by dose (black = median; x = censored)</w:t>
            </w:r>
            <w:bookmarkEnd w:id="27"/>
          </w:p>
        </w:tc>
        <w:bookmarkEnd w:id="26"/>
      </w:tr>
    </w:tbl>
    <w:p w14:paraId="5F81CE06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2CD03F91" w14:textId="77777777">
        <w:tc>
          <w:tcPr>
            <w:tcW w:w="7920" w:type="dxa"/>
          </w:tcPr>
          <w:p w14:paraId="11C9B198" w14:textId="77777777" w:rsidR="00BB04FE" w:rsidRDefault="00D7103F">
            <w:pPr>
              <w:pStyle w:val="Compact"/>
              <w:jc w:val="center"/>
            </w:pPr>
            <w:bookmarkStart w:id="28" w:name="fig-curves"/>
            <w:r>
              <w:rPr>
                <w:noProof/>
              </w:rPr>
              <w:lastRenderedPageBreak/>
              <w:drawing>
                <wp:inline distT="0" distB="0" distL="0" distR="0" wp14:anchorId="6052E365" wp14:editId="66EA7613">
                  <wp:extent cx="5334000" cy="4103076"/>
                  <wp:effectExtent l="0" t="0" r="0" b="0"/>
                  <wp:docPr id="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Picture" descr="../results/figures/motility_summary_curve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AEDFE7" w14:textId="77777777" w:rsidR="00BB04FE" w:rsidRDefault="00D7103F">
            <w:pPr>
              <w:pStyle w:val="ImageCaption"/>
              <w:spacing w:before="200"/>
            </w:pPr>
            <w:bookmarkStart w:id="29" w:name="_Toc239990771"/>
            <w:r>
              <w:t>Figure 4: Mean proportion motile over time, by dose</w:t>
            </w:r>
            <w:bookmarkEnd w:id="29"/>
          </w:p>
        </w:tc>
        <w:bookmarkEnd w:id="28"/>
      </w:tr>
    </w:tbl>
    <w:p w14:paraId="4C235C51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7104EC0A" w14:textId="77777777">
        <w:tc>
          <w:tcPr>
            <w:tcW w:w="7920" w:type="dxa"/>
          </w:tcPr>
          <w:p w14:paraId="03997A94" w14:textId="77777777" w:rsidR="00BB04FE" w:rsidRDefault="00D7103F">
            <w:pPr>
              <w:pStyle w:val="ImageCaption"/>
              <w:spacing w:before="200"/>
            </w:pPr>
            <w:bookmarkStart w:id="30" w:name="tbl-mot-dose"/>
            <w:bookmarkStart w:id="31" w:name="_Toc239990772"/>
            <w:r>
              <w:t>Table 4: Motility dose-response on mean proportion motile (Friedman blocked by block; Spearman on log10 dose).</w:t>
            </w:r>
            <w:bookmarkEnd w:id="31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723"/>
              <w:gridCol w:w="1108"/>
              <w:gridCol w:w="1355"/>
              <w:gridCol w:w="1355"/>
              <w:gridCol w:w="2464"/>
              <w:gridCol w:w="1355"/>
            </w:tblGrid>
            <w:tr w:rsidR="00BB04FE" w14:paraId="3E29B518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458" w:type="dxa"/>
                </w:tcPr>
                <w:p w14:paraId="32002980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937" w:type="dxa"/>
                </w:tcPr>
                <w:p w14:paraId="4B44F402" w14:textId="77777777" w:rsidR="00BB04FE" w:rsidRDefault="00D7103F">
                  <w:pPr>
                    <w:pStyle w:val="Compact"/>
                    <w:jc w:val="center"/>
                  </w:pPr>
                  <w:r>
                    <w:t>n Blocks</w:t>
                  </w:r>
                </w:p>
              </w:tc>
              <w:tc>
                <w:tcPr>
                  <w:tcW w:w="1146" w:type="dxa"/>
                </w:tcPr>
                <w:p w14:paraId="2F51C8C5" w14:textId="77777777" w:rsidR="00BB04FE" w:rsidRDefault="00D7103F">
                  <w:pPr>
                    <w:pStyle w:val="Compact"/>
                    <w:jc w:val="center"/>
                  </w:pPr>
                  <w:r>
                    <w:t>Friedman Q</w:t>
                  </w:r>
                </w:p>
              </w:tc>
              <w:tc>
                <w:tcPr>
                  <w:tcW w:w="1146" w:type="dxa"/>
                </w:tcPr>
                <w:p w14:paraId="6F8FF173" w14:textId="77777777" w:rsidR="00BB04FE" w:rsidRDefault="00D7103F">
                  <w:pPr>
                    <w:pStyle w:val="Compact"/>
                    <w:jc w:val="center"/>
                  </w:pPr>
                  <w:r>
                    <w:t>Friedman p</w:t>
                  </w:r>
                </w:p>
              </w:tc>
              <w:tc>
                <w:tcPr>
                  <w:tcW w:w="2084" w:type="dxa"/>
                </w:tcPr>
                <w:p w14:paraId="002EB85A" w14:textId="77777777" w:rsidR="00BB04FE" w:rsidRDefault="00D7103F">
                  <w:pPr>
                    <w:pStyle w:val="Compact"/>
                    <w:jc w:val="center"/>
                  </w:pPr>
                  <w:r>
                    <w:t>Spearman Rho Pooled</w:t>
                  </w:r>
                </w:p>
              </w:tc>
              <w:tc>
                <w:tcPr>
                  <w:tcW w:w="1146" w:type="dxa"/>
                </w:tcPr>
                <w:p w14:paraId="1B62F3A5" w14:textId="77777777" w:rsidR="00BB04FE" w:rsidRDefault="00D7103F">
                  <w:pPr>
                    <w:pStyle w:val="Compact"/>
                    <w:jc w:val="center"/>
                  </w:pPr>
                  <w:r>
                    <w:t>Spearman p</w:t>
                  </w:r>
                </w:p>
              </w:tc>
            </w:tr>
            <w:tr w:rsidR="00BB04FE" w14:paraId="1DA63126" w14:textId="77777777">
              <w:tc>
                <w:tcPr>
                  <w:tcW w:w="1458" w:type="dxa"/>
                </w:tcPr>
                <w:p w14:paraId="61152BC3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937" w:type="dxa"/>
                </w:tcPr>
                <w:p w14:paraId="043CD41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146" w:type="dxa"/>
                </w:tcPr>
                <w:p w14:paraId="2CA09686" w14:textId="77777777" w:rsidR="00BB04FE" w:rsidRDefault="00D7103F">
                  <w:pPr>
                    <w:pStyle w:val="Compact"/>
                    <w:jc w:val="center"/>
                  </w:pPr>
                  <w:r>
                    <w:t>27.75</w:t>
                  </w:r>
                </w:p>
              </w:tc>
              <w:tc>
                <w:tcPr>
                  <w:tcW w:w="1146" w:type="dxa"/>
                </w:tcPr>
                <w:p w14:paraId="27BB604F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2084" w:type="dxa"/>
                </w:tcPr>
                <w:p w14:paraId="5A6A7111" w14:textId="77777777" w:rsidR="00BB04FE" w:rsidRDefault="00D7103F">
                  <w:pPr>
                    <w:pStyle w:val="Compact"/>
                    <w:jc w:val="center"/>
                  </w:pPr>
                  <w:r>
                    <w:t>-0.698</w:t>
                  </w:r>
                </w:p>
              </w:tc>
              <w:tc>
                <w:tcPr>
                  <w:tcW w:w="1146" w:type="dxa"/>
                </w:tcPr>
                <w:p w14:paraId="4080861F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</w:tr>
            <w:tr w:rsidR="00BB04FE" w14:paraId="1CCB6064" w14:textId="77777777">
              <w:tc>
                <w:tcPr>
                  <w:tcW w:w="1458" w:type="dxa"/>
                </w:tcPr>
                <w:p w14:paraId="0BB84923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937" w:type="dxa"/>
                </w:tcPr>
                <w:p w14:paraId="37DA7E6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1146" w:type="dxa"/>
                </w:tcPr>
                <w:p w14:paraId="542F580E" w14:textId="77777777" w:rsidR="00BB04FE" w:rsidRDefault="00D7103F">
                  <w:pPr>
                    <w:pStyle w:val="Compact"/>
                    <w:jc w:val="center"/>
                  </w:pPr>
                  <w:r>
                    <w:t>30.32</w:t>
                  </w:r>
                </w:p>
              </w:tc>
              <w:tc>
                <w:tcPr>
                  <w:tcW w:w="1146" w:type="dxa"/>
                </w:tcPr>
                <w:p w14:paraId="375204DA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2084" w:type="dxa"/>
                </w:tcPr>
                <w:p w14:paraId="6090EB05" w14:textId="77777777" w:rsidR="00BB04FE" w:rsidRDefault="00D7103F">
                  <w:pPr>
                    <w:pStyle w:val="Compact"/>
                    <w:jc w:val="center"/>
                  </w:pPr>
                  <w:r>
                    <w:t>-0.883</w:t>
                  </w:r>
                </w:p>
              </w:tc>
              <w:tc>
                <w:tcPr>
                  <w:tcW w:w="1146" w:type="dxa"/>
                </w:tcPr>
                <w:p w14:paraId="32951820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</w:tr>
            <w:bookmarkEnd w:id="30"/>
          </w:tbl>
          <w:p w14:paraId="413D8ADC" w14:textId="77777777" w:rsidR="00BB04FE" w:rsidRDefault="00BB04FE"/>
        </w:tc>
      </w:tr>
    </w:tbl>
    <w:p w14:paraId="64E03ED5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2AE599AF" w14:textId="77777777">
        <w:tc>
          <w:tcPr>
            <w:tcW w:w="7920" w:type="dxa"/>
          </w:tcPr>
          <w:p w14:paraId="09D74D52" w14:textId="77777777" w:rsidR="00BB04FE" w:rsidRDefault="00D7103F">
            <w:pPr>
              <w:pStyle w:val="ImageCaption"/>
              <w:spacing w:before="200"/>
            </w:pPr>
            <w:bookmarkStart w:id="32" w:name="tbl-mot-posthoc"/>
            <w:bookmarkStart w:id="33" w:name="_Toc239990773"/>
            <w:r>
              <w:t>Table 5: Post-hoc motility contrasts vs Negative Control (paired Wilcoxon; Holm per parasite).</w:t>
            </w:r>
            <w:bookmarkEnd w:id="33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917"/>
              <w:gridCol w:w="1579"/>
              <w:gridCol w:w="338"/>
              <w:gridCol w:w="451"/>
              <w:gridCol w:w="789"/>
              <w:gridCol w:w="1015"/>
              <w:gridCol w:w="2369"/>
              <w:gridCol w:w="902"/>
            </w:tblGrid>
            <w:tr w:rsidR="00BB04FE" w14:paraId="5A59AC54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622" w:type="dxa"/>
                </w:tcPr>
                <w:p w14:paraId="23BDF166" w14:textId="77777777" w:rsidR="00BB04FE" w:rsidRDefault="00D7103F">
                  <w:pPr>
                    <w:pStyle w:val="Compact"/>
                    <w:jc w:val="center"/>
                  </w:pPr>
                  <w:r>
                    <w:t>Dose</w:t>
                  </w:r>
                </w:p>
              </w:tc>
              <w:tc>
                <w:tcPr>
                  <w:tcW w:w="1335" w:type="dxa"/>
                </w:tcPr>
                <w:p w14:paraId="48E288C8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286" w:type="dxa"/>
                </w:tcPr>
                <w:p w14:paraId="35A6395F" w14:textId="77777777" w:rsidR="00BB04FE" w:rsidRDefault="00D7103F">
                  <w:pPr>
                    <w:pStyle w:val="Compact"/>
                    <w:jc w:val="center"/>
                  </w:pPr>
                  <w:r>
                    <w:t>n</w:t>
                  </w:r>
                </w:p>
              </w:tc>
              <w:tc>
                <w:tcPr>
                  <w:tcW w:w="381" w:type="dxa"/>
                </w:tcPr>
                <w:p w14:paraId="44F3CDC0" w14:textId="77777777" w:rsidR="00BB04FE" w:rsidRDefault="00D7103F">
                  <w:pPr>
                    <w:pStyle w:val="Compact"/>
                    <w:jc w:val="center"/>
                  </w:pPr>
                  <w:r>
                    <w:t>W</w:t>
                  </w:r>
                </w:p>
              </w:tc>
              <w:tc>
                <w:tcPr>
                  <w:tcW w:w="667" w:type="dxa"/>
                </w:tcPr>
                <w:p w14:paraId="5829093A" w14:textId="77777777" w:rsidR="00BB04FE" w:rsidRDefault="00D7103F">
                  <w:pPr>
                    <w:pStyle w:val="Compact"/>
                    <w:jc w:val="center"/>
                  </w:pPr>
                  <w:r>
                    <w:t>p</w:t>
                  </w:r>
                </w:p>
              </w:tc>
              <w:tc>
                <w:tcPr>
                  <w:tcW w:w="858" w:type="dxa"/>
                </w:tcPr>
                <w:p w14:paraId="3953E50A" w14:textId="77777777" w:rsidR="00BB04FE" w:rsidRDefault="00D7103F">
                  <w:pPr>
                    <w:pStyle w:val="Compact"/>
                    <w:jc w:val="center"/>
                  </w:pPr>
                  <w:r>
                    <w:t>p (Holm)</w:t>
                  </w:r>
                </w:p>
              </w:tc>
              <w:tc>
                <w:tcPr>
                  <w:tcW w:w="2003" w:type="dxa"/>
                </w:tcPr>
                <w:p w14:paraId="62868AD8" w14:textId="77777777" w:rsidR="00BB04FE" w:rsidRDefault="00D7103F">
                  <w:pPr>
                    <w:pStyle w:val="Compact"/>
                    <w:jc w:val="center"/>
                  </w:pPr>
                  <w:r>
                    <w:t>HL [95% CI]</w:t>
                  </w:r>
                </w:p>
              </w:tc>
              <w:tc>
                <w:tcPr>
                  <w:tcW w:w="763" w:type="dxa"/>
                </w:tcPr>
                <w:p w14:paraId="5E8974FB" w14:textId="77777777" w:rsidR="00BB04FE" w:rsidRDefault="00D7103F">
                  <w:pPr>
                    <w:pStyle w:val="Compact"/>
                    <w:jc w:val="center"/>
                  </w:pPr>
                  <w:r>
                    <w:t>r</w:t>
                  </w:r>
                </w:p>
              </w:tc>
            </w:tr>
            <w:tr w:rsidR="00BB04FE" w14:paraId="1F02186D" w14:textId="77777777">
              <w:tc>
                <w:tcPr>
                  <w:tcW w:w="1622" w:type="dxa"/>
                </w:tcPr>
                <w:p w14:paraId="3D3508FA" w14:textId="77777777" w:rsidR="00BB04FE" w:rsidRDefault="00D7103F">
                  <w:pPr>
                    <w:pStyle w:val="Compact"/>
                    <w:jc w:val="center"/>
                  </w:pPr>
                  <w:r>
                    <w:t>100mg/ml vs NC</w:t>
                  </w:r>
                </w:p>
              </w:tc>
              <w:tc>
                <w:tcPr>
                  <w:tcW w:w="1335" w:type="dxa"/>
                </w:tcPr>
                <w:p w14:paraId="36A63F54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22D8518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5FBD9ED5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088340F3" w14:textId="77777777" w:rsidR="00BB04FE" w:rsidRDefault="00D7103F">
                  <w:pPr>
                    <w:pStyle w:val="Compact"/>
                    <w:jc w:val="center"/>
                  </w:pPr>
                  <w:r>
                    <w:t>0.0131</w:t>
                  </w:r>
                </w:p>
              </w:tc>
              <w:tc>
                <w:tcPr>
                  <w:tcW w:w="858" w:type="dxa"/>
                </w:tcPr>
                <w:p w14:paraId="2E5F6F83" w14:textId="77777777" w:rsidR="00BB04FE" w:rsidRDefault="00D7103F">
                  <w:pPr>
                    <w:pStyle w:val="Compact"/>
                    <w:jc w:val="center"/>
                  </w:pPr>
                  <w:r>
                    <w:t>0.0655</w:t>
                  </w:r>
                </w:p>
              </w:tc>
              <w:tc>
                <w:tcPr>
                  <w:tcW w:w="2003" w:type="dxa"/>
                </w:tcPr>
                <w:p w14:paraId="1E45C823" w14:textId="77777777" w:rsidR="00BB04FE" w:rsidRDefault="00D7103F">
                  <w:pPr>
                    <w:pStyle w:val="Compact"/>
                    <w:jc w:val="center"/>
                  </w:pPr>
                  <w:r>
                    <w:t>-0.83 [-0.94, -0.72]</w:t>
                  </w:r>
                </w:p>
              </w:tc>
              <w:tc>
                <w:tcPr>
                  <w:tcW w:w="763" w:type="dxa"/>
                </w:tcPr>
                <w:p w14:paraId="761BAE7E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2D222A66" w14:textId="77777777">
              <w:tc>
                <w:tcPr>
                  <w:tcW w:w="1622" w:type="dxa"/>
                </w:tcPr>
                <w:p w14:paraId="2E6FE2CB" w14:textId="77777777" w:rsidR="00BB04FE" w:rsidRDefault="00D7103F">
                  <w:pPr>
                    <w:pStyle w:val="Compact"/>
                    <w:jc w:val="center"/>
                  </w:pPr>
                  <w:r>
                    <w:t>10mg/ml vs NC</w:t>
                  </w:r>
                </w:p>
              </w:tc>
              <w:tc>
                <w:tcPr>
                  <w:tcW w:w="1335" w:type="dxa"/>
                </w:tcPr>
                <w:p w14:paraId="155C4D61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11114E9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6000D437" w14:textId="77777777" w:rsidR="00BB04FE" w:rsidRDefault="00D7103F">
                  <w:pPr>
                    <w:pStyle w:val="Compact"/>
                    <w:jc w:val="center"/>
                  </w:pPr>
                  <w:r>
                    <w:t>0.</w:t>
                  </w:r>
                  <w:r>
                    <w:lastRenderedPageBreak/>
                    <w:t>0</w:t>
                  </w:r>
                </w:p>
              </w:tc>
              <w:tc>
                <w:tcPr>
                  <w:tcW w:w="667" w:type="dxa"/>
                </w:tcPr>
                <w:p w14:paraId="1ADA2843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0.021</w:t>
                  </w:r>
                  <w:r>
                    <w:lastRenderedPageBreak/>
                    <w:t>3</w:t>
                  </w:r>
                </w:p>
              </w:tc>
              <w:tc>
                <w:tcPr>
                  <w:tcW w:w="858" w:type="dxa"/>
                </w:tcPr>
                <w:p w14:paraId="3E47437E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0.0852</w:t>
                  </w:r>
                </w:p>
              </w:tc>
              <w:tc>
                <w:tcPr>
                  <w:tcW w:w="2003" w:type="dxa"/>
                </w:tcPr>
                <w:p w14:paraId="4EF5189B" w14:textId="77777777" w:rsidR="00BB04FE" w:rsidRDefault="00D7103F">
                  <w:pPr>
                    <w:pStyle w:val="Compact"/>
                    <w:jc w:val="center"/>
                  </w:pPr>
                  <w:r>
                    <w:t>-0.78 [-0.83, -0.44]</w:t>
                  </w:r>
                </w:p>
              </w:tc>
              <w:tc>
                <w:tcPr>
                  <w:tcW w:w="763" w:type="dxa"/>
                </w:tcPr>
                <w:p w14:paraId="2BBDD85D" w14:textId="77777777" w:rsidR="00BB04FE" w:rsidRDefault="00D7103F">
                  <w:pPr>
                    <w:pStyle w:val="Compact"/>
                    <w:jc w:val="center"/>
                  </w:pPr>
                  <w:r>
                    <w:t>-</w:t>
                  </w:r>
                  <w:r>
                    <w:lastRenderedPageBreak/>
                    <w:t>1.0000</w:t>
                  </w:r>
                </w:p>
              </w:tc>
            </w:tr>
            <w:tr w:rsidR="00BB04FE" w14:paraId="4C8B842A" w14:textId="77777777">
              <w:tc>
                <w:tcPr>
                  <w:tcW w:w="1622" w:type="dxa"/>
                </w:tcPr>
                <w:p w14:paraId="12C150E4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0.5mg/ml vs NC</w:t>
                  </w:r>
                </w:p>
              </w:tc>
              <w:tc>
                <w:tcPr>
                  <w:tcW w:w="1335" w:type="dxa"/>
                </w:tcPr>
                <w:p w14:paraId="1D48F965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139464D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3EEE75EF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5D2F3122" w14:textId="77777777" w:rsidR="00BB04FE" w:rsidRDefault="00D7103F">
                  <w:pPr>
                    <w:pStyle w:val="Compact"/>
                    <w:jc w:val="center"/>
                  </w:pPr>
                  <w:r>
                    <w:t>0.0579</w:t>
                  </w:r>
                </w:p>
              </w:tc>
              <w:tc>
                <w:tcPr>
                  <w:tcW w:w="858" w:type="dxa"/>
                </w:tcPr>
                <w:p w14:paraId="767CC0FC" w14:textId="77777777" w:rsidR="00BB04FE" w:rsidRDefault="00D7103F">
                  <w:pPr>
                    <w:pStyle w:val="Compact"/>
                    <w:jc w:val="center"/>
                  </w:pPr>
                  <w:r>
                    <w:t>0.1737</w:t>
                  </w:r>
                </w:p>
              </w:tc>
              <w:tc>
                <w:tcPr>
                  <w:tcW w:w="2003" w:type="dxa"/>
                </w:tcPr>
                <w:p w14:paraId="2B04895F" w14:textId="77777777" w:rsidR="00BB04FE" w:rsidRDefault="00D7103F">
                  <w:pPr>
                    <w:pStyle w:val="Compact"/>
                    <w:jc w:val="center"/>
                  </w:pPr>
                  <w:r>
                    <w:t>-0.61 [-0.78, -0.44]</w:t>
                  </w:r>
                </w:p>
              </w:tc>
              <w:tc>
                <w:tcPr>
                  <w:tcW w:w="763" w:type="dxa"/>
                </w:tcPr>
                <w:p w14:paraId="6816C4DF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637D62E8" w14:textId="77777777">
              <w:tc>
                <w:tcPr>
                  <w:tcW w:w="1622" w:type="dxa"/>
                </w:tcPr>
                <w:p w14:paraId="1F5A2157" w14:textId="77777777" w:rsidR="00BB04FE" w:rsidRDefault="00D7103F">
                  <w:pPr>
                    <w:pStyle w:val="Compact"/>
                    <w:jc w:val="center"/>
                  </w:pPr>
                  <w:r>
                    <w:t>0.01mg/ml vs NC</w:t>
                  </w:r>
                </w:p>
              </w:tc>
              <w:tc>
                <w:tcPr>
                  <w:tcW w:w="1335" w:type="dxa"/>
                </w:tcPr>
                <w:p w14:paraId="5FBDD787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1102367B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1CF0B765" w14:textId="77777777" w:rsidR="00BB04FE" w:rsidRDefault="00D7103F">
                  <w:pPr>
                    <w:pStyle w:val="Compact"/>
                    <w:jc w:val="center"/>
                  </w:pPr>
                  <w:r>
                    <w:t>1.5</w:t>
                  </w:r>
                </w:p>
              </w:tc>
              <w:tc>
                <w:tcPr>
                  <w:tcW w:w="667" w:type="dxa"/>
                </w:tcPr>
                <w:p w14:paraId="59B865B2" w14:textId="77777777" w:rsidR="00BB04FE" w:rsidRDefault="00D7103F">
                  <w:pPr>
                    <w:pStyle w:val="Compact"/>
                    <w:jc w:val="center"/>
                  </w:pPr>
                  <w:r>
                    <w:t>0.0739</w:t>
                  </w:r>
                </w:p>
              </w:tc>
              <w:tc>
                <w:tcPr>
                  <w:tcW w:w="858" w:type="dxa"/>
                </w:tcPr>
                <w:p w14:paraId="12224CDC" w14:textId="77777777" w:rsidR="00BB04FE" w:rsidRDefault="00D7103F">
                  <w:pPr>
                    <w:pStyle w:val="Compact"/>
                    <w:jc w:val="center"/>
                  </w:pPr>
                  <w:r>
                    <w:t>0.1737</w:t>
                  </w:r>
                </w:p>
              </w:tc>
              <w:tc>
                <w:tcPr>
                  <w:tcW w:w="2003" w:type="dxa"/>
                </w:tcPr>
                <w:p w14:paraId="48EB5CAD" w14:textId="77777777" w:rsidR="00BB04FE" w:rsidRDefault="00D7103F">
                  <w:pPr>
                    <w:pStyle w:val="Compact"/>
                    <w:jc w:val="center"/>
                  </w:pPr>
                  <w:r>
                    <w:t>-0.39 [-0.67, -0.06]</w:t>
                  </w:r>
                </w:p>
              </w:tc>
              <w:tc>
                <w:tcPr>
                  <w:tcW w:w="763" w:type="dxa"/>
                </w:tcPr>
                <w:p w14:paraId="084F4100" w14:textId="77777777" w:rsidR="00BB04FE" w:rsidRDefault="00D7103F">
                  <w:pPr>
                    <w:pStyle w:val="Compact"/>
                    <w:jc w:val="center"/>
                  </w:pPr>
                  <w:r>
                    <w:t>-0.6667</w:t>
                  </w:r>
                </w:p>
              </w:tc>
            </w:tr>
            <w:tr w:rsidR="00BB04FE" w14:paraId="1A0BA434" w14:textId="77777777">
              <w:tc>
                <w:tcPr>
                  <w:tcW w:w="1622" w:type="dxa"/>
                </w:tcPr>
                <w:p w14:paraId="5C484A2D" w14:textId="77777777" w:rsidR="00BB04FE" w:rsidRDefault="00D7103F">
                  <w:pPr>
                    <w:pStyle w:val="Compact"/>
                    <w:jc w:val="center"/>
                  </w:pPr>
                  <w:r>
                    <w:t>0.005mg/ml vs NC</w:t>
                  </w:r>
                </w:p>
              </w:tc>
              <w:tc>
                <w:tcPr>
                  <w:tcW w:w="1335" w:type="dxa"/>
                </w:tcPr>
                <w:p w14:paraId="5C528FC4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66622FD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5FD30D12" w14:textId="77777777" w:rsidR="00BB04FE" w:rsidRDefault="00D7103F">
                  <w:pPr>
                    <w:pStyle w:val="Compact"/>
                    <w:jc w:val="center"/>
                  </w:pPr>
                  <w:r>
                    <w:t>2.5</w:t>
                  </w:r>
                </w:p>
              </w:tc>
              <w:tc>
                <w:tcPr>
                  <w:tcW w:w="667" w:type="dxa"/>
                </w:tcPr>
                <w:p w14:paraId="3EA958EF" w14:textId="77777777" w:rsidR="00BB04FE" w:rsidRDefault="00D7103F">
                  <w:pPr>
                    <w:pStyle w:val="Compact"/>
                    <w:jc w:val="center"/>
                  </w:pPr>
                  <w:r>
                    <w:t>0.1058</w:t>
                  </w:r>
                </w:p>
              </w:tc>
              <w:tc>
                <w:tcPr>
                  <w:tcW w:w="858" w:type="dxa"/>
                </w:tcPr>
                <w:p w14:paraId="01C5AA29" w14:textId="77777777" w:rsidR="00BB04FE" w:rsidRDefault="00D7103F">
                  <w:pPr>
                    <w:pStyle w:val="Compact"/>
                    <w:jc w:val="center"/>
                  </w:pPr>
                  <w:r>
                    <w:t>0.1737</w:t>
                  </w:r>
                </w:p>
              </w:tc>
              <w:tc>
                <w:tcPr>
                  <w:tcW w:w="2003" w:type="dxa"/>
                </w:tcPr>
                <w:p w14:paraId="171D9880" w14:textId="77777777" w:rsidR="00BB04FE" w:rsidRDefault="00D7103F">
                  <w:pPr>
                    <w:pStyle w:val="Compact"/>
                    <w:jc w:val="center"/>
                  </w:pPr>
                  <w:r>
                    <w:t>-0.22 [-0.44, 0.00]</w:t>
                  </w:r>
                </w:p>
              </w:tc>
              <w:tc>
                <w:tcPr>
                  <w:tcW w:w="763" w:type="dxa"/>
                </w:tcPr>
                <w:p w14:paraId="6570236B" w14:textId="77777777" w:rsidR="00BB04FE" w:rsidRDefault="00D7103F">
                  <w:pPr>
                    <w:pStyle w:val="Compact"/>
                    <w:jc w:val="center"/>
                  </w:pPr>
                  <w:r>
                    <w:t>-0.6667</w:t>
                  </w:r>
                </w:p>
              </w:tc>
            </w:tr>
            <w:tr w:rsidR="00BB04FE" w14:paraId="55331C78" w14:textId="77777777">
              <w:tc>
                <w:tcPr>
                  <w:tcW w:w="1622" w:type="dxa"/>
                </w:tcPr>
                <w:p w14:paraId="4BA71AAF" w14:textId="77777777" w:rsidR="00BB04FE" w:rsidRDefault="00D7103F">
                  <w:pPr>
                    <w:pStyle w:val="Compact"/>
                    <w:jc w:val="center"/>
                  </w:pPr>
                  <w:r>
                    <w:t>100mg/ml vs NC</w:t>
                  </w:r>
                </w:p>
              </w:tc>
              <w:tc>
                <w:tcPr>
                  <w:tcW w:w="1335" w:type="dxa"/>
                </w:tcPr>
                <w:p w14:paraId="64B78377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6F3B488A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505ACDF1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469B8179" w14:textId="77777777" w:rsidR="00BB04FE" w:rsidRDefault="00D7103F">
                  <w:pPr>
                    <w:pStyle w:val="Compact"/>
                    <w:jc w:val="center"/>
                  </w:pPr>
                  <w:r>
                    <w:t>0.0104</w:t>
                  </w:r>
                </w:p>
              </w:tc>
              <w:tc>
                <w:tcPr>
                  <w:tcW w:w="858" w:type="dxa"/>
                </w:tcPr>
                <w:p w14:paraId="56C2E083" w14:textId="77777777" w:rsidR="00BB04FE" w:rsidRDefault="00D7103F">
                  <w:pPr>
                    <w:pStyle w:val="Compact"/>
                    <w:jc w:val="center"/>
                  </w:pPr>
                  <w:r>
                    <w:t>0.0519</w:t>
                  </w:r>
                </w:p>
              </w:tc>
              <w:tc>
                <w:tcPr>
                  <w:tcW w:w="2003" w:type="dxa"/>
                </w:tcPr>
                <w:p w14:paraId="0D2BEE77" w14:textId="77777777" w:rsidR="00BB04FE" w:rsidRDefault="00D7103F">
                  <w:pPr>
                    <w:pStyle w:val="Compact"/>
                    <w:jc w:val="center"/>
                  </w:pPr>
                  <w:r>
                    <w:t>-0.89 [-0.94, -0.83]</w:t>
                  </w:r>
                </w:p>
              </w:tc>
              <w:tc>
                <w:tcPr>
                  <w:tcW w:w="763" w:type="dxa"/>
                </w:tcPr>
                <w:p w14:paraId="6967FBC8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74B602D5" w14:textId="77777777">
              <w:tc>
                <w:tcPr>
                  <w:tcW w:w="1622" w:type="dxa"/>
                </w:tcPr>
                <w:p w14:paraId="24D80841" w14:textId="77777777" w:rsidR="00BB04FE" w:rsidRDefault="00D7103F">
                  <w:pPr>
                    <w:pStyle w:val="Compact"/>
                    <w:jc w:val="center"/>
                  </w:pPr>
                  <w:r>
                    <w:t>10mg/ml vs NC</w:t>
                  </w:r>
                </w:p>
              </w:tc>
              <w:tc>
                <w:tcPr>
                  <w:tcW w:w="1335" w:type="dxa"/>
                </w:tcPr>
                <w:p w14:paraId="0EC1653B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2C554414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5E217D38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45CDB1E6" w14:textId="77777777" w:rsidR="00BB04FE" w:rsidRDefault="00D7103F">
                  <w:pPr>
                    <w:pStyle w:val="Compact"/>
                    <w:jc w:val="center"/>
                  </w:pPr>
                  <w:r>
                    <w:t>0.0129</w:t>
                  </w:r>
                </w:p>
              </w:tc>
              <w:tc>
                <w:tcPr>
                  <w:tcW w:w="858" w:type="dxa"/>
                </w:tcPr>
                <w:p w14:paraId="7F2E9540" w14:textId="77777777" w:rsidR="00BB04FE" w:rsidRDefault="00D7103F">
                  <w:pPr>
                    <w:pStyle w:val="Compact"/>
                    <w:jc w:val="center"/>
                  </w:pPr>
                  <w:r>
                    <w:t>0.0519</w:t>
                  </w:r>
                </w:p>
              </w:tc>
              <w:tc>
                <w:tcPr>
                  <w:tcW w:w="2003" w:type="dxa"/>
                </w:tcPr>
                <w:p w14:paraId="3920AA24" w14:textId="77777777" w:rsidR="00BB04FE" w:rsidRDefault="00D7103F">
                  <w:pPr>
                    <w:pStyle w:val="Compact"/>
                    <w:jc w:val="center"/>
                  </w:pPr>
                  <w:r>
                    <w:t>-0.79 [-0.89, -0.72]</w:t>
                  </w:r>
                </w:p>
              </w:tc>
              <w:tc>
                <w:tcPr>
                  <w:tcW w:w="763" w:type="dxa"/>
                </w:tcPr>
                <w:p w14:paraId="352C0484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0C106335" w14:textId="77777777">
              <w:tc>
                <w:tcPr>
                  <w:tcW w:w="1622" w:type="dxa"/>
                </w:tcPr>
                <w:p w14:paraId="05979F24" w14:textId="77777777" w:rsidR="00BB04FE" w:rsidRDefault="00D7103F">
                  <w:pPr>
                    <w:pStyle w:val="Compact"/>
                    <w:jc w:val="center"/>
                  </w:pPr>
                  <w:r>
                    <w:t>0.5mg/ml vs NC</w:t>
                  </w:r>
                </w:p>
              </w:tc>
              <w:tc>
                <w:tcPr>
                  <w:tcW w:w="1335" w:type="dxa"/>
                </w:tcPr>
                <w:p w14:paraId="24C0E200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16AADD2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33F257F7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732566CF" w14:textId="77777777" w:rsidR="00BB04FE" w:rsidRDefault="00D7103F">
                  <w:pPr>
                    <w:pStyle w:val="Compact"/>
                    <w:jc w:val="center"/>
                  </w:pPr>
                  <w:r>
                    <w:t>0.0213</w:t>
                  </w:r>
                </w:p>
              </w:tc>
              <w:tc>
                <w:tcPr>
                  <w:tcW w:w="858" w:type="dxa"/>
                </w:tcPr>
                <w:p w14:paraId="7CE6095C" w14:textId="77777777" w:rsidR="00BB04FE" w:rsidRDefault="00D7103F">
                  <w:pPr>
                    <w:pStyle w:val="Compact"/>
                    <w:jc w:val="center"/>
                  </w:pPr>
                  <w:r>
                    <w:t>0.0639</w:t>
                  </w:r>
                </w:p>
              </w:tc>
              <w:tc>
                <w:tcPr>
                  <w:tcW w:w="2003" w:type="dxa"/>
                </w:tcPr>
                <w:p w14:paraId="2001F97F" w14:textId="77777777" w:rsidR="00BB04FE" w:rsidRDefault="00D7103F">
                  <w:pPr>
                    <w:pStyle w:val="Compact"/>
                    <w:jc w:val="center"/>
                  </w:pPr>
                  <w:r>
                    <w:t>-0.61 [-0.78, -0.50]</w:t>
                  </w:r>
                </w:p>
              </w:tc>
              <w:tc>
                <w:tcPr>
                  <w:tcW w:w="763" w:type="dxa"/>
                </w:tcPr>
                <w:p w14:paraId="06CD4658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2AE3D93B" w14:textId="77777777">
              <w:tc>
                <w:tcPr>
                  <w:tcW w:w="1622" w:type="dxa"/>
                </w:tcPr>
                <w:p w14:paraId="6BBA956F" w14:textId="77777777" w:rsidR="00BB04FE" w:rsidRDefault="00D7103F">
                  <w:pPr>
                    <w:pStyle w:val="Compact"/>
                    <w:jc w:val="center"/>
                  </w:pPr>
                  <w:r>
                    <w:t>0.01mg/ml vs NC</w:t>
                  </w:r>
                </w:p>
              </w:tc>
              <w:tc>
                <w:tcPr>
                  <w:tcW w:w="1335" w:type="dxa"/>
                </w:tcPr>
                <w:p w14:paraId="7003B177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58BC230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4498CD09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34FEB806" w14:textId="77777777" w:rsidR="00BB04FE" w:rsidRDefault="00D7103F">
                  <w:pPr>
                    <w:pStyle w:val="Compact"/>
                    <w:jc w:val="center"/>
                  </w:pPr>
                  <w:r>
                    <w:t>0.0568</w:t>
                  </w:r>
                </w:p>
              </w:tc>
              <w:tc>
                <w:tcPr>
                  <w:tcW w:w="858" w:type="dxa"/>
                </w:tcPr>
                <w:p w14:paraId="2AE68B48" w14:textId="77777777" w:rsidR="00BB04FE" w:rsidRDefault="00D7103F">
                  <w:pPr>
                    <w:pStyle w:val="Compact"/>
                    <w:jc w:val="center"/>
                  </w:pPr>
                  <w:r>
                    <w:t>0.1135</w:t>
                  </w:r>
                </w:p>
              </w:tc>
              <w:tc>
                <w:tcPr>
                  <w:tcW w:w="2003" w:type="dxa"/>
                </w:tcPr>
                <w:p w14:paraId="697A1F79" w14:textId="77777777" w:rsidR="00BB04FE" w:rsidRDefault="00D7103F">
                  <w:pPr>
                    <w:pStyle w:val="Compact"/>
                    <w:jc w:val="center"/>
                  </w:pPr>
                  <w:r>
                    <w:t>-0.44 [-0.50, -0.33]</w:t>
                  </w:r>
                </w:p>
              </w:tc>
              <w:tc>
                <w:tcPr>
                  <w:tcW w:w="763" w:type="dxa"/>
                </w:tcPr>
                <w:p w14:paraId="0D164864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tr w:rsidR="00BB04FE" w14:paraId="6BBA9524" w14:textId="77777777">
              <w:tc>
                <w:tcPr>
                  <w:tcW w:w="1622" w:type="dxa"/>
                </w:tcPr>
                <w:p w14:paraId="0211690E" w14:textId="77777777" w:rsidR="00BB04FE" w:rsidRDefault="00D7103F">
                  <w:pPr>
                    <w:pStyle w:val="Compact"/>
                    <w:jc w:val="center"/>
                  </w:pPr>
                  <w:r>
                    <w:t>0.005mg/ml vs NC</w:t>
                  </w:r>
                </w:p>
              </w:tc>
              <w:tc>
                <w:tcPr>
                  <w:tcW w:w="1335" w:type="dxa"/>
                </w:tcPr>
                <w:p w14:paraId="70F7EF89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72AD567A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81" w:type="dxa"/>
                </w:tcPr>
                <w:p w14:paraId="7EDB72E3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667" w:type="dxa"/>
                </w:tcPr>
                <w:p w14:paraId="43D3764F" w14:textId="77777777" w:rsidR="00BB04FE" w:rsidRDefault="00D7103F">
                  <w:pPr>
                    <w:pStyle w:val="Compact"/>
                    <w:jc w:val="center"/>
                  </w:pPr>
                  <w:r>
                    <w:t>0.0890</w:t>
                  </w:r>
                </w:p>
              </w:tc>
              <w:tc>
                <w:tcPr>
                  <w:tcW w:w="858" w:type="dxa"/>
                </w:tcPr>
                <w:p w14:paraId="226E9AAE" w14:textId="77777777" w:rsidR="00BB04FE" w:rsidRDefault="00D7103F">
                  <w:pPr>
                    <w:pStyle w:val="Compact"/>
                    <w:jc w:val="center"/>
                  </w:pPr>
                  <w:r>
                    <w:t>0.1135</w:t>
                  </w:r>
                </w:p>
              </w:tc>
              <w:tc>
                <w:tcPr>
                  <w:tcW w:w="2003" w:type="dxa"/>
                </w:tcPr>
                <w:p w14:paraId="0830C0DC" w14:textId="77777777" w:rsidR="00BB04FE" w:rsidRDefault="00D7103F">
                  <w:pPr>
                    <w:pStyle w:val="Compact"/>
                    <w:jc w:val="center"/>
                  </w:pPr>
                  <w:r>
                    <w:t>-0.22 [-0.22, -0.22]</w:t>
                  </w:r>
                </w:p>
              </w:tc>
              <w:tc>
                <w:tcPr>
                  <w:tcW w:w="763" w:type="dxa"/>
                </w:tcPr>
                <w:p w14:paraId="51635B83" w14:textId="77777777" w:rsidR="00BB04FE" w:rsidRDefault="00D7103F">
                  <w:pPr>
                    <w:pStyle w:val="Compact"/>
                    <w:jc w:val="center"/>
                  </w:pPr>
                  <w:r>
                    <w:t>-1.0000</w:t>
                  </w:r>
                </w:p>
              </w:tc>
            </w:tr>
            <w:bookmarkEnd w:id="32"/>
          </w:tbl>
          <w:p w14:paraId="6FF87D23" w14:textId="77777777" w:rsidR="00BB04FE" w:rsidRDefault="00BB04FE"/>
        </w:tc>
      </w:tr>
    </w:tbl>
    <w:p w14:paraId="45458CB1" w14:textId="77777777" w:rsidR="00BB04FE" w:rsidRDefault="00D7103F">
      <w:pPr>
        <w:pStyle w:val="Heading2"/>
      </w:pPr>
      <w:bookmarkStart w:id="34" w:name="objective-iv-in-vivo-infectivity"/>
      <w:bookmarkStart w:id="35" w:name="_Toc239990757"/>
      <w:bookmarkEnd w:id="22"/>
      <w:r>
        <w:lastRenderedPageBreak/>
        <w:t>9 5.4. Objective iv — in-vivo infectivity</w:t>
      </w:r>
      <w:bookmarkEnd w:id="35"/>
    </w:p>
    <w:p w14:paraId="18332C08" w14:textId="77777777" w:rsidR="00BB04FE" w:rsidRDefault="00D7103F">
      <w:pPr>
        <w:pStyle w:val="Heading3"/>
      </w:pPr>
      <w:bookmarkStart w:id="36" w:name="parasitaemia"/>
      <w:bookmarkStart w:id="37" w:name="_Toc239990758"/>
      <w:r>
        <w:t>9.1 Parasitaemia</w:t>
      </w:r>
      <w:bookmarkEnd w:id="37"/>
    </w:p>
    <w:p w14:paraId="7E2CFE8D" w14:textId="77777777" w:rsidR="00BB04FE" w:rsidRDefault="00D7103F">
      <w:pPr>
        <w:pStyle w:val="FirstParagraph"/>
      </w:pPr>
      <w:r>
        <w:t>The in-vivo gradient reproduced the dish. Mean peak parasitaemia declined monotonically with dose to exactly zero at 100 mg/ml in both parasites with no deaths, against peak LEV 5 with universal mortality in the Negative Controls (</w:t>
      </w:r>
      <w:hyperlink w:anchor="tbl-peak">
        <w:r>
          <w:rPr>
            <w:rStyle w:val="Hyperlink"/>
          </w:rPr>
          <w:t>Table 6</w:t>
        </w:r>
      </w:hyperlink>
      <w:r>
        <w:t xml:space="preserve">; </w:t>
      </w:r>
      <w:hyperlink w:anchor="fig-peak">
        <w:r>
          <w:rPr>
            <w:rStyle w:val="Hyperlink"/>
          </w:rPr>
          <w:t>Figure 5</w:t>
        </w:r>
      </w:hyperlink>
      <w:r>
        <w:t>); mortality, clearance time and day-40 clearance all tracked the same ordering (</w:t>
      </w:r>
      <w:hyperlink w:anchor="fig-mort">
        <w:r>
          <w:rPr>
            <w:rStyle w:val="Hyperlink"/>
          </w:rPr>
          <w:t>Figure 6</w:t>
        </w:r>
      </w:hyperlink>
      <w:r>
        <w:t>), and trajectories peaked near days 9–14 before resolving in survivors (</w:t>
      </w:r>
      <w:hyperlink w:anchor="fig-para-traj">
        <w:r>
          <w:rPr>
            <w:rStyle w:val="Hyperlink"/>
          </w:rPr>
          <w:t>Figure 8</w:t>
        </w:r>
      </w:hyperlink>
      <w:r>
        <w:t xml:space="preserve">). On cumulative burden the </w:t>
      </w:r>
      <w:r>
        <w:rPr>
          <w:i/>
          <w:iCs/>
        </w:rPr>
        <w:t>T. evansi</w:t>
      </w:r>
      <w:r>
        <w:t xml:space="preserve"> trend was significant (</w:t>
      </w:r>
      <w:hyperlink w:anchor="tbl-dose">
        <w:r>
          <w:rPr>
            <w:rStyle w:val="Hyperlink"/>
          </w:rPr>
          <w:t>Table 7</w:t>
        </w:r>
      </w:hyperlink>
      <w:r>
        <w:t xml:space="preserve">: Friedman Q = 14.51, p = 0.006, ρ = −0.51) with 100, 10 and 0.5 mg/ml each superior to control in all eight blocks (W = 0, exact p = 0.008, Holm 0.039; HL ≈ −50/−50/−44 AUC-days), while 0.01 and 0.005 mg/ml lost significance on correction (Holm 0.078) despite strongly negative estimates. </w:t>
      </w:r>
      <w:r>
        <w:rPr>
          <w:i/>
          <w:iCs/>
        </w:rPr>
        <w:t>T. congolense</w:t>
      </w:r>
      <w:r>
        <w:t xml:space="preserve"> showed the same direction with weaker evidence (Friedman p = 0.074; 100 mg/ml Holm 0.071, HL −29.9 [−41.0, −20.9]; lower doses Holm ≥ 0.32; </w:t>
      </w:r>
      <w:hyperlink w:anchor="tbl-para-posthoc">
        <w:r>
          <w:rPr>
            <w:rStyle w:val="Hyperlink"/>
          </w:rPr>
          <w:t>Table 8</w:t>
        </w:r>
      </w:hyperlink>
      <w:r>
        <w:t xml:space="preserve">, </w:t>
      </w:r>
      <w:hyperlink w:anchor="fig-auc">
        <w:r>
          <w:rPr>
            <w:rStyle w:val="Hyperlink"/>
          </w:rPr>
          <w:t>Figure 7</w:t>
        </w:r>
      </w:hyperlink>
      <w:r>
        <w:t xml:space="preserve">). Overall burdens did not differ between parasites (paired p = 0.46, HL 6.0 [−10.7, 21.1]; </w:t>
      </w:r>
      <w:hyperlink w:anchor="tbl-other">
        <w:r>
          <w:rPr>
            <w:rStyle w:val="Hyperlink"/>
          </w:rPr>
          <w:t>Table 10</w:t>
        </w:r>
      </w:hyperlink>
      <w:r>
        <w:t>): the species differ in dose sensitivity, not in the burden the model produces.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3C7DC95E" w14:textId="77777777">
        <w:tc>
          <w:tcPr>
            <w:tcW w:w="7920" w:type="dxa"/>
          </w:tcPr>
          <w:p w14:paraId="1F2E6AA6" w14:textId="77777777" w:rsidR="00BB04FE" w:rsidRDefault="00D7103F">
            <w:pPr>
              <w:pStyle w:val="ImageCaption"/>
              <w:spacing w:before="200"/>
            </w:pPr>
            <w:bookmarkStart w:id="38" w:name="tbl-peak"/>
            <w:bookmarkStart w:id="39" w:name="_Toc239990774"/>
            <w:r>
              <w:t>Table 6: Peak, clearance and mortality per dose (means/medians over 8 blocks).</w:t>
            </w:r>
            <w:bookmarkEnd w:id="39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439"/>
              <w:gridCol w:w="1748"/>
              <w:gridCol w:w="926"/>
              <w:gridCol w:w="1029"/>
              <w:gridCol w:w="1749"/>
              <w:gridCol w:w="926"/>
              <w:gridCol w:w="1543"/>
            </w:tblGrid>
            <w:tr w:rsidR="00BB04FE" w14:paraId="07227AE0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218" w:type="dxa"/>
                </w:tcPr>
                <w:p w14:paraId="52BE2CDC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1479" w:type="dxa"/>
                </w:tcPr>
                <w:p w14:paraId="64CBC37E" w14:textId="77777777" w:rsidR="00BB04FE" w:rsidRDefault="00D7103F">
                  <w:pPr>
                    <w:pStyle w:val="Compact"/>
                    <w:jc w:val="center"/>
                  </w:pPr>
                  <w:r>
                    <w:t>Group</w:t>
                  </w:r>
                </w:p>
              </w:tc>
              <w:tc>
                <w:tcPr>
                  <w:tcW w:w="783" w:type="dxa"/>
                </w:tcPr>
                <w:p w14:paraId="7817B53A" w14:textId="77777777" w:rsidR="00BB04FE" w:rsidRDefault="00D7103F">
                  <w:pPr>
                    <w:pStyle w:val="Compact"/>
                    <w:jc w:val="center"/>
                  </w:pPr>
                  <w:r>
                    <w:t>n Groups</w:t>
                  </w:r>
                </w:p>
              </w:tc>
              <w:tc>
                <w:tcPr>
                  <w:tcW w:w="870" w:type="dxa"/>
                </w:tcPr>
                <w:p w14:paraId="409066F5" w14:textId="77777777" w:rsidR="00BB04FE" w:rsidRDefault="00D7103F">
                  <w:pPr>
                    <w:pStyle w:val="Compact"/>
                    <w:jc w:val="center"/>
                  </w:pPr>
                  <w:r>
                    <w:t>Mean Peak</w:t>
                  </w:r>
                </w:p>
              </w:tc>
              <w:tc>
                <w:tcPr>
                  <w:tcW w:w="1479" w:type="dxa"/>
                </w:tcPr>
                <w:p w14:paraId="7ECAACA0" w14:textId="77777777" w:rsidR="00BB04FE" w:rsidRDefault="00D7103F">
                  <w:pPr>
                    <w:pStyle w:val="Compact"/>
                    <w:jc w:val="center"/>
                  </w:pPr>
                  <w:r>
                    <w:t>Median Clear Day</w:t>
                  </w:r>
                </w:p>
              </w:tc>
              <w:tc>
                <w:tcPr>
                  <w:tcW w:w="783" w:type="dxa"/>
                </w:tcPr>
                <w:p w14:paraId="404D7E58" w14:textId="77777777" w:rsidR="00BB04FE" w:rsidRDefault="00D7103F">
                  <w:pPr>
                    <w:pStyle w:val="Compact"/>
                    <w:jc w:val="center"/>
                  </w:pPr>
                  <w:r>
                    <w:t>Pct Died</w:t>
                  </w:r>
                </w:p>
              </w:tc>
              <w:tc>
                <w:tcPr>
                  <w:tcW w:w="1305" w:type="dxa"/>
                </w:tcPr>
                <w:p w14:paraId="77F4D87F" w14:textId="77777777" w:rsidR="00BB04FE" w:rsidRDefault="00D7103F">
                  <w:pPr>
                    <w:pStyle w:val="Compact"/>
                    <w:jc w:val="center"/>
                  </w:pPr>
                  <w:r>
                    <w:t>Pct Day40 Zero</w:t>
                  </w:r>
                </w:p>
              </w:tc>
            </w:tr>
            <w:tr w:rsidR="00BB04FE" w14:paraId="51E7B5BE" w14:textId="77777777">
              <w:tc>
                <w:tcPr>
                  <w:tcW w:w="1218" w:type="dxa"/>
                </w:tcPr>
                <w:p w14:paraId="50D084DE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6A8619E7" w14:textId="77777777" w:rsidR="00BB04FE" w:rsidRDefault="00D7103F">
                  <w:pPr>
                    <w:pStyle w:val="Compact"/>
                    <w:jc w:val="center"/>
                  </w:pPr>
                  <w:r>
                    <w:t>100mg/ml</w:t>
                  </w:r>
                </w:p>
              </w:tc>
              <w:tc>
                <w:tcPr>
                  <w:tcW w:w="783" w:type="dxa"/>
                </w:tcPr>
                <w:p w14:paraId="359CAA4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563D4D31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  <w:tc>
                <w:tcPr>
                  <w:tcW w:w="1479" w:type="dxa"/>
                </w:tcPr>
                <w:p w14:paraId="08C7441E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783" w:type="dxa"/>
                </w:tcPr>
                <w:p w14:paraId="5F8CFB47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1305" w:type="dxa"/>
                </w:tcPr>
                <w:p w14:paraId="3E90BE77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</w:tr>
            <w:tr w:rsidR="00BB04FE" w14:paraId="6E10E8EC" w14:textId="77777777">
              <w:tc>
                <w:tcPr>
                  <w:tcW w:w="1218" w:type="dxa"/>
                </w:tcPr>
                <w:p w14:paraId="4134240C" w14:textId="77777777" w:rsidR="00BB04FE" w:rsidRDefault="00D7103F">
                  <w:pPr>
                    <w:pStyle w:val="Compact"/>
                    <w:jc w:val="center"/>
                  </w:pPr>
                  <w:r>
                    <w:t xml:space="preserve">T. </w:t>
                  </w:r>
                  <w:r>
                    <w:lastRenderedPageBreak/>
                    <w:t>congolense</w:t>
                  </w:r>
                </w:p>
              </w:tc>
              <w:tc>
                <w:tcPr>
                  <w:tcW w:w="1479" w:type="dxa"/>
                </w:tcPr>
                <w:p w14:paraId="0857BB07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10mg/ml</w:t>
                  </w:r>
                </w:p>
              </w:tc>
              <w:tc>
                <w:tcPr>
                  <w:tcW w:w="783" w:type="dxa"/>
                </w:tcPr>
                <w:p w14:paraId="28AEA6C7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4F40F2B7" w14:textId="77777777" w:rsidR="00BB04FE" w:rsidRDefault="00D7103F">
                  <w:pPr>
                    <w:pStyle w:val="Compact"/>
                    <w:jc w:val="center"/>
                  </w:pPr>
                  <w:r>
                    <w:t>1.875</w:t>
                  </w:r>
                </w:p>
              </w:tc>
              <w:tc>
                <w:tcPr>
                  <w:tcW w:w="1479" w:type="dxa"/>
                </w:tcPr>
                <w:p w14:paraId="09AC28D5" w14:textId="77777777" w:rsidR="00BB04FE" w:rsidRDefault="00D7103F">
                  <w:pPr>
                    <w:pStyle w:val="Compact"/>
                    <w:jc w:val="center"/>
                  </w:pPr>
                  <w:r>
                    <w:t>24.0</w:t>
                  </w:r>
                </w:p>
              </w:tc>
              <w:tc>
                <w:tcPr>
                  <w:tcW w:w="783" w:type="dxa"/>
                </w:tcPr>
                <w:p w14:paraId="2CA71865" w14:textId="77777777" w:rsidR="00BB04FE" w:rsidRDefault="00D7103F">
                  <w:pPr>
                    <w:pStyle w:val="Compact"/>
                    <w:jc w:val="center"/>
                  </w:pPr>
                  <w:r>
                    <w:t>37.5</w:t>
                  </w:r>
                </w:p>
              </w:tc>
              <w:tc>
                <w:tcPr>
                  <w:tcW w:w="1305" w:type="dxa"/>
                </w:tcPr>
                <w:p w14:paraId="215FAA31" w14:textId="77777777" w:rsidR="00BB04FE" w:rsidRDefault="00D7103F">
                  <w:pPr>
                    <w:pStyle w:val="Compact"/>
                    <w:jc w:val="center"/>
                  </w:pPr>
                  <w:r>
                    <w:t>62.5</w:t>
                  </w:r>
                </w:p>
              </w:tc>
            </w:tr>
            <w:tr w:rsidR="00BB04FE" w14:paraId="637AC1A1" w14:textId="77777777">
              <w:tc>
                <w:tcPr>
                  <w:tcW w:w="1218" w:type="dxa"/>
                </w:tcPr>
                <w:p w14:paraId="19C49EBF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270AC65A" w14:textId="77777777" w:rsidR="00BB04FE" w:rsidRDefault="00D7103F">
                  <w:pPr>
                    <w:pStyle w:val="Compact"/>
                    <w:jc w:val="center"/>
                  </w:pPr>
                  <w:r>
                    <w:t>0.5mg/ml</w:t>
                  </w:r>
                </w:p>
              </w:tc>
              <w:tc>
                <w:tcPr>
                  <w:tcW w:w="783" w:type="dxa"/>
                </w:tcPr>
                <w:p w14:paraId="636830A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2F204FB7" w14:textId="77777777" w:rsidR="00BB04FE" w:rsidRDefault="00D7103F">
                  <w:pPr>
                    <w:pStyle w:val="Compact"/>
                    <w:jc w:val="center"/>
                  </w:pPr>
                  <w:r>
                    <w:t>2.779</w:t>
                  </w:r>
                </w:p>
              </w:tc>
              <w:tc>
                <w:tcPr>
                  <w:tcW w:w="1479" w:type="dxa"/>
                </w:tcPr>
                <w:p w14:paraId="059EE46B" w14:textId="77777777" w:rsidR="00BB04FE" w:rsidRDefault="00D7103F">
                  <w:pPr>
                    <w:pStyle w:val="Compact"/>
                    <w:jc w:val="center"/>
                  </w:pPr>
                  <w:r>
                    <w:t>17.0</w:t>
                  </w:r>
                </w:p>
              </w:tc>
              <w:tc>
                <w:tcPr>
                  <w:tcW w:w="783" w:type="dxa"/>
                </w:tcPr>
                <w:p w14:paraId="3BAD948B" w14:textId="77777777" w:rsidR="00BB04FE" w:rsidRDefault="00D7103F">
                  <w:pPr>
                    <w:pStyle w:val="Compact"/>
                    <w:jc w:val="center"/>
                  </w:pPr>
                  <w:r>
                    <w:t>62.5</w:t>
                  </w:r>
                </w:p>
              </w:tc>
              <w:tc>
                <w:tcPr>
                  <w:tcW w:w="1305" w:type="dxa"/>
                </w:tcPr>
                <w:p w14:paraId="0D2870C4" w14:textId="77777777" w:rsidR="00BB04FE" w:rsidRDefault="00D7103F">
                  <w:pPr>
                    <w:pStyle w:val="Compact"/>
                    <w:jc w:val="center"/>
                  </w:pPr>
                  <w:r>
                    <w:t>37.5</w:t>
                  </w:r>
                </w:p>
              </w:tc>
            </w:tr>
            <w:tr w:rsidR="00BB04FE" w14:paraId="4651B597" w14:textId="77777777">
              <w:tc>
                <w:tcPr>
                  <w:tcW w:w="1218" w:type="dxa"/>
                </w:tcPr>
                <w:p w14:paraId="776320B1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30EA1306" w14:textId="77777777" w:rsidR="00BB04FE" w:rsidRDefault="00D7103F">
                  <w:pPr>
                    <w:pStyle w:val="Compact"/>
                    <w:jc w:val="center"/>
                  </w:pPr>
                  <w:r>
                    <w:t>0.01mg/ml</w:t>
                  </w:r>
                </w:p>
              </w:tc>
              <w:tc>
                <w:tcPr>
                  <w:tcW w:w="783" w:type="dxa"/>
                </w:tcPr>
                <w:p w14:paraId="1EE8963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5BD85975" w14:textId="77777777" w:rsidR="00BB04FE" w:rsidRDefault="00D7103F">
                  <w:pPr>
                    <w:pStyle w:val="Compact"/>
                    <w:jc w:val="center"/>
                  </w:pPr>
                  <w:r>
                    <w:t>3.125</w:t>
                  </w:r>
                </w:p>
              </w:tc>
              <w:tc>
                <w:tcPr>
                  <w:tcW w:w="1479" w:type="dxa"/>
                </w:tcPr>
                <w:p w14:paraId="15ECB94B" w14:textId="77777777" w:rsidR="00BB04FE" w:rsidRDefault="00D7103F">
                  <w:pPr>
                    <w:pStyle w:val="Compact"/>
                    <w:jc w:val="center"/>
                  </w:pPr>
                  <w:r>
                    <w:t>15.0</w:t>
                  </w:r>
                </w:p>
              </w:tc>
              <w:tc>
                <w:tcPr>
                  <w:tcW w:w="783" w:type="dxa"/>
                </w:tcPr>
                <w:p w14:paraId="358D3947" w14:textId="77777777" w:rsidR="00BB04FE" w:rsidRDefault="00D7103F">
                  <w:pPr>
                    <w:pStyle w:val="Compact"/>
                    <w:jc w:val="center"/>
                  </w:pPr>
                  <w:r>
                    <w:t>62.5</w:t>
                  </w:r>
                </w:p>
              </w:tc>
              <w:tc>
                <w:tcPr>
                  <w:tcW w:w="1305" w:type="dxa"/>
                </w:tcPr>
                <w:p w14:paraId="05DB3A21" w14:textId="77777777" w:rsidR="00BB04FE" w:rsidRDefault="00D7103F">
                  <w:pPr>
                    <w:pStyle w:val="Compact"/>
                    <w:jc w:val="center"/>
                  </w:pPr>
                  <w:r>
                    <w:t>37.5</w:t>
                  </w:r>
                </w:p>
              </w:tc>
            </w:tr>
            <w:tr w:rsidR="00BB04FE" w14:paraId="6A881D51" w14:textId="77777777">
              <w:tc>
                <w:tcPr>
                  <w:tcW w:w="1218" w:type="dxa"/>
                </w:tcPr>
                <w:p w14:paraId="47B04523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50591D0A" w14:textId="77777777" w:rsidR="00BB04FE" w:rsidRDefault="00D7103F">
                  <w:pPr>
                    <w:pStyle w:val="Compact"/>
                    <w:jc w:val="center"/>
                  </w:pPr>
                  <w:r>
                    <w:t>0.005mg/ml</w:t>
                  </w:r>
                </w:p>
              </w:tc>
              <w:tc>
                <w:tcPr>
                  <w:tcW w:w="783" w:type="dxa"/>
                </w:tcPr>
                <w:p w14:paraId="05BBF3DC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1686EFA1" w14:textId="77777777" w:rsidR="00BB04FE" w:rsidRDefault="00D7103F">
                  <w:pPr>
                    <w:pStyle w:val="Compact"/>
                    <w:jc w:val="center"/>
                  </w:pPr>
                  <w:r>
                    <w:t>3.192</w:t>
                  </w:r>
                </w:p>
              </w:tc>
              <w:tc>
                <w:tcPr>
                  <w:tcW w:w="1479" w:type="dxa"/>
                </w:tcPr>
                <w:p w14:paraId="51A3A983" w14:textId="77777777" w:rsidR="00BB04FE" w:rsidRDefault="00D7103F">
                  <w:pPr>
                    <w:pStyle w:val="Compact"/>
                    <w:jc w:val="center"/>
                  </w:pPr>
                  <w:r>
                    <w:t>16.5</w:t>
                  </w:r>
                </w:p>
              </w:tc>
              <w:tc>
                <w:tcPr>
                  <w:tcW w:w="783" w:type="dxa"/>
                </w:tcPr>
                <w:p w14:paraId="0EAADF02" w14:textId="77777777" w:rsidR="00BB04FE" w:rsidRDefault="00D7103F">
                  <w:pPr>
                    <w:pStyle w:val="Compact"/>
                    <w:jc w:val="center"/>
                  </w:pPr>
                  <w:r>
                    <w:t>75.0</w:t>
                  </w:r>
                </w:p>
              </w:tc>
              <w:tc>
                <w:tcPr>
                  <w:tcW w:w="1305" w:type="dxa"/>
                </w:tcPr>
                <w:p w14:paraId="4C3A1017" w14:textId="77777777" w:rsidR="00BB04FE" w:rsidRDefault="00D7103F">
                  <w:pPr>
                    <w:pStyle w:val="Compact"/>
                    <w:jc w:val="center"/>
                  </w:pPr>
                  <w:r>
                    <w:t>25.0</w:t>
                  </w:r>
                </w:p>
              </w:tc>
            </w:tr>
            <w:tr w:rsidR="00BB04FE" w14:paraId="01246D1F" w14:textId="77777777">
              <w:tc>
                <w:tcPr>
                  <w:tcW w:w="1218" w:type="dxa"/>
                </w:tcPr>
                <w:p w14:paraId="02D999E6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70F1CE7D" w14:textId="77777777" w:rsidR="00BB04FE" w:rsidRDefault="00D7103F">
                  <w:pPr>
                    <w:pStyle w:val="Compact"/>
                    <w:jc w:val="center"/>
                  </w:pPr>
                  <w:r>
                    <w:t>Negative Control</w:t>
                  </w:r>
                </w:p>
              </w:tc>
              <w:tc>
                <w:tcPr>
                  <w:tcW w:w="783" w:type="dxa"/>
                </w:tcPr>
                <w:p w14:paraId="078B8BA0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0F78270F" w14:textId="77777777" w:rsidR="00BB04FE" w:rsidRDefault="00D7103F">
                  <w:pPr>
                    <w:pStyle w:val="Compact"/>
                    <w:jc w:val="center"/>
                  </w:pPr>
                  <w:r>
                    <w:t>5.000</w:t>
                  </w:r>
                </w:p>
              </w:tc>
              <w:tc>
                <w:tcPr>
                  <w:tcW w:w="1479" w:type="dxa"/>
                </w:tcPr>
                <w:p w14:paraId="0F7F2B31" w14:textId="77777777" w:rsidR="00BB04FE" w:rsidRDefault="00D7103F">
                  <w:pPr>
                    <w:pStyle w:val="Compact"/>
                    <w:jc w:val="center"/>
                  </w:pPr>
                  <w:r>
                    <w:t>11.5</w:t>
                  </w:r>
                </w:p>
              </w:tc>
              <w:tc>
                <w:tcPr>
                  <w:tcW w:w="783" w:type="dxa"/>
                </w:tcPr>
                <w:p w14:paraId="1CA8A7E2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  <w:tc>
                <w:tcPr>
                  <w:tcW w:w="1305" w:type="dxa"/>
                </w:tcPr>
                <w:p w14:paraId="0D3D3B9B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</w:tr>
            <w:tr w:rsidR="00BB04FE" w14:paraId="0219E944" w14:textId="77777777">
              <w:tc>
                <w:tcPr>
                  <w:tcW w:w="1218" w:type="dxa"/>
                </w:tcPr>
                <w:p w14:paraId="6D7B007F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1479" w:type="dxa"/>
                </w:tcPr>
                <w:p w14:paraId="22CEF7DC" w14:textId="77777777" w:rsidR="00BB04FE" w:rsidRDefault="00D7103F">
                  <w:pPr>
                    <w:pStyle w:val="Compact"/>
                    <w:jc w:val="center"/>
                  </w:pPr>
                  <w:r>
                    <w:t>Positive Control</w:t>
                  </w:r>
                </w:p>
              </w:tc>
              <w:tc>
                <w:tcPr>
                  <w:tcW w:w="783" w:type="dxa"/>
                </w:tcPr>
                <w:p w14:paraId="79076B57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2CADE031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  <w:tc>
                <w:tcPr>
                  <w:tcW w:w="1479" w:type="dxa"/>
                </w:tcPr>
                <w:p w14:paraId="257E8DBF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783" w:type="dxa"/>
                </w:tcPr>
                <w:p w14:paraId="031098FB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1305" w:type="dxa"/>
                </w:tcPr>
                <w:p w14:paraId="2EC97854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</w:tr>
            <w:tr w:rsidR="00BB04FE" w14:paraId="0290BA99" w14:textId="77777777">
              <w:tc>
                <w:tcPr>
                  <w:tcW w:w="1218" w:type="dxa"/>
                </w:tcPr>
                <w:p w14:paraId="37168968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76A21AFE" w14:textId="77777777" w:rsidR="00BB04FE" w:rsidRDefault="00D7103F">
                  <w:pPr>
                    <w:pStyle w:val="Compact"/>
                    <w:jc w:val="center"/>
                  </w:pPr>
                  <w:r>
                    <w:t>100mg/ml</w:t>
                  </w:r>
                </w:p>
              </w:tc>
              <w:tc>
                <w:tcPr>
                  <w:tcW w:w="783" w:type="dxa"/>
                </w:tcPr>
                <w:p w14:paraId="43F28CAB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4B0B427A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  <w:tc>
                <w:tcPr>
                  <w:tcW w:w="1479" w:type="dxa"/>
                </w:tcPr>
                <w:p w14:paraId="0A0231AB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783" w:type="dxa"/>
                </w:tcPr>
                <w:p w14:paraId="11381D74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1305" w:type="dxa"/>
                </w:tcPr>
                <w:p w14:paraId="30CEA4B0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</w:tr>
            <w:tr w:rsidR="00BB04FE" w14:paraId="061E6D90" w14:textId="77777777">
              <w:tc>
                <w:tcPr>
                  <w:tcW w:w="1218" w:type="dxa"/>
                </w:tcPr>
                <w:p w14:paraId="05533E13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6581251C" w14:textId="77777777" w:rsidR="00BB04FE" w:rsidRDefault="00D7103F">
                  <w:pPr>
                    <w:pStyle w:val="Compact"/>
                    <w:jc w:val="center"/>
                  </w:pPr>
                  <w:r>
                    <w:t>10mg/ml</w:t>
                  </w:r>
                </w:p>
              </w:tc>
              <w:tc>
                <w:tcPr>
                  <w:tcW w:w="783" w:type="dxa"/>
                </w:tcPr>
                <w:p w14:paraId="26799B9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22521CFD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  <w:tc>
                <w:tcPr>
                  <w:tcW w:w="1479" w:type="dxa"/>
                </w:tcPr>
                <w:p w14:paraId="432ECD6F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783" w:type="dxa"/>
                </w:tcPr>
                <w:p w14:paraId="758BE5A6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1305" w:type="dxa"/>
                </w:tcPr>
                <w:p w14:paraId="12F618B4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</w:tr>
            <w:tr w:rsidR="00BB04FE" w14:paraId="6989A496" w14:textId="77777777">
              <w:tc>
                <w:tcPr>
                  <w:tcW w:w="1218" w:type="dxa"/>
                </w:tcPr>
                <w:p w14:paraId="585DDB51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23B3A07F" w14:textId="77777777" w:rsidR="00BB04FE" w:rsidRDefault="00D7103F">
                  <w:pPr>
                    <w:pStyle w:val="Compact"/>
                    <w:jc w:val="center"/>
                  </w:pPr>
                  <w:r>
                    <w:t>0.5mg/ml</w:t>
                  </w:r>
                </w:p>
              </w:tc>
              <w:tc>
                <w:tcPr>
                  <w:tcW w:w="783" w:type="dxa"/>
                </w:tcPr>
                <w:p w14:paraId="3D20FB75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355B90BF" w14:textId="77777777" w:rsidR="00BB04FE" w:rsidRDefault="00D7103F">
                  <w:pPr>
                    <w:pStyle w:val="Compact"/>
                    <w:jc w:val="center"/>
                  </w:pPr>
                  <w:r>
                    <w:t>0.625</w:t>
                  </w:r>
                </w:p>
              </w:tc>
              <w:tc>
                <w:tcPr>
                  <w:tcW w:w="1479" w:type="dxa"/>
                </w:tcPr>
                <w:p w14:paraId="14CCAFAE" w14:textId="77777777" w:rsidR="00BB04FE" w:rsidRDefault="00D7103F">
                  <w:pPr>
                    <w:pStyle w:val="Compact"/>
                    <w:jc w:val="center"/>
                  </w:pPr>
                  <w:r>
                    <w:t>17.0</w:t>
                  </w:r>
                </w:p>
              </w:tc>
              <w:tc>
                <w:tcPr>
                  <w:tcW w:w="783" w:type="dxa"/>
                </w:tcPr>
                <w:p w14:paraId="0B7C53D9" w14:textId="77777777" w:rsidR="00BB04FE" w:rsidRDefault="00D7103F">
                  <w:pPr>
                    <w:pStyle w:val="Compact"/>
                    <w:jc w:val="center"/>
                  </w:pPr>
                  <w:r>
                    <w:t>12.5</w:t>
                  </w:r>
                </w:p>
              </w:tc>
              <w:tc>
                <w:tcPr>
                  <w:tcW w:w="1305" w:type="dxa"/>
                </w:tcPr>
                <w:p w14:paraId="3BA950B3" w14:textId="77777777" w:rsidR="00BB04FE" w:rsidRDefault="00D7103F">
                  <w:pPr>
                    <w:pStyle w:val="Compact"/>
                    <w:jc w:val="center"/>
                  </w:pPr>
                  <w:r>
                    <w:t>87.5</w:t>
                  </w:r>
                </w:p>
              </w:tc>
            </w:tr>
            <w:tr w:rsidR="00BB04FE" w14:paraId="3AA1058C" w14:textId="77777777">
              <w:tc>
                <w:tcPr>
                  <w:tcW w:w="1218" w:type="dxa"/>
                </w:tcPr>
                <w:p w14:paraId="607C0C38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11EDB89B" w14:textId="77777777" w:rsidR="00BB04FE" w:rsidRDefault="00D7103F">
                  <w:pPr>
                    <w:pStyle w:val="Compact"/>
                    <w:jc w:val="center"/>
                  </w:pPr>
                  <w:r>
                    <w:t>0.01mg/ml</w:t>
                  </w:r>
                </w:p>
              </w:tc>
              <w:tc>
                <w:tcPr>
                  <w:tcW w:w="783" w:type="dxa"/>
                </w:tcPr>
                <w:p w14:paraId="67CFDA3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2BF43E63" w14:textId="77777777" w:rsidR="00BB04FE" w:rsidRDefault="00D7103F">
                  <w:pPr>
                    <w:pStyle w:val="Compact"/>
                    <w:jc w:val="center"/>
                  </w:pPr>
                  <w:r>
                    <w:t>1.926</w:t>
                  </w:r>
                </w:p>
              </w:tc>
              <w:tc>
                <w:tcPr>
                  <w:tcW w:w="1479" w:type="dxa"/>
                </w:tcPr>
                <w:p w14:paraId="540A28D7" w14:textId="77777777" w:rsidR="00BB04FE" w:rsidRDefault="00D7103F">
                  <w:pPr>
                    <w:pStyle w:val="Compact"/>
                    <w:jc w:val="center"/>
                  </w:pPr>
                  <w:r>
                    <w:t>23.5</w:t>
                  </w:r>
                </w:p>
              </w:tc>
              <w:tc>
                <w:tcPr>
                  <w:tcW w:w="783" w:type="dxa"/>
                </w:tcPr>
                <w:p w14:paraId="24CDA7E2" w14:textId="77777777" w:rsidR="00BB04FE" w:rsidRDefault="00D7103F">
                  <w:pPr>
                    <w:pStyle w:val="Compact"/>
                    <w:jc w:val="center"/>
                  </w:pPr>
                  <w:r>
                    <w:t>50.0</w:t>
                  </w:r>
                </w:p>
              </w:tc>
              <w:tc>
                <w:tcPr>
                  <w:tcW w:w="1305" w:type="dxa"/>
                </w:tcPr>
                <w:p w14:paraId="00AE5289" w14:textId="77777777" w:rsidR="00BB04FE" w:rsidRDefault="00D7103F">
                  <w:pPr>
                    <w:pStyle w:val="Compact"/>
                    <w:jc w:val="center"/>
                  </w:pPr>
                  <w:r>
                    <w:t>50.0</w:t>
                  </w:r>
                </w:p>
              </w:tc>
            </w:tr>
            <w:tr w:rsidR="00BB04FE" w14:paraId="7CC411C2" w14:textId="77777777">
              <w:tc>
                <w:tcPr>
                  <w:tcW w:w="1218" w:type="dxa"/>
                </w:tcPr>
                <w:p w14:paraId="4E5E930B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1D3BE15E" w14:textId="77777777" w:rsidR="00BB04FE" w:rsidRDefault="00D7103F">
                  <w:pPr>
                    <w:pStyle w:val="Compact"/>
                    <w:jc w:val="center"/>
                  </w:pPr>
                  <w:r>
                    <w:t>0.005mg/ml</w:t>
                  </w:r>
                </w:p>
              </w:tc>
              <w:tc>
                <w:tcPr>
                  <w:tcW w:w="783" w:type="dxa"/>
                </w:tcPr>
                <w:p w14:paraId="1D419ADB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78DE96E0" w14:textId="77777777" w:rsidR="00BB04FE" w:rsidRDefault="00D7103F">
                  <w:pPr>
                    <w:pStyle w:val="Compact"/>
                    <w:jc w:val="center"/>
                  </w:pPr>
                  <w:r>
                    <w:t>2.084</w:t>
                  </w:r>
                </w:p>
              </w:tc>
              <w:tc>
                <w:tcPr>
                  <w:tcW w:w="1479" w:type="dxa"/>
                </w:tcPr>
                <w:p w14:paraId="0E4F0EFB" w14:textId="77777777" w:rsidR="00BB04FE" w:rsidRDefault="00D7103F">
                  <w:pPr>
                    <w:pStyle w:val="Compact"/>
                    <w:jc w:val="center"/>
                  </w:pPr>
                  <w:r>
                    <w:t>22.5</w:t>
                  </w:r>
                </w:p>
              </w:tc>
              <w:tc>
                <w:tcPr>
                  <w:tcW w:w="783" w:type="dxa"/>
                </w:tcPr>
                <w:p w14:paraId="09FE738D" w14:textId="77777777" w:rsidR="00BB04FE" w:rsidRDefault="00D7103F">
                  <w:pPr>
                    <w:pStyle w:val="Compact"/>
                    <w:jc w:val="center"/>
                  </w:pPr>
                  <w:r>
                    <w:t>50.0</w:t>
                  </w:r>
                </w:p>
              </w:tc>
              <w:tc>
                <w:tcPr>
                  <w:tcW w:w="1305" w:type="dxa"/>
                </w:tcPr>
                <w:p w14:paraId="01A39CD4" w14:textId="77777777" w:rsidR="00BB04FE" w:rsidRDefault="00D7103F">
                  <w:pPr>
                    <w:pStyle w:val="Compact"/>
                    <w:jc w:val="center"/>
                  </w:pPr>
                  <w:r>
                    <w:t>50.0</w:t>
                  </w:r>
                </w:p>
              </w:tc>
            </w:tr>
            <w:tr w:rsidR="00BB04FE" w14:paraId="15C415DF" w14:textId="77777777">
              <w:tc>
                <w:tcPr>
                  <w:tcW w:w="1218" w:type="dxa"/>
                </w:tcPr>
                <w:p w14:paraId="08EA27C8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1A04DCAE" w14:textId="77777777" w:rsidR="00BB04FE" w:rsidRDefault="00D7103F">
                  <w:pPr>
                    <w:pStyle w:val="Compact"/>
                    <w:jc w:val="center"/>
                  </w:pPr>
                  <w:r>
                    <w:t>Negative Control</w:t>
                  </w:r>
                </w:p>
              </w:tc>
              <w:tc>
                <w:tcPr>
                  <w:tcW w:w="783" w:type="dxa"/>
                </w:tcPr>
                <w:p w14:paraId="4792BB74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632E2C7A" w14:textId="77777777" w:rsidR="00BB04FE" w:rsidRDefault="00D7103F">
                  <w:pPr>
                    <w:pStyle w:val="Compact"/>
                    <w:jc w:val="center"/>
                  </w:pPr>
                  <w:r>
                    <w:t>5.000</w:t>
                  </w:r>
                </w:p>
              </w:tc>
              <w:tc>
                <w:tcPr>
                  <w:tcW w:w="1479" w:type="dxa"/>
                </w:tcPr>
                <w:p w14:paraId="7D6D2E44" w14:textId="77777777" w:rsidR="00BB04FE" w:rsidRDefault="00D7103F">
                  <w:pPr>
                    <w:pStyle w:val="Compact"/>
                    <w:jc w:val="center"/>
                  </w:pPr>
                  <w:r>
                    <w:t>19.5</w:t>
                  </w:r>
                </w:p>
              </w:tc>
              <w:tc>
                <w:tcPr>
                  <w:tcW w:w="783" w:type="dxa"/>
                </w:tcPr>
                <w:p w14:paraId="6094E0C2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  <w:tc>
                <w:tcPr>
                  <w:tcW w:w="1305" w:type="dxa"/>
                </w:tcPr>
                <w:p w14:paraId="4A7F6EA2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</w:tr>
            <w:tr w:rsidR="00BB04FE" w14:paraId="580D81F7" w14:textId="77777777">
              <w:tc>
                <w:tcPr>
                  <w:tcW w:w="1218" w:type="dxa"/>
                </w:tcPr>
                <w:p w14:paraId="1E87B766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1479" w:type="dxa"/>
                </w:tcPr>
                <w:p w14:paraId="57937E0C" w14:textId="77777777" w:rsidR="00BB04FE" w:rsidRDefault="00D7103F">
                  <w:pPr>
                    <w:pStyle w:val="Compact"/>
                    <w:jc w:val="center"/>
                  </w:pPr>
                  <w:r>
                    <w:t>Positive Control</w:t>
                  </w:r>
                </w:p>
              </w:tc>
              <w:tc>
                <w:tcPr>
                  <w:tcW w:w="783" w:type="dxa"/>
                </w:tcPr>
                <w:p w14:paraId="505782D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70" w:type="dxa"/>
                </w:tcPr>
                <w:p w14:paraId="4842CB25" w14:textId="77777777" w:rsidR="00BB04FE" w:rsidRDefault="00D7103F">
                  <w:pPr>
                    <w:pStyle w:val="Compact"/>
                    <w:jc w:val="center"/>
                  </w:pPr>
                  <w:r>
                    <w:t>0.000</w:t>
                  </w:r>
                </w:p>
              </w:tc>
              <w:tc>
                <w:tcPr>
                  <w:tcW w:w="1479" w:type="dxa"/>
                </w:tcPr>
                <w:p w14:paraId="457812E6" w14:textId="77777777" w:rsidR="00BB04FE" w:rsidRDefault="00D7103F">
                  <w:pPr>
                    <w:pStyle w:val="Compact"/>
                    <w:jc w:val="center"/>
                  </w:pPr>
                  <w:r>
                    <w:t>NA</w:t>
                  </w:r>
                </w:p>
              </w:tc>
              <w:tc>
                <w:tcPr>
                  <w:tcW w:w="783" w:type="dxa"/>
                </w:tcPr>
                <w:p w14:paraId="2A79CDD5" w14:textId="77777777" w:rsidR="00BB04FE" w:rsidRDefault="00D7103F">
                  <w:pPr>
                    <w:pStyle w:val="Compact"/>
                    <w:jc w:val="center"/>
                  </w:pPr>
                  <w:r>
                    <w:t>0.0</w:t>
                  </w:r>
                </w:p>
              </w:tc>
              <w:tc>
                <w:tcPr>
                  <w:tcW w:w="1305" w:type="dxa"/>
                </w:tcPr>
                <w:p w14:paraId="1DDA3AC6" w14:textId="77777777" w:rsidR="00BB04FE" w:rsidRDefault="00D7103F">
                  <w:pPr>
                    <w:pStyle w:val="Compact"/>
                    <w:jc w:val="center"/>
                  </w:pPr>
                  <w:r>
                    <w:t>100.0</w:t>
                  </w:r>
                </w:p>
              </w:tc>
            </w:tr>
            <w:bookmarkEnd w:id="38"/>
          </w:tbl>
          <w:p w14:paraId="193FB7E0" w14:textId="77777777" w:rsidR="00BB04FE" w:rsidRDefault="00BB04FE"/>
        </w:tc>
      </w:tr>
    </w:tbl>
    <w:p w14:paraId="40A2EF71" w14:textId="77777777" w:rsidR="00BB04FE" w:rsidRDefault="00D7103F">
      <w:pPr>
        <w:pStyle w:val="BodyText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3D397D8A" w14:textId="77777777">
        <w:tc>
          <w:tcPr>
            <w:tcW w:w="7920" w:type="dxa"/>
          </w:tcPr>
          <w:p w14:paraId="45C8A927" w14:textId="77777777" w:rsidR="00BB04FE" w:rsidRDefault="00D7103F">
            <w:pPr>
              <w:pStyle w:val="Compact"/>
              <w:jc w:val="center"/>
            </w:pPr>
            <w:bookmarkStart w:id="40" w:name="fig-peak"/>
            <w:r>
              <w:rPr>
                <w:noProof/>
              </w:rPr>
              <w:drawing>
                <wp:inline distT="0" distB="0" distL="0" distR="0" wp14:anchorId="4BC0B5AE" wp14:editId="3B06BAF0">
                  <wp:extent cx="5334000" cy="3610707"/>
                  <wp:effectExtent l="0" t="0" r="0" b="0"/>
                  <wp:docPr id="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 descr="../results/figures/explore_peak_dos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0E149C" w14:textId="77777777" w:rsidR="00BB04FE" w:rsidRDefault="00D7103F">
            <w:pPr>
              <w:pStyle w:val="ImageCaption"/>
              <w:spacing w:before="200"/>
            </w:pPr>
            <w:bookmarkStart w:id="41" w:name="_Toc239990775"/>
            <w:r>
              <w:lastRenderedPageBreak/>
              <w:t>Figure 5: Peak LEV by dose (black = mean)</w:t>
            </w:r>
            <w:bookmarkEnd w:id="41"/>
          </w:p>
        </w:tc>
        <w:bookmarkEnd w:id="40"/>
      </w:tr>
    </w:tbl>
    <w:p w14:paraId="6191DAF1" w14:textId="77777777" w:rsidR="00BB04FE" w:rsidRDefault="00D7103F">
      <w:pPr>
        <w:pStyle w:val="BodyText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41E05CDA" w14:textId="77777777">
        <w:tc>
          <w:tcPr>
            <w:tcW w:w="7920" w:type="dxa"/>
          </w:tcPr>
          <w:p w14:paraId="33893827" w14:textId="77777777" w:rsidR="00BB04FE" w:rsidRDefault="00D7103F">
            <w:pPr>
              <w:pStyle w:val="Compact"/>
              <w:jc w:val="center"/>
            </w:pPr>
            <w:bookmarkStart w:id="42" w:name="fig-mort"/>
            <w:r>
              <w:rPr>
                <w:noProof/>
              </w:rPr>
              <w:drawing>
                <wp:inline distT="0" distB="0" distL="0" distR="0" wp14:anchorId="0C3E6427" wp14:editId="5094F346">
                  <wp:extent cx="5334000" cy="3610707"/>
                  <wp:effectExtent l="0" t="0" r="0" b="0"/>
                  <wp:docPr id="4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" descr="../results/figures/explore_mortality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3BF986" w14:textId="77777777" w:rsidR="00BB04FE" w:rsidRDefault="00D7103F">
            <w:pPr>
              <w:pStyle w:val="ImageCaption"/>
              <w:spacing w:before="200"/>
            </w:pPr>
            <w:bookmarkStart w:id="43" w:name="_Toc239990776"/>
            <w:r>
              <w:t>Figure 6: Groups with any death, by dose</w:t>
            </w:r>
            <w:bookmarkEnd w:id="43"/>
          </w:p>
        </w:tc>
        <w:bookmarkEnd w:id="42"/>
      </w:tr>
    </w:tbl>
    <w:p w14:paraId="5756E27F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06AA3FE4" w14:textId="77777777">
        <w:tc>
          <w:tcPr>
            <w:tcW w:w="7920" w:type="dxa"/>
          </w:tcPr>
          <w:p w14:paraId="3B3C1108" w14:textId="77777777" w:rsidR="00BB04FE" w:rsidRDefault="00D7103F">
            <w:pPr>
              <w:pStyle w:val="ImageCaption"/>
              <w:spacing w:before="200"/>
            </w:pPr>
            <w:bookmarkStart w:id="44" w:name="tbl-dose"/>
            <w:bookmarkStart w:id="45" w:name="_Toc239990777"/>
            <w:r>
              <w:t>Table 7: Parasitaemia dose-response on AUC (Friedman blocked by block; Spearman on log10 dose).</w:t>
            </w:r>
            <w:bookmarkEnd w:id="45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236"/>
              <w:gridCol w:w="795"/>
              <w:gridCol w:w="971"/>
              <w:gridCol w:w="1060"/>
              <w:gridCol w:w="971"/>
              <w:gridCol w:w="1767"/>
              <w:gridCol w:w="971"/>
              <w:gridCol w:w="1589"/>
            </w:tblGrid>
            <w:tr w:rsidR="00BB04FE" w14:paraId="6A15F2FC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046" w:type="dxa"/>
                </w:tcPr>
                <w:p w14:paraId="0A663328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672" w:type="dxa"/>
                </w:tcPr>
                <w:p w14:paraId="0DC53171" w14:textId="77777777" w:rsidR="00BB04FE" w:rsidRDefault="00D7103F">
                  <w:pPr>
                    <w:pStyle w:val="Compact"/>
                    <w:jc w:val="center"/>
                  </w:pPr>
                  <w:r>
                    <w:t>n Blocks</w:t>
                  </w:r>
                </w:p>
              </w:tc>
              <w:tc>
                <w:tcPr>
                  <w:tcW w:w="821" w:type="dxa"/>
                </w:tcPr>
                <w:p w14:paraId="61068075" w14:textId="77777777" w:rsidR="00BB04FE" w:rsidRDefault="00D7103F">
                  <w:pPr>
                    <w:pStyle w:val="Compact"/>
                    <w:jc w:val="center"/>
                  </w:pPr>
                  <w:r>
                    <w:t>Friedman Q</w:t>
                  </w:r>
                </w:p>
              </w:tc>
              <w:tc>
                <w:tcPr>
                  <w:tcW w:w="896" w:type="dxa"/>
                </w:tcPr>
                <w:p w14:paraId="517B027D" w14:textId="77777777" w:rsidR="00BB04FE" w:rsidRDefault="00D7103F">
                  <w:pPr>
                    <w:pStyle w:val="Compact"/>
                    <w:jc w:val="center"/>
                  </w:pPr>
                  <w:r>
                    <w:t>Friedman Df</w:t>
                  </w:r>
                </w:p>
              </w:tc>
              <w:tc>
                <w:tcPr>
                  <w:tcW w:w="821" w:type="dxa"/>
                </w:tcPr>
                <w:p w14:paraId="771B4428" w14:textId="77777777" w:rsidR="00BB04FE" w:rsidRDefault="00D7103F">
                  <w:pPr>
                    <w:pStyle w:val="Compact"/>
                    <w:jc w:val="center"/>
                  </w:pPr>
                  <w:r>
                    <w:t>Friedman p</w:t>
                  </w:r>
                </w:p>
              </w:tc>
              <w:tc>
                <w:tcPr>
                  <w:tcW w:w="1494" w:type="dxa"/>
                </w:tcPr>
                <w:p w14:paraId="6C12AF0F" w14:textId="77777777" w:rsidR="00BB04FE" w:rsidRDefault="00D7103F">
                  <w:pPr>
                    <w:pStyle w:val="Compact"/>
                    <w:jc w:val="center"/>
                  </w:pPr>
                  <w:r>
                    <w:t>Spearman Rho Pooled</w:t>
                  </w:r>
                </w:p>
              </w:tc>
              <w:tc>
                <w:tcPr>
                  <w:tcW w:w="821" w:type="dxa"/>
                </w:tcPr>
                <w:p w14:paraId="23D2CE75" w14:textId="77777777" w:rsidR="00BB04FE" w:rsidRDefault="00D7103F">
                  <w:pPr>
                    <w:pStyle w:val="Compact"/>
                    <w:jc w:val="center"/>
                  </w:pPr>
                  <w:r>
                    <w:t>Spearman p</w:t>
                  </w:r>
                </w:p>
              </w:tc>
              <w:tc>
                <w:tcPr>
                  <w:tcW w:w="1344" w:type="dxa"/>
                </w:tcPr>
                <w:p w14:paraId="694729A8" w14:textId="77777777" w:rsidR="00BB04FE" w:rsidRDefault="00D7103F">
                  <w:pPr>
                    <w:pStyle w:val="Compact"/>
                    <w:jc w:val="center"/>
                  </w:pPr>
                  <w:r>
                    <w:t>Mean Rho Perblock</w:t>
                  </w:r>
                </w:p>
              </w:tc>
            </w:tr>
            <w:tr w:rsidR="00BB04FE" w14:paraId="7E44C9B9" w14:textId="77777777">
              <w:tc>
                <w:tcPr>
                  <w:tcW w:w="1046" w:type="dxa"/>
                </w:tcPr>
                <w:p w14:paraId="6717AF65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672" w:type="dxa"/>
                </w:tcPr>
                <w:p w14:paraId="12B0AD94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21" w:type="dxa"/>
                </w:tcPr>
                <w:p w14:paraId="1EFFD239" w14:textId="77777777" w:rsidR="00BB04FE" w:rsidRDefault="00D7103F">
                  <w:pPr>
                    <w:pStyle w:val="Compact"/>
                    <w:jc w:val="center"/>
                  </w:pPr>
                  <w:r>
                    <w:t>8.519</w:t>
                  </w:r>
                </w:p>
              </w:tc>
              <w:tc>
                <w:tcPr>
                  <w:tcW w:w="896" w:type="dxa"/>
                </w:tcPr>
                <w:p w14:paraId="573084CF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821" w:type="dxa"/>
                </w:tcPr>
                <w:p w14:paraId="7B63EA90" w14:textId="77777777" w:rsidR="00BB04FE" w:rsidRDefault="00D7103F">
                  <w:pPr>
                    <w:pStyle w:val="Compact"/>
                    <w:jc w:val="center"/>
                  </w:pPr>
                  <w:r>
                    <w:t>0.074</w:t>
                  </w:r>
                </w:p>
              </w:tc>
              <w:tc>
                <w:tcPr>
                  <w:tcW w:w="1494" w:type="dxa"/>
                </w:tcPr>
                <w:p w14:paraId="432A8FB2" w14:textId="77777777" w:rsidR="00BB04FE" w:rsidRDefault="00D7103F">
                  <w:pPr>
                    <w:pStyle w:val="Compact"/>
                    <w:jc w:val="center"/>
                  </w:pPr>
                  <w:r>
                    <w:t>-0.419</w:t>
                  </w:r>
                </w:p>
              </w:tc>
              <w:tc>
                <w:tcPr>
                  <w:tcW w:w="821" w:type="dxa"/>
                </w:tcPr>
                <w:p w14:paraId="52D78365" w14:textId="77777777" w:rsidR="00BB04FE" w:rsidRDefault="00D7103F">
                  <w:pPr>
                    <w:pStyle w:val="Compact"/>
                    <w:jc w:val="center"/>
                  </w:pPr>
                  <w:r>
                    <w:t>0.007</w:t>
                  </w:r>
                </w:p>
              </w:tc>
              <w:tc>
                <w:tcPr>
                  <w:tcW w:w="1344" w:type="dxa"/>
                </w:tcPr>
                <w:p w14:paraId="30D88A77" w14:textId="77777777" w:rsidR="00BB04FE" w:rsidRDefault="00D7103F">
                  <w:pPr>
                    <w:pStyle w:val="Compact"/>
                    <w:jc w:val="center"/>
                  </w:pPr>
                  <w:r>
                    <w:t>-0.458</w:t>
                  </w:r>
                </w:p>
              </w:tc>
            </w:tr>
            <w:tr w:rsidR="00BB04FE" w14:paraId="499DAB3E" w14:textId="77777777">
              <w:tc>
                <w:tcPr>
                  <w:tcW w:w="1046" w:type="dxa"/>
                </w:tcPr>
                <w:p w14:paraId="2FFBBDE3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672" w:type="dxa"/>
                </w:tcPr>
                <w:p w14:paraId="67B074B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21" w:type="dxa"/>
                </w:tcPr>
                <w:p w14:paraId="777AAD14" w14:textId="77777777" w:rsidR="00BB04FE" w:rsidRDefault="00D7103F">
                  <w:pPr>
                    <w:pStyle w:val="Compact"/>
                    <w:jc w:val="center"/>
                  </w:pPr>
                  <w:r>
                    <w:t>14.507</w:t>
                  </w:r>
                </w:p>
              </w:tc>
              <w:tc>
                <w:tcPr>
                  <w:tcW w:w="896" w:type="dxa"/>
                </w:tcPr>
                <w:p w14:paraId="384ECA3B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  <w:tc>
                <w:tcPr>
                  <w:tcW w:w="821" w:type="dxa"/>
                </w:tcPr>
                <w:p w14:paraId="41B11DEA" w14:textId="77777777" w:rsidR="00BB04FE" w:rsidRDefault="00D7103F">
                  <w:pPr>
                    <w:pStyle w:val="Compact"/>
                    <w:jc w:val="center"/>
                  </w:pPr>
                  <w:r>
                    <w:t>0.006</w:t>
                  </w:r>
                </w:p>
              </w:tc>
              <w:tc>
                <w:tcPr>
                  <w:tcW w:w="1494" w:type="dxa"/>
                </w:tcPr>
                <w:p w14:paraId="42D563BD" w14:textId="77777777" w:rsidR="00BB04FE" w:rsidRDefault="00D7103F">
                  <w:pPr>
                    <w:pStyle w:val="Compact"/>
                    <w:jc w:val="center"/>
                  </w:pPr>
                  <w:r>
                    <w:t>-0.509</w:t>
                  </w:r>
                </w:p>
              </w:tc>
              <w:tc>
                <w:tcPr>
                  <w:tcW w:w="821" w:type="dxa"/>
                </w:tcPr>
                <w:p w14:paraId="0F601950" w14:textId="77777777" w:rsidR="00BB04FE" w:rsidRDefault="00D7103F">
                  <w:pPr>
                    <w:pStyle w:val="Compact"/>
                    <w:jc w:val="center"/>
                  </w:pPr>
                  <w:r>
                    <w:t>0.001</w:t>
                  </w:r>
                </w:p>
              </w:tc>
              <w:tc>
                <w:tcPr>
                  <w:tcW w:w="1344" w:type="dxa"/>
                </w:tcPr>
                <w:p w14:paraId="74B7C8C2" w14:textId="77777777" w:rsidR="00BB04FE" w:rsidRDefault="00D7103F">
                  <w:pPr>
                    <w:pStyle w:val="Compact"/>
                    <w:jc w:val="center"/>
                  </w:pPr>
                  <w:r>
                    <w:t>-0.861</w:t>
                  </w:r>
                </w:p>
              </w:tc>
            </w:tr>
            <w:bookmarkEnd w:id="44"/>
          </w:tbl>
          <w:p w14:paraId="40BF5199" w14:textId="77777777" w:rsidR="00BB04FE" w:rsidRDefault="00BB04FE"/>
        </w:tc>
      </w:tr>
    </w:tbl>
    <w:p w14:paraId="4C61B11E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3785A668" w14:textId="77777777">
        <w:tc>
          <w:tcPr>
            <w:tcW w:w="7920" w:type="dxa"/>
          </w:tcPr>
          <w:p w14:paraId="5AD4BAF1" w14:textId="77777777" w:rsidR="00BB04FE" w:rsidRDefault="00D7103F">
            <w:pPr>
              <w:pStyle w:val="ImageCaption"/>
              <w:spacing w:before="200"/>
            </w:pPr>
            <w:bookmarkStart w:id="46" w:name="tbl-para-posthoc"/>
            <w:bookmarkStart w:id="47" w:name="_Toc239990778"/>
            <w:r>
              <w:t>Table 8: Post-hoc parasitaemia contrasts vs Negative Control on AUC (paired Wilcoxon; Holm per parasite).</w:t>
            </w:r>
            <w:bookmarkEnd w:id="47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917"/>
              <w:gridCol w:w="1579"/>
              <w:gridCol w:w="338"/>
              <w:gridCol w:w="338"/>
              <w:gridCol w:w="789"/>
              <w:gridCol w:w="1015"/>
              <w:gridCol w:w="2708"/>
              <w:gridCol w:w="676"/>
            </w:tblGrid>
            <w:tr w:rsidR="00BB04FE" w14:paraId="7381D4B4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622" w:type="dxa"/>
                </w:tcPr>
                <w:p w14:paraId="2E1490BC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Dose</w:t>
                  </w:r>
                </w:p>
              </w:tc>
              <w:tc>
                <w:tcPr>
                  <w:tcW w:w="1335" w:type="dxa"/>
                </w:tcPr>
                <w:p w14:paraId="66014653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286" w:type="dxa"/>
                </w:tcPr>
                <w:p w14:paraId="59F3C9AC" w14:textId="77777777" w:rsidR="00BB04FE" w:rsidRDefault="00D7103F">
                  <w:pPr>
                    <w:pStyle w:val="Compact"/>
                    <w:jc w:val="center"/>
                  </w:pPr>
                  <w:r>
                    <w:t>n</w:t>
                  </w:r>
                </w:p>
              </w:tc>
              <w:tc>
                <w:tcPr>
                  <w:tcW w:w="286" w:type="dxa"/>
                </w:tcPr>
                <w:p w14:paraId="788CBE6C" w14:textId="77777777" w:rsidR="00BB04FE" w:rsidRDefault="00D7103F">
                  <w:pPr>
                    <w:pStyle w:val="Compact"/>
                    <w:jc w:val="center"/>
                  </w:pPr>
                  <w:r>
                    <w:t>W</w:t>
                  </w:r>
                </w:p>
              </w:tc>
              <w:tc>
                <w:tcPr>
                  <w:tcW w:w="667" w:type="dxa"/>
                </w:tcPr>
                <w:p w14:paraId="4A722780" w14:textId="77777777" w:rsidR="00BB04FE" w:rsidRDefault="00D7103F">
                  <w:pPr>
                    <w:pStyle w:val="Compact"/>
                    <w:jc w:val="center"/>
                  </w:pPr>
                  <w:r>
                    <w:t>p</w:t>
                  </w:r>
                </w:p>
              </w:tc>
              <w:tc>
                <w:tcPr>
                  <w:tcW w:w="858" w:type="dxa"/>
                </w:tcPr>
                <w:p w14:paraId="1862337E" w14:textId="77777777" w:rsidR="00BB04FE" w:rsidRDefault="00D7103F">
                  <w:pPr>
                    <w:pStyle w:val="Compact"/>
                    <w:jc w:val="center"/>
                  </w:pPr>
                  <w:r>
                    <w:t>p (Holm)</w:t>
                  </w:r>
                </w:p>
              </w:tc>
              <w:tc>
                <w:tcPr>
                  <w:tcW w:w="2290" w:type="dxa"/>
                </w:tcPr>
                <w:p w14:paraId="0A5E2206" w14:textId="77777777" w:rsidR="00BB04FE" w:rsidRDefault="00D7103F">
                  <w:pPr>
                    <w:pStyle w:val="Compact"/>
                    <w:jc w:val="center"/>
                  </w:pPr>
                  <w:r>
                    <w:t>HL [95% CI]</w:t>
                  </w:r>
                </w:p>
              </w:tc>
              <w:tc>
                <w:tcPr>
                  <w:tcW w:w="572" w:type="dxa"/>
                </w:tcPr>
                <w:p w14:paraId="584BEAF6" w14:textId="77777777" w:rsidR="00BB04FE" w:rsidRDefault="00D7103F">
                  <w:pPr>
                    <w:pStyle w:val="Compact"/>
                    <w:jc w:val="center"/>
                  </w:pPr>
                  <w:r>
                    <w:t>r</w:t>
                  </w:r>
                </w:p>
              </w:tc>
            </w:tr>
            <w:tr w:rsidR="00BB04FE" w14:paraId="779E0AF3" w14:textId="77777777">
              <w:tc>
                <w:tcPr>
                  <w:tcW w:w="1622" w:type="dxa"/>
                </w:tcPr>
                <w:p w14:paraId="56C9E876" w14:textId="77777777" w:rsidR="00BB04FE" w:rsidRDefault="00D7103F">
                  <w:pPr>
                    <w:pStyle w:val="Compact"/>
                    <w:jc w:val="center"/>
                  </w:pPr>
                  <w:r>
                    <w:t>100mg/ml vs NC</w:t>
                  </w:r>
                </w:p>
              </w:tc>
              <w:tc>
                <w:tcPr>
                  <w:tcW w:w="1335" w:type="dxa"/>
                </w:tcPr>
                <w:p w14:paraId="1AE7E670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4D801BEC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46BC0048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667" w:type="dxa"/>
                </w:tcPr>
                <w:p w14:paraId="356391F0" w14:textId="77777777" w:rsidR="00BB04FE" w:rsidRDefault="00D7103F">
                  <w:pPr>
                    <w:pStyle w:val="Compact"/>
                    <w:jc w:val="center"/>
                  </w:pPr>
                  <w:r>
                    <w:t>0.0141</w:t>
                  </w:r>
                </w:p>
              </w:tc>
              <w:tc>
                <w:tcPr>
                  <w:tcW w:w="858" w:type="dxa"/>
                </w:tcPr>
                <w:p w14:paraId="47E27E7A" w14:textId="77777777" w:rsidR="00BB04FE" w:rsidRDefault="00D7103F">
                  <w:pPr>
                    <w:pStyle w:val="Compact"/>
                    <w:jc w:val="center"/>
                  </w:pPr>
                  <w:r>
                    <w:t>0.0707</w:t>
                  </w:r>
                </w:p>
              </w:tc>
              <w:tc>
                <w:tcPr>
                  <w:tcW w:w="2290" w:type="dxa"/>
                </w:tcPr>
                <w:p w14:paraId="571AE370" w14:textId="77777777" w:rsidR="00BB04FE" w:rsidRDefault="00D7103F">
                  <w:pPr>
                    <w:pStyle w:val="Compact"/>
                    <w:jc w:val="center"/>
                  </w:pPr>
                  <w:r>
                    <w:t>-29.89 [-40.97, -20.92]</w:t>
                  </w:r>
                </w:p>
              </w:tc>
              <w:tc>
                <w:tcPr>
                  <w:tcW w:w="572" w:type="dxa"/>
                </w:tcPr>
                <w:p w14:paraId="3D9426B7" w14:textId="77777777" w:rsidR="00BB04FE" w:rsidRDefault="00D7103F">
                  <w:pPr>
                    <w:pStyle w:val="Compact"/>
                    <w:jc w:val="center"/>
                  </w:pPr>
                  <w:r>
                    <w:t>-1.00</w:t>
                  </w:r>
                </w:p>
              </w:tc>
            </w:tr>
            <w:tr w:rsidR="00BB04FE" w14:paraId="0F00D083" w14:textId="77777777">
              <w:tc>
                <w:tcPr>
                  <w:tcW w:w="1622" w:type="dxa"/>
                </w:tcPr>
                <w:p w14:paraId="05170FA1" w14:textId="77777777" w:rsidR="00BB04FE" w:rsidRDefault="00D7103F">
                  <w:pPr>
                    <w:pStyle w:val="Compact"/>
                    <w:jc w:val="center"/>
                  </w:pPr>
                  <w:r>
                    <w:t>10mg/ml vs NC</w:t>
                  </w:r>
                </w:p>
              </w:tc>
              <w:tc>
                <w:tcPr>
                  <w:tcW w:w="1335" w:type="dxa"/>
                </w:tcPr>
                <w:p w14:paraId="60BF56FF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277967BA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778D2468" w14:textId="77777777" w:rsidR="00BB04FE" w:rsidRDefault="00D7103F">
                  <w:pPr>
                    <w:pStyle w:val="Compact"/>
                    <w:jc w:val="center"/>
                  </w:pPr>
                  <w:r>
                    <w:t>5</w:t>
                  </w:r>
                </w:p>
              </w:tc>
              <w:tc>
                <w:tcPr>
                  <w:tcW w:w="667" w:type="dxa"/>
                </w:tcPr>
                <w:p w14:paraId="7CBAA1D0" w14:textId="77777777" w:rsidR="00BB04FE" w:rsidRDefault="00D7103F">
                  <w:pPr>
                    <w:pStyle w:val="Compact"/>
                    <w:jc w:val="center"/>
                  </w:pPr>
                  <w:r>
                    <w:t>0.0797</w:t>
                  </w:r>
                </w:p>
              </w:tc>
              <w:tc>
                <w:tcPr>
                  <w:tcW w:w="858" w:type="dxa"/>
                </w:tcPr>
                <w:p w14:paraId="1EDEA878" w14:textId="77777777" w:rsidR="00BB04FE" w:rsidRDefault="00D7103F">
                  <w:pPr>
                    <w:pStyle w:val="Compact"/>
                    <w:jc w:val="center"/>
                  </w:pPr>
                  <w:r>
                    <w:t>0.3188</w:t>
                  </w:r>
                </w:p>
              </w:tc>
              <w:tc>
                <w:tcPr>
                  <w:tcW w:w="2290" w:type="dxa"/>
                </w:tcPr>
                <w:p w14:paraId="5EF1B977" w14:textId="77777777" w:rsidR="00BB04FE" w:rsidRDefault="00D7103F">
                  <w:pPr>
                    <w:pStyle w:val="Compact"/>
                    <w:jc w:val="center"/>
                  </w:pPr>
                  <w:r>
                    <w:t>-13.25 [-29.10, 2.54]</w:t>
                  </w:r>
                </w:p>
              </w:tc>
              <w:tc>
                <w:tcPr>
                  <w:tcW w:w="572" w:type="dxa"/>
                </w:tcPr>
                <w:p w14:paraId="7A64FB12" w14:textId="77777777" w:rsidR="00BB04FE" w:rsidRDefault="00D7103F">
                  <w:pPr>
                    <w:pStyle w:val="Compact"/>
                    <w:jc w:val="center"/>
                  </w:pPr>
                  <w:r>
                    <w:t>-0.50</w:t>
                  </w:r>
                </w:p>
              </w:tc>
            </w:tr>
            <w:tr w:rsidR="00BB04FE" w14:paraId="38228EE7" w14:textId="77777777">
              <w:tc>
                <w:tcPr>
                  <w:tcW w:w="1622" w:type="dxa"/>
                </w:tcPr>
                <w:p w14:paraId="2D4BE584" w14:textId="77777777" w:rsidR="00BB04FE" w:rsidRDefault="00D7103F">
                  <w:pPr>
                    <w:pStyle w:val="Compact"/>
                    <w:jc w:val="center"/>
                  </w:pPr>
                  <w:r>
                    <w:t>0.5mg/ml vs NC</w:t>
                  </w:r>
                </w:p>
              </w:tc>
              <w:tc>
                <w:tcPr>
                  <w:tcW w:w="1335" w:type="dxa"/>
                </w:tcPr>
                <w:p w14:paraId="53B0CE12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40DE6F91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306ADE26" w14:textId="77777777" w:rsidR="00BB04FE" w:rsidRDefault="00D7103F">
                  <w:pPr>
                    <w:pStyle w:val="Compact"/>
                    <w:jc w:val="center"/>
                  </w:pPr>
                  <w:r>
                    <w:t>7</w:t>
                  </w:r>
                </w:p>
              </w:tc>
              <w:tc>
                <w:tcPr>
                  <w:tcW w:w="667" w:type="dxa"/>
                </w:tcPr>
                <w:p w14:paraId="0ED934CB" w14:textId="77777777" w:rsidR="00BB04FE" w:rsidRDefault="00D7103F">
                  <w:pPr>
                    <w:pStyle w:val="Compact"/>
                    <w:jc w:val="center"/>
                  </w:pPr>
                  <w:r>
                    <w:t>0.1410</w:t>
                  </w:r>
                </w:p>
              </w:tc>
              <w:tc>
                <w:tcPr>
                  <w:tcW w:w="858" w:type="dxa"/>
                </w:tcPr>
                <w:p w14:paraId="3DCB132F" w14:textId="77777777" w:rsidR="00BB04FE" w:rsidRDefault="00D7103F">
                  <w:pPr>
                    <w:pStyle w:val="Compact"/>
                    <w:jc w:val="center"/>
                  </w:pPr>
                  <w:r>
                    <w:t>0.4230</w:t>
                  </w:r>
                </w:p>
              </w:tc>
              <w:tc>
                <w:tcPr>
                  <w:tcW w:w="2290" w:type="dxa"/>
                </w:tcPr>
                <w:p w14:paraId="32ABB7D5" w14:textId="77777777" w:rsidR="00BB04FE" w:rsidRDefault="00D7103F">
                  <w:pPr>
                    <w:pStyle w:val="Compact"/>
                    <w:jc w:val="center"/>
                  </w:pPr>
                  <w:r>
                    <w:t>-11.93 [-24.14, 10.97]</w:t>
                  </w:r>
                </w:p>
              </w:tc>
              <w:tc>
                <w:tcPr>
                  <w:tcW w:w="572" w:type="dxa"/>
                </w:tcPr>
                <w:p w14:paraId="00B84458" w14:textId="77777777" w:rsidR="00BB04FE" w:rsidRDefault="00D7103F">
                  <w:pPr>
                    <w:pStyle w:val="Compact"/>
                    <w:jc w:val="center"/>
                  </w:pPr>
                  <w:r>
                    <w:t>-0.75</w:t>
                  </w:r>
                </w:p>
              </w:tc>
            </w:tr>
            <w:tr w:rsidR="00BB04FE" w14:paraId="7ED42252" w14:textId="77777777">
              <w:tc>
                <w:tcPr>
                  <w:tcW w:w="1622" w:type="dxa"/>
                </w:tcPr>
                <w:p w14:paraId="20D110D5" w14:textId="77777777" w:rsidR="00BB04FE" w:rsidRDefault="00D7103F">
                  <w:pPr>
                    <w:pStyle w:val="Compact"/>
                    <w:jc w:val="center"/>
                  </w:pPr>
                  <w:r>
                    <w:t>0.01mg/ml vs NC</w:t>
                  </w:r>
                </w:p>
              </w:tc>
              <w:tc>
                <w:tcPr>
                  <w:tcW w:w="1335" w:type="dxa"/>
                </w:tcPr>
                <w:p w14:paraId="0F7F8350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29DD55ED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2B3631FA" w14:textId="77777777" w:rsidR="00BB04FE" w:rsidRDefault="00D7103F">
                  <w:pPr>
                    <w:pStyle w:val="Compact"/>
                    <w:jc w:val="center"/>
                  </w:pPr>
                  <w:r>
                    <w:t>11</w:t>
                  </w:r>
                </w:p>
              </w:tc>
              <w:tc>
                <w:tcPr>
                  <w:tcW w:w="667" w:type="dxa"/>
                </w:tcPr>
                <w:p w14:paraId="5928053B" w14:textId="77777777" w:rsidR="00BB04FE" w:rsidRDefault="00D7103F">
                  <w:pPr>
                    <w:pStyle w:val="Compact"/>
                    <w:jc w:val="center"/>
                  </w:pPr>
                  <w:r>
                    <w:t>0.3621</w:t>
                  </w:r>
                </w:p>
              </w:tc>
              <w:tc>
                <w:tcPr>
                  <w:tcW w:w="858" w:type="dxa"/>
                </w:tcPr>
                <w:p w14:paraId="6F5D9839" w14:textId="77777777" w:rsidR="00BB04FE" w:rsidRDefault="00D7103F">
                  <w:pPr>
                    <w:pStyle w:val="Compact"/>
                    <w:jc w:val="center"/>
                  </w:pPr>
                  <w:r>
                    <w:t>0.7243</w:t>
                  </w:r>
                </w:p>
              </w:tc>
              <w:tc>
                <w:tcPr>
                  <w:tcW w:w="2290" w:type="dxa"/>
                </w:tcPr>
                <w:p w14:paraId="74A5C335" w14:textId="77777777" w:rsidR="00BB04FE" w:rsidRDefault="00D7103F">
                  <w:pPr>
                    <w:pStyle w:val="Compact"/>
                    <w:jc w:val="center"/>
                  </w:pPr>
                  <w:r>
                    <w:t>-7.39 [-24.14, 12.96]</w:t>
                  </w:r>
                </w:p>
              </w:tc>
              <w:tc>
                <w:tcPr>
                  <w:tcW w:w="572" w:type="dxa"/>
                </w:tcPr>
                <w:p w14:paraId="163EB5E0" w14:textId="77777777" w:rsidR="00BB04FE" w:rsidRDefault="00D7103F">
                  <w:pPr>
                    <w:pStyle w:val="Compact"/>
                    <w:jc w:val="center"/>
                  </w:pPr>
                  <w:r>
                    <w:t>-0.50</w:t>
                  </w:r>
                </w:p>
              </w:tc>
            </w:tr>
            <w:tr w:rsidR="00BB04FE" w14:paraId="7D5F7E9F" w14:textId="77777777">
              <w:tc>
                <w:tcPr>
                  <w:tcW w:w="1622" w:type="dxa"/>
                </w:tcPr>
                <w:p w14:paraId="2B359CBA" w14:textId="77777777" w:rsidR="00BB04FE" w:rsidRDefault="00D7103F">
                  <w:pPr>
                    <w:pStyle w:val="Compact"/>
                    <w:jc w:val="center"/>
                  </w:pPr>
                  <w:r>
                    <w:t>0.005mg/ml vs NC</w:t>
                  </w:r>
                </w:p>
              </w:tc>
              <w:tc>
                <w:tcPr>
                  <w:tcW w:w="1335" w:type="dxa"/>
                </w:tcPr>
                <w:p w14:paraId="42CA45A4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286" w:type="dxa"/>
                </w:tcPr>
                <w:p w14:paraId="64DE75A6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45544FAD" w14:textId="77777777" w:rsidR="00BB04FE" w:rsidRDefault="00D7103F">
                  <w:pPr>
                    <w:pStyle w:val="Compact"/>
                    <w:jc w:val="center"/>
                  </w:pPr>
                  <w:r>
                    <w:t>15</w:t>
                  </w:r>
                </w:p>
              </w:tc>
              <w:tc>
                <w:tcPr>
                  <w:tcW w:w="667" w:type="dxa"/>
                </w:tcPr>
                <w:p w14:paraId="4E8168AD" w14:textId="77777777" w:rsidR="00BB04FE" w:rsidRDefault="00D7103F">
                  <w:pPr>
                    <w:pStyle w:val="Compact"/>
                    <w:jc w:val="center"/>
                  </w:pPr>
                  <w:r>
                    <w:t>0.7260</w:t>
                  </w:r>
                </w:p>
              </w:tc>
              <w:tc>
                <w:tcPr>
                  <w:tcW w:w="858" w:type="dxa"/>
                </w:tcPr>
                <w:p w14:paraId="5599A3F7" w14:textId="77777777" w:rsidR="00BB04FE" w:rsidRDefault="00D7103F">
                  <w:pPr>
                    <w:pStyle w:val="Compact"/>
                    <w:jc w:val="center"/>
                  </w:pPr>
                  <w:r>
                    <w:t>0.7260</w:t>
                  </w:r>
                </w:p>
              </w:tc>
              <w:tc>
                <w:tcPr>
                  <w:tcW w:w="2290" w:type="dxa"/>
                </w:tcPr>
                <w:p w14:paraId="023422E3" w14:textId="77777777" w:rsidR="00BB04FE" w:rsidRDefault="00D7103F">
                  <w:pPr>
                    <w:pStyle w:val="Compact"/>
                    <w:jc w:val="center"/>
                  </w:pPr>
                  <w:r>
                    <w:t>-6.59 [-19.57, 10.76]</w:t>
                  </w:r>
                </w:p>
              </w:tc>
              <w:tc>
                <w:tcPr>
                  <w:tcW w:w="572" w:type="dxa"/>
                </w:tcPr>
                <w:p w14:paraId="252AFE03" w14:textId="77777777" w:rsidR="00BB04FE" w:rsidRDefault="00D7103F">
                  <w:pPr>
                    <w:pStyle w:val="Compact"/>
                    <w:jc w:val="center"/>
                  </w:pPr>
                  <w:r>
                    <w:t>-0.25</w:t>
                  </w:r>
                </w:p>
              </w:tc>
            </w:tr>
            <w:tr w:rsidR="00BB04FE" w14:paraId="043AB334" w14:textId="77777777">
              <w:tc>
                <w:tcPr>
                  <w:tcW w:w="1622" w:type="dxa"/>
                </w:tcPr>
                <w:p w14:paraId="5389A02F" w14:textId="77777777" w:rsidR="00BB04FE" w:rsidRDefault="00D7103F">
                  <w:pPr>
                    <w:pStyle w:val="Compact"/>
                    <w:jc w:val="center"/>
                  </w:pPr>
                  <w:r>
                    <w:t>100mg/ml vs NC</w:t>
                  </w:r>
                </w:p>
              </w:tc>
              <w:tc>
                <w:tcPr>
                  <w:tcW w:w="1335" w:type="dxa"/>
                </w:tcPr>
                <w:p w14:paraId="61D2FFD1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76ACDF79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61060A09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667" w:type="dxa"/>
                </w:tcPr>
                <w:p w14:paraId="3FBBD675" w14:textId="77777777" w:rsidR="00BB04FE" w:rsidRDefault="00D7103F">
                  <w:pPr>
                    <w:pStyle w:val="Compact"/>
                    <w:jc w:val="center"/>
                  </w:pPr>
                  <w:r>
                    <w:t>0.0078</w:t>
                  </w:r>
                </w:p>
              </w:tc>
              <w:tc>
                <w:tcPr>
                  <w:tcW w:w="858" w:type="dxa"/>
                </w:tcPr>
                <w:p w14:paraId="241F2285" w14:textId="77777777" w:rsidR="00BB04FE" w:rsidRDefault="00D7103F">
                  <w:pPr>
                    <w:pStyle w:val="Compact"/>
                    <w:jc w:val="center"/>
                  </w:pPr>
                  <w:r>
                    <w:t>0.0391</w:t>
                  </w:r>
                </w:p>
              </w:tc>
              <w:tc>
                <w:tcPr>
                  <w:tcW w:w="2290" w:type="dxa"/>
                </w:tcPr>
                <w:p w14:paraId="597BFDE4" w14:textId="77777777" w:rsidR="00BB04FE" w:rsidRDefault="00D7103F">
                  <w:pPr>
                    <w:pStyle w:val="Compact"/>
                    <w:jc w:val="center"/>
                  </w:pPr>
                  <w:r>
                    <w:t>-50.30 [-74.60, -29.21]</w:t>
                  </w:r>
                </w:p>
              </w:tc>
              <w:tc>
                <w:tcPr>
                  <w:tcW w:w="572" w:type="dxa"/>
                </w:tcPr>
                <w:p w14:paraId="04C7E8CD" w14:textId="77777777" w:rsidR="00BB04FE" w:rsidRDefault="00D7103F">
                  <w:pPr>
                    <w:pStyle w:val="Compact"/>
                    <w:jc w:val="center"/>
                  </w:pPr>
                  <w:r>
                    <w:t>-1.00</w:t>
                  </w:r>
                </w:p>
              </w:tc>
            </w:tr>
            <w:tr w:rsidR="00BB04FE" w14:paraId="7FBB7D92" w14:textId="77777777">
              <w:tc>
                <w:tcPr>
                  <w:tcW w:w="1622" w:type="dxa"/>
                </w:tcPr>
                <w:p w14:paraId="5AF9843E" w14:textId="77777777" w:rsidR="00BB04FE" w:rsidRDefault="00D7103F">
                  <w:pPr>
                    <w:pStyle w:val="Compact"/>
                    <w:jc w:val="center"/>
                  </w:pPr>
                  <w:r>
                    <w:t>10mg/ml vs NC</w:t>
                  </w:r>
                </w:p>
              </w:tc>
              <w:tc>
                <w:tcPr>
                  <w:tcW w:w="1335" w:type="dxa"/>
                </w:tcPr>
                <w:p w14:paraId="31531AC3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5C367551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303F9365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667" w:type="dxa"/>
                </w:tcPr>
                <w:p w14:paraId="120663E8" w14:textId="77777777" w:rsidR="00BB04FE" w:rsidRDefault="00D7103F">
                  <w:pPr>
                    <w:pStyle w:val="Compact"/>
                    <w:jc w:val="center"/>
                  </w:pPr>
                  <w:r>
                    <w:t>0.0078</w:t>
                  </w:r>
                </w:p>
              </w:tc>
              <w:tc>
                <w:tcPr>
                  <w:tcW w:w="858" w:type="dxa"/>
                </w:tcPr>
                <w:p w14:paraId="1A33896F" w14:textId="77777777" w:rsidR="00BB04FE" w:rsidRDefault="00D7103F">
                  <w:pPr>
                    <w:pStyle w:val="Compact"/>
                    <w:jc w:val="center"/>
                  </w:pPr>
                  <w:r>
                    <w:t>0.0391</w:t>
                  </w:r>
                </w:p>
              </w:tc>
              <w:tc>
                <w:tcPr>
                  <w:tcW w:w="2290" w:type="dxa"/>
                </w:tcPr>
                <w:p w14:paraId="462C2C1C" w14:textId="77777777" w:rsidR="00BB04FE" w:rsidRDefault="00D7103F">
                  <w:pPr>
                    <w:pStyle w:val="Compact"/>
                    <w:jc w:val="center"/>
                  </w:pPr>
                  <w:r>
                    <w:t>-50.30 [-74.60, -29.21]</w:t>
                  </w:r>
                </w:p>
              </w:tc>
              <w:tc>
                <w:tcPr>
                  <w:tcW w:w="572" w:type="dxa"/>
                </w:tcPr>
                <w:p w14:paraId="27A4FE46" w14:textId="77777777" w:rsidR="00BB04FE" w:rsidRDefault="00D7103F">
                  <w:pPr>
                    <w:pStyle w:val="Compact"/>
                    <w:jc w:val="center"/>
                  </w:pPr>
                  <w:r>
                    <w:t>-1.00</w:t>
                  </w:r>
                </w:p>
              </w:tc>
            </w:tr>
            <w:tr w:rsidR="00BB04FE" w14:paraId="0FB8A6F0" w14:textId="77777777">
              <w:tc>
                <w:tcPr>
                  <w:tcW w:w="1622" w:type="dxa"/>
                </w:tcPr>
                <w:p w14:paraId="56CD4871" w14:textId="77777777" w:rsidR="00BB04FE" w:rsidRDefault="00D7103F">
                  <w:pPr>
                    <w:pStyle w:val="Compact"/>
                    <w:jc w:val="center"/>
                  </w:pPr>
                  <w:r>
                    <w:t>0.5mg/ml vs NC</w:t>
                  </w:r>
                </w:p>
              </w:tc>
              <w:tc>
                <w:tcPr>
                  <w:tcW w:w="1335" w:type="dxa"/>
                </w:tcPr>
                <w:p w14:paraId="1C610160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507E900C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226903D6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667" w:type="dxa"/>
                </w:tcPr>
                <w:p w14:paraId="31C4FCAA" w14:textId="77777777" w:rsidR="00BB04FE" w:rsidRDefault="00D7103F">
                  <w:pPr>
                    <w:pStyle w:val="Compact"/>
                    <w:jc w:val="center"/>
                  </w:pPr>
                  <w:r>
                    <w:t>0.0078</w:t>
                  </w:r>
                </w:p>
              </w:tc>
              <w:tc>
                <w:tcPr>
                  <w:tcW w:w="858" w:type="dxa"/>
                </w:tcPr>
                <w:p w14:paraId="6D1DCA04" w14:textId="77777777" w:rsidR="00BB04FE" w:rsidRDefault="00D7103F">
                  <w:pPr>
                    <w:pStyle w:val="Compact"/>
                    <w:jc w:val="center"/>
                  </w:pPr>
                  <w:r>
                    <w:t>0.0391</w:t>
                  </w:r>
                </w:p>
              </w:tc>
              <w:tc>
                <w:tcPr>
                  <w:tcW w:w="2290" w:type="dxa"/>
                </w:tcPr>
                <w:p w14:paraId="2ADBE780" w14:textId="77777777" w:rsidR="00BB04FE" w:rsidRDefault="00D7103F">
                  <w:pPr>
                    <w:pStyle w:val="Compact"/>
                    <w:jc w:val="center"/>
                  </w:pPr>
                  <w:r>
                    <w:t>-44.13 [-74.60, -29.21]</w:t>
                  </w:r>
                </w:p>
              </w:tc>
              <w:tc>
                <w:tcPr>
                  <w:tcW w:w="572" w:type="dxa"/>
                </w:tcPr>
                <w:p w14:paraId="514CF0A4" w14:textId="77777777" w:rsidR="00BB04FE" w:rsidRDefault="00D7103F">
                  <w:pPr>
                    <w:pStyle w:val="Compact"/>
                    <w:jc w:val="center"/>
                  </w:pPr>
                  <w:r>
                    <w:t>-1.00</w:t>
                  </w:r>
                </w:p>
              </w:tc>
            </w:tr>
            <w:tr w:rsidR="00BB04FE" w14:paraId="6CEA7A80" w14:textId="77777777">
              <w:tc>
                <w:tcPr>
                  <w:tcW w:w="1622" w:type="dxa"/>
                </w:tcPr>
                <w:p w14:paraId="39E8F31F" w14:textId="77777777" w:rsidR="00BB04FE" w:rsidRDefault="00D7103F">
                  <w:pPr>
                    <w:pStyle w:val="Compact"/>
                    <w:jc w:val="center"/>
                  </w:pPr>
                  <w:r>
                    <w:t>0.01mg/ml vs NC</w:t>
                  </w:r>
                </w:p>
              </w:tc>
              <w:tc>
                <w:tcPr>
                  <w:tcW w:w="1335" w:type="dxa"/>
                </w:tcPr>
                <w:p w14:paraId="38C3AD00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45D0B071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720DB7EA" w14:textId="77777777" w:rsidR="00BB04FE" w:rsidRDefault="00D7103F">
                  <w:pPr>
                    <w:pStyle w:val="Compact"/>
                    <w:jc w:val="center"/>
                  </w:pPr>
                  <w:r>
                    <w:t>5</w:t>
                  </w:r>
                </w:p>
              </w:tc>
              <w:tc>
                <w:tcPr>
                  <w:tcW w:w="667" w:type="dxa"/>
                </w:tcPr>
                <w:p w14:paraId="1355762F" w14:textId="77777777" w:rsidR="00BB04FE" w:rsidRDefault="00D7103F">
                  <w:pPr>
                    <w:pStyle w:val="Compact"/>
                    <w:jc w:val="center"/>
                  </w:pPr>
                  <w:r>
                    <w:t>0.0781</w:t>
                  </w:r>
                </w:p>
              </w:tc>
              <w:tc>
                <w:tcPr>
                  <w:tcW w:w="858" w:type="dxa"/>
                </w:tcPr>
                <w:p w14:paraId="50A3AB63" w14:textId="77777777" w:rsidR="00BB04FE" w:rsidRDefault="00D7103F">
                  <w:pPr>
                    <w:pStyle w:val="Compact"/>
                    <w:jc w:val="center"/>
                  </w:pPr>
                  <w:r>
                    <w:t>0.0781</w:t>
                  </w:r>
                </w:p>
              </w:tc>
              <w:tc>
                <w:tcPr>
                  <w:tcW w:w="2290" w:type="dxa"/>
                </w:tcPr>
                <w:p w14:paraId="31F2C54A" w14:textId="77777777" w:rsidR="00BB04FE" w:rsidRDefault="00D7103F">
                  <w:pPr>
                    <w:pStyle w:val="Compact"/>
                    <w:jc w:val="center"/>
                  </w:pPr>
                  <w:r>
                    <w:t>-31.72 [-65.63, 2.18]</w:t>
                  </w:r>
                </w:p>
              </w:tc>
              <w:tc>
                <w:tcPr>
                  <w:tcW w:w="572" w:type="dxa"/>
                </w:tcPr>
                <w:p w14:paraId="498776EF" w14:textId="77777777" w:rsidR="00BB04FE" w:rsidRDefault="00D7103F">
                  <w:pPr>
                    <w:pStyle w:val="Compact"/>
                    <w:jc w:val="center"/>
                  </w:pPr>
                  <w:r>
                    <w:t>-0.75</w:t>
                  </w:r>
                </w:p>
              </w:tc>
            </w:tr>
            <w:tr w:rsidR="00BB04FE" w14:paraId="000161B2" w14:textId="77777777">
              <w:tc>
                <w:tcPr>
                  <w:tcW w:w="1622" w:type="dxa"/>
                </w:tcPr>
                <w:p w14:paraId="7A6A6BDE" w14:textId="77777777" w:rsidR="00BB04FE" w:rsidRDefault="00D7103F">
                  <w:pPr>
                    <w:pStyle w:val="Compact"/>
                    <w:jc w:val="center"/>
                  </w:pPr>
                  <w:r>
                    <w:t>0.005mg/ml vs NC</w:t>
                  </w:r>
                </w:p>
              </w:tc>
              <w:tc>
                <w:tcPr>
                  <w:tcW w:w="1335" w:type="dxa"/>
                </w:tcPr>
                <w:p w14:paraId="5FB92F17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286" w:type="dxa"/>
                </w:tcPr>
                <w:p w14:paraId="5E50608B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286" w:type="dxa"/>
                </w:tcPr>
                <w:p w14:paraId="4C949082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  <w:tc>
                <w:tcPr>
                  <w:tcW w:w="667" w:type="dxa"/>
                </w:tcPr>
                <w:p w14:paraId="7A78A729" w14:textId="77777777" w:rsidR="00BB04FE" w:rsidRDefault="00D7103F">
                  <w:pPr>
                    <w:pStyle w:val="Compact"/>
                    <w:jc w:val="center"/>
                  </w:pPr>
                  <w:r>
                    <w:t>0.0391</w:t>
                  </w:r>
                </w:p>
              </w:tc>
              <w:tc>
                <w:tcPr>
                  <w:tcW w:w="858" w:type="dxa"/>
                </w:tcPr>
                <w:p w14:paraId="01B1CB3B" w14:textId="77777777" w:rsidR="00BB04FE" w:rsidRDefault="00D7103F">
                  <w:pPr>
                    <w:pStyle w:val="Compact"/>
                    <w:jc w:val="center"/>
                  </w:pPr>
                  <w:r>
                    <w:t>0.0781</w:t>
                  </w:r>
                </w:p>
              </w:tc>
              <w:tc>
                <w:tcPr>
                  <w:tcW w:w="2290" w:type="dxa"/>
                </w:tcPr>
                <w:p w14:paraId="1CCE4950" w14:textId="77777777" w:rsidR="00BB04FE" w:rsidRDefault="00D7103F">
                  <w:pPr>
                    <w:pStyle w:val="Compact"/>
                    <w:jc w:val="center"/>
                  </w:pPr>
                  <w:r>
                    <w:t>-34.24 [-68.51, -9.40]</w:t>
                  </w:r>
                </w:p>
              </w:tc>
              <w:tc>
                <w:tcPr>
                  <w:tcW w:w="572" w:type="dxa"/>
                </w:tcPr>
                <w:p w14:paraId="30DF425B" w14:textId="77777777" w:rsidR="00BB04FE" w:rsidRDefault="00D7103F">
                  <w:pPr>
                    <w:pStyle w:val="Compact"/>
                    <w:jc w:val="center"/>
                  </w:pPr>
                  <w:r>
                    <w:t>-0.50</w:t>
                  </w:r>
                </w:p>
              </w:tc>
            </w:tr>
            <w:bookmarkEnd w:id="46"/>
          </w:tbl>
          <w:p w14:paraId="500DABD3" w14:textId="77777777" w:rsidR="00BB04FE" w:rsidRDefault="00BB04FE"/>
        </w:tc>
      </w:tr>
    </w:tbl>
    <w:p w14:paraId="1D4DA293" w14:textId="77777777" w:rsidR="00BB04FE" w:rsidRDefault="00D7103F">
      <w:pPr>
        <w:pStyle w:val="BodyText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3C460E82" w14:textId="77777777">
        <w:tc>
          <w:tcPr>
            <w:tcW w:w="7920" w:type="dxa"/>
          </w:tcPr>
          <w:p w14:paraId="46629D1F" w14:textId="77777777" w:rsidR="00BB04FE" w:rsidRDefault="00D7103F">
            <w:pPr>
              <w:pStyle w:val="Compact"/>
              <w:jc w:val="center"/>
            </w:pPr>
            <w:bookmarkStart w:id="48" w:name="fig-auc"/>
            <w:r>
              <w:rPr>
                <w:noProof/>
              </w:rPr>
              <w:lastRenderedPageBreak/>
              <w:drawing>
                <wp:inline distT="0" distB="0" distL="0" distR="0" wp14:anchorId="7D45ACBA" wp14:editId="750055C7">
                  <wp:extent cx="5334000" cy="3610707"/>
                  <wp:effectExtent l="0" t="0" r="0" b="0"/>
                  <wp:docPr id="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" descr="../results/figures/auc_dose_respons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327F2F" w14:textId="77777777" w:rsidR="00BB04FE" w:rsidRDefault="00D7103F">
            <w:pPr>
              <w:pStyle w:val="ImageCaption"/>
              <w:spacing w:before="200"/>
            </w:pPr>
            <w:bookmarkStart w:id="49" w:name="_Toc239990779"/>
            <w:r>
              <w:t>Figure 7: Mean AUC vs log10(concentration)</w:t>
            </w:r>
            <w:bookmarkEnd w:id="49"/>
          </w:p>
        </w:tc>
        <w:bookmarkEnd w:id="48"/>
      </w:tr>
    </w:tbl>
    <w:p w14:paraId="66A7624C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2C39F336" w14:textId="77777777">
        <w:tc>
          <w:tcPr>
            <w:tcW w:w="7920" w:type="dxa"/>
          </w:tcPr>
          <w:p w14:paraId="3E72EBFB" w14:textId="77777777" w:rsidR="00BB04FE" w:rsidRDefault="00D7103F">
            <w:pPr>
              <w:pStyle w:val="Compact"/>
              <w:jc w:val="center"/>
            </w:pPr>
            <w:bookmarkStart w:id="50" w:name="fig-para-traj"/>
            <w:r>
              <w:rPr>
                <w:noProof/>
              </w:rPr>
              <w:lastRenderedPageBreak/>
              <w:drawing>
                <wp:inline distT="0" distB="0" distL="0" distR="0" wp14:anchorId="28E79706" wp14:editId="57999207">
                  <wp:extent cx="5334000" cy="7385538"/>
                  <wp:effectExtent l="0" t="0" r="0" b="0"/>
                  <wp:docPr id="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" descr="../results/figures/parasitemia_trajectories_facet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D3C503" w14:textId="77777777" w:rsidR="00BB04FE" w:rsidRDefault="00D7103F">
            <w:pPr>
              <w:pStyle w:val="ImageCaption"/>
              <w:spacing w:before="200"/>
            </w:pPr>
            <w:bookmarkStart w:id="51" w:name="_Toc239990780"/>
            <w:r>
              <w:t>Figure 8: Parasitaemia trajectories by block</w:t>
            </w:r>
            <w:bookmarkEnd w:id="51"/>
          </w:p>
        </w:tc>
        <w:bookmarkEnd w:id="50"/>
      </w:tr>
    </w:tbl>
    <w:p w14:paraId="46342067" w14:textId="77777777" w:rsidR="00BB04FE" w:rsidRDefault="00D7103F">
      <w:pPr>
        <w:pStyle w:val="Heading3"/>
      </w:pPr>
      <w:bookmarkStart w:id="52" w:name="body-weight-and-pcv"/>
      <w:bookmarkStart w:id="53" w:name="_Toc239990759"/>
      <w:bookmarkEnd w:id="36"/>
      <w:r>
        <w:lastRenderedPageBreak/>
        <w:t>9.2 Body weight and PCV</w:t>
      </w:r>
      <w:bookmarkEnd w:id="53"/>
    </w:p>
    <w:p w14:paraId="58CBFBB0" w14:textId="77777777" w:rsidR="00BB04FE" w:rsidRDefault="00D7103F">
      <w:pPr>
        <w:pStyle w:val="FirstParagraph"/>
      </w:pPr>
      <w:r>
        <w:t>Neither measure responded to treatment. Mean trajectories across the three timepoints were flat and overlapping (</w:t>
      </w:r>
      <w:hyperlink w:anchor="fig-wp-traj">
        <w:r>
          <w:rPr>
            <w:rStyle w:val="Hyperlink"/>
          </w:rPr>
          <w:t>Figure 9</w:t>
        </w:r>
      </w:hyperlink>
      <w:r>
        <w:t xml:space="preserve">), deltas </w:t>
      </w:r>
      <w:proofErr w:type="spellStart"/>
      <w:r>
        <w:t>centred</w:t>
      </w:r>
      <w:proofErr w:type="spellEnd"/>
      <w:r>
        <w:t xml:space="preserve"> near zero (</w:t>
      </w:r>
      <w:hyperlink w:anchor="fig-wt">
        <w:r>
          <w:rPr>
            <w:rStyle w:val="Hyperlink"/>
          </w:rPr>
          <w:t>Figure 10</w:t>
        </w:r>
      </w:hyperlink>
      <w:r>
        <w:t xml:space="preserve">, </w:t>
      </w:r>
      <w:hyperlink w:anchor="fig-pcv">
        <w:r>
          <w:rPr>
            <w:rStyle w:val="Hyperlink"/>
          </w:rPr>
          <w:t>Figure 11</w:t>
        </w:r>
      </w:hyperlink>
      <w:r>
        <w:t>), and no plant or parasite contrast approached significance (</w:t>
      </w:r>
      <w:hyperlink w:anchor="tbl-other">
        <w:r>
          <w:rPr>
            <w:rStyle w:val="Hyperlink"/>
          </w:rPr>
          <w:t>Table 10</w:t>
        </w:r>
      </w:hyperlink>
      <w:r>
        <w:t>; all p ≥ 0.15 with intervals spanning zero). The informative signal is instead where the flags fell (</w:t>
      </w:r>
      <w:hyperlink w:anchor="tbl-flags">
        <w:r>
          <w:rPr>
            <w:rStyle w:val="Hyperlink"/>
          </w:rPr>
          <w:t>Table 9</w:t>
        </w:r>
      </w:hyperlink>
      <w:r>
        <w:t xml:space="preserve">): deaths, severe weight loss and anaemia concentrated almost entirely in </w:t>
      </w:r>
      <w:r>
        <w:rPr>
          <w:i/>
          <w:iCs/>
        </w:rPr>
        <w:t>T. congolense</w:t>
      </w:r>
      <w:r>
        <w:t xml:space="preserve"> blocks of both plants, with </w:t>
      </w:r>
      <w:r>
        <w:rPr>
          <w:i/>
          <w:iCs/>
        </w:rPr>
        <w:t>T. evansi</w:t>
      </w:r>
      <w:r>
        <w:t xml:space="preserve"> groups largely unflagged. Two inferences follow. First, the parasitaemia effects above are not confounded by differential toxicity — treated groups gained no weight or PCV advantage because there was no toxicity gradient to begin with. Second, </w:t>
      </w:r>
      <w:r>
        <w:rPr>
          <w:i/>
          <w:iCs/>
        </w:rPr>
        <w:t>T. congolense</w:t>
      </w:r>
      <w:r>
        <w:t xml:space="preserve"> is confirmed as the more pathogenic organism in this model, independently of extract.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15348624" w14:textId="77777777">
        <w:tc>
          <w:tcPr>
            <w:tcW w:w="7920" w:type="dxa"/>
          </w:tcPr>
          <w:p w14:paraId="24837AD6" w14:textId="77777777" w:rsidR="00BB04FE" w:rsidRDefault="00D7103F">
            <w:pPr>
              <w:pStyle w:val="ImageCaption"/>
              <w:spacing w:before="200"/>
            </w:pPr>
            <w:bookmarkStart w:id="54" w:name="tbl-flags"/>
            <w:bookmarkStart w:id="55" w:name="_Toc239990781"/>
            <w:r>
              <w:t>Table 9: Toxicity/anaemia flag counts (descriptive).</w:t>
            </w:r>
            <w:bookmarkEnd w:id="55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040"/>
              <w:gridCol w:w="1560"/>
              <w:gridCol w:w="1820"/>
              <w:gridCol w:w="3770"/>
              <w:gridCol w:w="1170"/>
            </w:tblGrid>
            <w:tr w:rsidR="00BB04FE" w14:paraId="63B5E467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880" w:type="dxa"/>
                </w:tcPr>
                <w:p w14:paraId="630C2CCC" w14:textId="77777777" w:rsidR="00BB04FE" w:rsidRDefault="00D7103F">
                  <w:pPr>
                    <w:pStyle w:val="Compact"/>
                    <w:jc w:val="center"/>
                  </w:pPr>
                  <w:r>
                    <w:t>Dataset</w:t>
                  </w:r>
                </w:p>
              </w:tc>
              <w:tc>
                <w:tcPr>
                  <w:tcW w:w="1320" w:type="dxa"/>
                </w:tcPr>
                <w:p w14:paraId="651F6BC5" w14:textId="77777777" w:rsidR="00BB04FE" w:rsidRDefault="00D7103F">
                  <w:pPr>
                    <w:pStyle w:val="Compact"/>
                    <w:jc w:val="center"/>
                  </w:pPr>
                  <w:r>
                    <w:t>Plant</w:t>
                  </w:r>
                </w:p>
              </w:tc>
              <w:tc>
                <w:tcPr>
                  <w:tcW w:w="1540" w:type="dxa"/>
                </w:tcPr>
                <w:p w14:paraId="0176405C" w14:textId="77777777" w:rsidR="00BB04FE" w:rsidRDefault="00D7103F">
                  <w:pPr>
                    <w:pStyle w:val="Compact"/>
                    <w:jc w:val="center"/>
                  </w:pPr>
                  <w:r>
                    <w:t>Parasite</w:t>
                  </w:r>
                </w:p>
              </w:tc>
              <w:tc>
                <w:tcPr>
                  <w:tcW w:w="3190" w:type="dxa"/>
                </w:tcPr>
                <w:p w14:paraId="308FAA18" w14:textId="77777777" w:rsidR="00BB04FE" w:rsidRDefault="00D7103F">
                  <w:pPr>
                    <w:pStyle w:val="Compact"/>
                    <w:jc w:val="center"/>
                  </w:pPr>
                  <w:r>
                    <w:t>Flag</w:t>
                  </w:r>
                </w:p>
              </w:tc>
              <w:tc>
                <w:tcPr>
                  <w:tcW w:w="990" w:type="dxa"/>
                </w:tcPr>
                <w:p w14:paraId="127D15B1" w14:textId="77777777" w:rsidR="00BB04FE" w:rsidRDefault="00D7103F">
                  <w:pPr>
                    <w:pStyle w:val="Compact"/>
                    <w:jc w:val="center"/>
                  </w:pPr>
                  <w:r>
                    <w:t>n Groups</w:t>
                  </w:r>
                </w:p>
              </w:tc>
            </w:tr>
            <w:tr w:rsidR="00BB04FE" w14:paraId="32F4F536" w14:textId="77777777">
              <w:tc>
                <w:tcPr>
                  <w:tcW w:w="880" w:type="dxa"/>
                </w:tcPr>
                <w:p w14:paraId="54083558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59F3651B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697AAB7A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22114C07" w14:textId="77777777" w:rsidR="00BB04FE" w:rsidRDefault="00D7103F">
                  <w:pPr>
                    <w:pStyle w:val="Compact"/>
                    <w:jc w:val="center"/>
                  </w:pPr>
                  <w:r>
                    <w:t>anemia</w:t>
                  </w:r>
                </w:p>
              </w:tc>
              <w:tc>
                <w:tcPr>
                  <w:tcW w:w="990" w:type="dxa"/>
                </w:tcPr>
                <w:p w14:paraId="0C9E60D1" w14:textId="77777777" w:rsidR="00BB04FE" w:rsidRDefault="00D7103F">
                  <w:pPr>
                    <w:pStyle w:val="Compact"/>
                    <w:jc w:val="center"/>
                  </w:pPr>
                  <w:r>
                    <w:t>5</w:t>
                  </w:r>
                </w:p>
              </w:tc>
            </w:tr>
            <w:tr w:rsidR="00BB04FE" w14:paraId="54BE7FE5" w14:textId="77777777">
              <w:tc>
                <w:tcPr>
                  <w:tcW w:w="880" w:type="dxa"/>
                </w:tcPr>
                <w:p w14:paraId="7A6FF6CC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345BFCAD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47F94965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41818BA5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21D71E9F" w14:textId="77777777" w:rsidR="00BB04FE" w:rsidRDefault="00D7103F">
                  <w:pPr>
                    <w:pStyle w:val="Compact"/>
                    <w:jc w:val="center"/>
                  </w:pPr>
                  <w:r>
                    <w:t>7</w:t>
                  </w:r>
                </w:p>
              </w:tc>
            </w:tr>
            <w:tr w:rsidR="00BB04FE" w14:paraId="3F0D29AA" w14:textId="77777777">
              <w:tc>
                <w:tcPr>
                  <w:tcW w:w="880" w:type="dxa"/>
                </w:tcPr>
                <w:p w14:paraId="2B3D4EA2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69FE598B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5DBE0847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5E508361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51CCF62E" w14:textId="77777777" w:rsidR="00BB04FE" w:rsidRDefault="00D7103F">
                  <w:pPr>
                    <w:pStyle w:val="Compact"/>
                    <w:jc w:val="center"/>
                  </w:pPr>
                  <w:r>
                    <w:t>1</w:t>
                  </w:r>
                </w:p>
              </w:tc>
            </w:tr>
            <w:tr w:rsidR="00BB04FE" w14:paraId="3E042716" w14:textId="77777777">
              <w:tc>
                <w:tcPr>
                  <w:tcW w:w="880" w:type="dxa"/>
                </w:tcPr>
                <w:p w14:paraId="77042842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75897372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351EC5D7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78989275" w14:textId="77777777" w:rsidR="00BB04FE" w:rsidRDefault="00D7103F">
                  <w:pPr>
                    <w:pStyle w:val="Compact"/>
                    <w:jc w:val="center"/>
                  </w:pPr>
                  <w:r>
                    <w:t>severe anemia</w:t>
                  </w:r>
                </w:p>
              </w:tc>
              <w:tc>
                <w:tcPr>
                  <w:tcW w:w="990" w:type="dxa"/>
                </w:tcPr>
                <w:p w14:paraId="10378C0A" w14:textId="77777777" w:rsidR="00BB04FE" w:rsidRDefault="00D7103F">
                  <w:pPr>
                    <w:pStyle w:val="Compact"/>
                    <w:jc w:val="center"/>
                  </w:pPr>
                  <w:r>
                    <w:t>2</w:t>
                  </w:r>
                </w:p>
              </w:tc>
            </w:tr>
            <w:tr w:rsidR="00BB04FE" w14:paraId="09FB7369" w14:textId="77777777">
              <w:tc>
                <w:tcPr>
                  <w:tcW w:w="880" w:type="dxa"/>
                </w:tcPr>
                <w:p w14:paraId="405C4D76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301472DF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1B87A809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3E461EA3" w14:textId="77777777" w:rsidR="00BB04FE" w:rsidRDefault="00D7103F">
                  <w:pPr>
                    <w:pStyle w:val="Compact"/>
                    <w:jc w:val="center"/>
                  </w:pPr>
                  <w:r>
                    <w:t>anemia</w:t>
                  </w:r>
                </w:p>
              </w:tc>
              <w:tc>
                <w:tcPr>
                  <w:tcW w:w="990" w:type="dxa"/>
                </w:tcPr>
                <w:p w14:paraId="231223FD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</w:tr>
            <w:tr w:rsidR="00BB04FE" w14:paraId="7D7949A3" w14:textId="77777777">
              <w:tc>
                <w:tcPr>
                  <w:tcW w:w="880" w:type="dxa"/>
                </w:tcPr>
                <w:p w14:paraId="0E873619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74332456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6905ED7A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23745370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40B1BBAA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</w:tr>
            <w:tr w:rsidR="00BB04FE" w14:paraId="29E267B5" w14:textId="77777777">
              <w:tc>
                <w:tcPr>
                  <w:tcW w:w="880" w:type="dxa"/>
                </w:tcPr>
                <w:p w14:paraId="310AED19" w14:textId="77777777" w:rsidR="00BB04FE" w:rsidRDefault="00D7103F">
                  <w:pPr>
                    <w:pStyle w:val="Compact"/>
                    <w:jc w:val="center"/>
                  </w:pPr>
                  <w:r>
                    <w:t>pcv</w:t>
                  </w:r>
                </w:p>
              </w:tc>
              <w:tc>
                <w:tcPr>
                  <w:tcW w:w="1320" w:type="dxa"/>
                </w:tcPr>
                <w:p w14:paraId="0B36ADBB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4BB383A6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40CE514B" w14:textId="77777777" w:rsidR="00BB04FE" w:rsidRDefault="00D7103F">
                  <w:pPr>
                    <w:pStyle w:val="Compact"/>
                    <w:jc w:val="center"/>
                  </w:pPr>
                  <w:r>
                    <w:t>anemia</w:t>
                  </w:r>
                </w:p>
              </w:tc>
              <w:tc>
                <w:tcPr>
                  <w:tcW w:w="990" w:type="dxa"/>
                </w:tcPr>
                <w:p w14:paraId="461189DB" w14:textId="77777777" w:rsidR="00BB04FE" w:rsidRDefault="00D7103F">
                  <w:pPr>
                    <w:pStyle w:val="Compact"/>
                    <w:jc w:val="center"/>
                  </w:pPr>
                  <w:r>
                    <w:t>2</w:t>
                  </w:r>
                </w:p>
              </w:tc>
            </w:tr>
            <w:tr w:rsidR="00BB04FE" w14:paraId="2926207E" w14:textId="77777777">
              <w:tc>
                <w:tcPr>
                  <w:tcW w:w="880" w:type="dxa"/>
                </w:tcPr>
                <w:p w14:paraId="6DB159BA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47CC1FA5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7CE6C625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3C4C650A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59CD042D" w14:textId="77777777" w:rsidR="00BB04FE" w:rsidRDefault="00D7103F">
                  <w:pPr>
                    <w:pStyle w:val="Compact"/>
                    <w:jc w:val="center"/>
                  </w:pPr>
                  <w:r>
                    <w:t>7</w:t>
                  </w:r>
                </w:p>
              </w:tc>
            </w:tr>
            <w:tr w:rsidR="00BB04FE" w14:paraId="7C63CB40" w14:textId="77777777">
              <w:tc>
                <w:tcPr>
                  <w:tcW w:w="880" w:type="dxa"/>
                </w:tcPr>
                <w:p w14:paraId="36B95C10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000DA6EF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26C9DF7D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298F8EE3" w14:textId="77777777" w:rsidR="00BB04FE" w:rsidRDefault="00D7103F">
                  <w:pPr>
                    <w:pStyle w:val="Compact"/>
                    <w:jc w:val="center"/>
                  </w:pPr>
                  <w:r>
                    <w:t>severe weight loss (&gt;=20%)</w:t>
                  </w:r>
                </w:p>
              </w:tc>
              <w:tc>
                <w:tcPr>
                  <w:tcW w:w="990" w:type="dxa"/>
                </w:tcPr>
                <w:p w14:paraId="03695EBB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</w:tr>
            <w:tr w:rsidR="00BB04FE" w14:paraId="66791751" w14:textId="77777777">
              <w:tc>
                <w:tcPr>
                  <w:tcW w:w="880" w:type="dxa"/>
                </w:tcPr>
                <w:p w14:paraId="1B79539C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188936CE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630839FA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4DA50E0D" w14:textId="77777777" w:rsidR="00BB04FE" w:rsidRDefault="00D7103F">
                  <w:pPr>
                    <w:pStyle w:val="Compact"/>
                    <w:jc w:val="center"/>
                  </w:pPr>
                  <w:r>
                    <w:t>toxicity signal (&gt;=10% loss)</w:t>
                  </w:r>
                </w:p>
              </w:tc>
              <w:tc>
                <w:tcPr>
                  <w:tcW w:w="990" w:type="dxa"/>
                </w:tcPr>
                <w:p w14:paraId="5018E795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</w:tr>
            <w:tr w:rsidR="00BB04FE" w14:paraId="16FF7512" w14:textId="77777777">
              <w:tc>
                <w:tcPr>
                  <w:tcW w:w="880" w:type="dxa"/>
                </w:tcPr>
                <w:p w14:paraId="4E80769C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31532600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5DE593FB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4B6AF70C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619472A8" w14:textId="77777777" w:rsidR="00BB04FE" w:rsidRDefault="00D7103F">
                  <w:pPr>
                    <w:pStyle w:val="Compact"/>
                    <w:jc w:val="center"/>
                  </w:pPr>
                  <w:r>
                    <w:t>1</w:t>
                  </w:r>
                </w:p>
              </w:tc>
            </w:tr>
            <w:tr w:rsidR="00BB04FE" w14:paraId="3ADF46AC" w14:textId="77777777">
              <w:tc>
                <w:tcPr>
                  <w:tcW w:w="880" w:type="dxa"/>
                </w:tcPr>
                <w:p w14:paraId="613AE571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2B80F8D8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0DD73350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13D84A6C" w14:textId="77777777" w:rsidR="00BB04FE" w:rsidRDefault="00D7103F">
                  <w:pPr>
                    <w:pStyle w:val="Compact"/>
                    <w:jc w:val="center"/>
                  </w:pPr>
                  <w:r>
                    <w:t>severe weight loss (&gt;=20%)</w:t>
                  </w:r>
                </w:p>
              </w:tc>
              <w:tc>
                <w:tcPr>
                  <w:tcW w:w="990" w:type="dxa"/>
                </w:tcPr>
                <w:p w14:paraId="6BABDA36" w14:textId="77777777" w:rsidR="00BB04FE" w:rsidRDefault="00D7103F">
                  <w:pPr>
                    <w:pStyle w:val="Compact"/>
                    <w:jc w:val="center"/>
                  </w:pPr>
                  <w:r>
                    <w:t>1</w:t>
                  </w:r>
                </w:p>
              </w:tc>
            </w:tr>
            <w:tr w:rsidR="00BB04FE" w14:paraId="0EFB1B12" w14:textId="77777777">
              <w:tc>
                <w:tcPr>
                  <w:tcW w:w="880" w:type="dxa"/>
                </w:tcPr>
                <w:p w14:paraId="22A71478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7EC90D37" w14:textId="77777777" w:rsidR="00BB04FE" w:rsidRDefault="00D7103F">
                  <w:pPr>
                    <w:pStyle w:val="Compact"/>
                    <w:jc w:val="center"/>
                  </w:pPr>
                  <w:r>
                    <w:t>A. indica</w:t>
                  </w:r>
                </w:p>
              </w:tc>
              <w:tc>
                <w:tcPr>
                  <w:tcW w:w="1540" w:type="dxa"/>
                </w:tcPr>
                <w:p w14:paraId="020CFE15" w14:textId="77777777" w:rsidR="00BB04FE" w:rsidRDefault="00D7103F">
                  <w:pPr>
                    <w:pStyle w:val="Compact"/>
                    <w:jc w:val="center"/>
                  </w:pPr>
                  <w:r>
                    <w:t>T. evansi</w:t>
                  </w:r>
                </w:p>
              </w:tc>
              <w:tc>
                <w:tcPr>
                  <w:tcW w:w="3190" w:type="dxa"/>
                </w:tcPr>
                <w:p w14:paraId="477C0BEC" w14:textId="77777777" w:rsidR="00BB04FE" w:rsidRDefault="00D7103F">
                  <w:pPr>
                    <w:pStyle w:val="Compact"/>
                    <w:jc w:val="center"/>
                  </w:pPr>
                  <w:r>
                    <w:t>toxicity signal (&gt;=10% loss)</w:t>
                  </w:r>
                </w:p>
              </w:tc>
              <w:tc>
                <w:tcPr>
                  <w:tcW w:w="990" w:type="dxa"/>
                </w:tcPr>
                <w:p w14:paraId="7CE24196" w14:textId="77777777" w:rsidR="00BB04FE" w:rsidRDefault="00D7103F">
                  <w:pPr>
                    <w:pStyle w:val="Compact"/>
                    <w:jc w:val="center"/>
                  </w:pPr>
                  <w:r>
                    <w:t>2</w:t>
                  </w:r>
                </w:p>
              </w:tc>
            </w:tr>
            <w:tr w:rsidR="00BB04FE" w14:paraId="6FB8BF94" w14:textId="77777777">
              <w:tc>
                <w:tcPr>
                  <w:tcW w:w="880" w:type="dxa"/>
                </w:tcPr>
                <w:p w14:paraId="524A3384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03A72EB7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3FB7DB34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0B6120A0" w14:textId="77777777" w:rsidR="00BB04FE" w:rsidRDefault="00D7103F">
                  <w:pPr>
                    <w:pStyle w:val="Compact"/>
                    <w:jc w:val="center"/>
                  </w:pPr>
                  <w:r>
                    <w:t>missing (died)</w:t>
                  </w:r>
                </w:p>
              </w:tc>
              <w:tc>
                <w:tcPr>
                  <w:tcW w:w="990" w:type="dxa"/>
                </w:tcPr>
                <w:p w14:paraId="282D5F96" w14:textId="77777777" w:rsidR="00BB04FE" w:rsidRDefault="00D7103F">
                  <w:pPr>
                    <w:pStyle w:val="Compact"/>
                    <w:jc w:val="center"/>
                  </w:pPr>
                  <w:r>
                    <w:t>3</w:t>
                  </w:r>
                </w:p>
              </w:tc>
            </w:tr>
            <w:tr w:rsidR="00BB04FE" w14:paraId="7CED0619" w14:textId="77777777">
              <w:tc>
                <w:tcPr>
                  <w:tcW w:w="880" w:type="dxa"/>
                </w:tcPr>
                <w:p w14:paraId="1D9A728D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49294059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4E9667DA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7B1B0802" w14:textId="77777777" w:rsidR="00BB04FE" w:rsidRDefault="00D7103F">
                  <w:pPr>
                    <w:pStyle w:val="Compact"/>
                    <w:jc w:val="center"/>
                  </w:pPr>
                  <w:r>
                    <w:t>severe weight loss (&gt;=20%)</w:t>
                  </w:r>
                </w:p>
              </w:tc>
              <w:tc>
                <w:tcPr>
                  <w:tcW w:w="990" w:type="dxa"/>
                </w:tcPr>
                <w:p w14:paraId="570F318E" w14:textId="77777777" w:rsidR="00BB04FE" w:rsidRDefault="00D7103F">
                  <w:pPr>
                    <w:pStyle w:val="Compact"/>
                    <w:jc w:val="center"/>
                  </w:pPr>
                  <w:r>
                    <w:t>2</w:t>
                  </w:r>
                </w:p>
              </w:tc>
            </w:tr>
            <w:tr w:rsidR="00BB04FE" w14:paraId="72BB9437" w14:textId="77777777">
              <w:tc>
                <w:tcPr>
                  <w:tcW w:w="880" w:type="dxa"/>
                </w:tcPr>
                <w:p w14:paraId="2C0FF467" w14:textId="77777777" w:rsidR="00BB04FE" w:rsidRDefault="00D7103F">
                  <w:pPr>
                    <w:pStyle w:val="Compact"/>
                    <w:jc w:val="center"/>
                  </w:pPr>
                  <w:r>
                    <w:t>weight</w:t>
                  </w:r>
                </w:p>
              </w:tc>
              <w:tc>
                <w:tcPr>
                  <w:tcW w:w="1320" w:type="dxa"/>
                </w:tcPr>
                <w:p w14:paraId="7B1FEF0D" w14:textId="77777777" w:rsidR="00BB04FE" w:rsidRDefault="00D7103F">
                  <w:pPr>
                    <w:pStyle w:val="Compact"/>
                    <w:jc w:val="center"/>
                  </w:pPr>
                  <w:r>
                    <w:t>M. oleifera</w:t>
                  </w:r>
                </w:p>
              </w:tc>
              <w:tc>
                <w:tcPr>
                  <w:tcW w:w="1540" w:type="dxa"/>
                </w:tcPr>
                <w:p w14:paraId="1322CB8C" w14:textId="77777777" w:rsidR="00BB04FE" w:rsidRDefault="00D7103F">
                  <w:pPr>
                    <w:pStyle w:val="Compact"/>
                    <w:jc w:val="center"/>
                  </w:pPr>
                  <w:r>
                    <w:t>T. congolense</w:t>
                  </w:r>
                </w:p>
              </w:tc>
              <w:tc>
                <w:tcPr>
                  <w:tcW w:w="3190" w:type="dxa"/>
                </w:tcPr>
                <w:p w14:paraId="38E77D38" w14:textId="77777777" w:rsidR="00BB04FE" w:rsidRDefault="00D7103F">
                  <w:pPr>
                    <w:pStyle w:val="Compact"/>
                    <w:jc w:val="center"/>
                  </w:pPr>
                  <w:r>
                    <w:t>toxicity signal (&gt;=10% loss)</w:t>
                  </w:r>
                </w:p>
              </w:tc>
              <w:tc>
                <w:tcPr>
                  <w:tcW w:w="990" w:type="dxa"/>
                </w:tcPr>
                <w:p w14:paraId="23BBB280" w14:textId="77777777" w:rsidR="00BB04FE" w:rsidRDefault="00D7103F">
                  <w:pPr>
                    <w:pStyle w:val="Compact"/>
                    <w:jc w:val="center"/>
                  </w:pPr>
                  <w:r>
                    <w:t>4</w:t>
                  </w:r>
                </w:p>
              </w:tc>
            </w:tr>
            <w:bookmarkEnd w:id="54"/>
          </w:tbl>
          <w:p w14:paraId="2131F945" w14:textId="77777777" w:rsidR="00BB04FE" w:rsidRDefault="00BB04FE"/>
        </w:tc>
      </w:tr>
    </w:tbl>
    <w:p w14:paraId="1B0ABDCA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15AB64A7" w14:textId="77777777">
        <w:tc>
          <w:tcPr>
            <w:tcW w:w="7920" w:type="dxa"/>
          </w:tcPr>
          <w:p w14:paraId="061FB665" w14:textId="77777777" w:rsidR="00BB04FE" w:rsidRDefault="00D7103F">
            <w:pPr>
              <w:pStyle w:val="Compact"/>
              <w:jc w:val="center"/>
            </w:pPr>
            <w:bookmarkStart w:id="56" w:name="fig-wp-traj"/>
            <w:r>
              <w:rPr>
                <w:noProof/>
              </w:rPr>
              <w:lastRenderedPageBreak/>
              <w:drawing>
                <wp:inline distT="0" distB="0" distL="0" distR="0" wp14:anchorId="3983F002" wp14:editId="159B51EC">
                  <wp:extent cx="5334000" cy="3610707"/>
                  <wp:effectExtent l="0" t="0" r="0" b="0"/>
                  <wp:docPr id="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" descr="../results/figures/explore_weight_pcv_traj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A4E329" w14:textId="77777777" w:rsidR="00BB04FE" w:rsidRDefault="00D7103F">
            <w:pPr>
              <w:pStyle w:val="ImageCaption"/>
              <w:spacing w:before="200"/>
            </w:pPr>
            <w:bookmarkStart w:id="57" w:name="_Toc239990782"/>
            <w:r>
              <w:t>Figure 9: Mean weight and PCV across timepoints</w:t>
            </w:r>
            <w:bookmarkEnd w:id="57"/>
          </w:p>
        </w:tc>
        <w:bookmarkEnd w:id="56"/>
      </w:tr>
    </w:tbl>
    <w:p w14:paraId="6B411C74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0E3C5C6C" w14:textId="77777777">
        <w:tc>
          <w:tcPr>
            <w:tcW w:w="7920" w:type="dxa"/>
          </w:tcPr>
          <w:p w14:paraId="3BED7A6A" w14:textId="77777777" w:rsidR="00BB04FE" w:rsidRDefault="00D7103F">
            <w:pPr>
              <w:pStyle w:val="ImageCaption"/>
              <w:spacing w:before="200"/>
            </w:pPr>
            <w:bookmarkStart w:id="58" w:name="tbl-other"/>
            <w:bookmarkStart w:id="59" w:name="_Toc239990783"/>
            <w:r>
              <w:t>Table 10: Parasite, weight and PCV contrasts (paired Wilcoxon; 8 pairs each).</w:t>
            </w:r>
            <w:bookmarkEnd w:id="59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521"/>
              <w:gridCol w:w="2439"/>
              <w:gridCol w:w="1071"/>
              <w:gridCol w:w="549"/>
              <w:gridCol w:w="1080"/>
              <w:gridCol w:w="1980"/>
              <w:gridCol w:w="720"/>
            </w:tblGrid>
            <w:tr w:rsidR="00BB04FE" w14:paraId="1BF2DA5D" w14:textId="77777777" w:rsidTr="00D3214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1521" w:type="dxa"/>
                </w:tcPr>
                <w:p w14:paraId="207DFA1E" w14:textId="77777777" w:rsidR="00BB04FE" w:rsidRDefault="00D7103F">
                  <w:pPr>
                    <w:pStyle w:val="Compact"/>
                    <w:jc w:val="center"/>
                  </w:pPr>
                  <w:r>
                    <w:t>Endpoint</w:t>
                  </w:r>
                </w:p>
              </w:tc>
              <w:tc>
                <w:tcPr>
                  <w:tcW w:w="2439" w:type="dxa"/>
                </w:tcPr>
                <w:p w14:paraId="1BF120ED" w14:textId="77777777" w:rsidR="00BB04FE" w:rsidRDefault="00D7103F">
                  <w:pPr>
                    <w:pStyle w:val="Compact"/>
                    <w:jc w:val="center"/>
                  </w:pPr>
                  <w:r>
                    <w:t>Contrast</w:t>
                  </w:r>
                </w:p>
              </w:tc>
              <w:tc>
                <w:tcPr>
                  <w:tcW w:w="1071" w:type="dxa"/>
                </w:tcPr>
                <w:p w14:paraId="0C88D747" w14:textId="77777777" w:rsidR="00BB04FE" w:rsidRDefault="00D7103F">
                  <w:pPr>
                    <w:pStyle w:val="Compact"/>
                    <w:jc w:val="center"/>
                  </w:pPr>
                  <w:r>
                    <w:t>n</w:t>
                  </w:r>
                </w:p>
              </w:tc>
              <w:tc>
                <w:tcPr>
                  <w:tcW w:w="549" w:type="dxa"/>
                </w:tcPr>
                <w:p w14:paraId="78B77497" w14:textId="77777777" w:rsidR="00BB04FE" w:rsidRDefault="00D7103F">
                  <w:pPr>
                    <w:pStyle w:val="Compact"/>
                    <w:jc w:val="center"/>
                  </w:pPr>
                  <w:r>
                    <w:t>W</w:t>
                  </w:r>
                </w:p>
              </w:tc>
              <w:tc>
                <w:tcPr>
                  <w:tcW w:w="1080" w:type="dxa"/>
                </w:tcPr>
                <w:p w14:paraId="3100AEBB" w14:textId="77777777" w:rsidR="00BB04FE" w:rsidRDefault="00D7103F">
                  <w:pPr>
                    <w:pStyle w:val="Compact"/>
                    <w:jc w:val="center"/>
                  </w:pPr>
                  <w:r>
                    <w:t>p</w:t>
                  </w:r>
                </w:p>
              </w:tc>
              <w:tc>
                <w:tcPr>
                  <w:tcW w:w="1980" w:type="dxa"/>
                </w:tcPr>
                <w:p w14:paraId="023C08BD" w14:textId="77777777" w:rsidR="00BB04FE" w:rsidRDefault="00D7103F">
                  <w:pPr>
                    <w:pStyle w:val="Compact"/>
                    <w:jc w:val="center"/>
                  </w:pPr>
                  <w:r>
                    <w:t>HL [95% CI]</w:t>
                  </w:r>
                </w:p>
              </w:tc>
              <w:tc>
                <w:tcPr>
                  <w:tcW w:w="720" w:type="dxa"/>
                </w:tcPr>
                <w:p w14:paraId="5427F51A" w14:textId="77777777" w:rsidR="00BB04FE" w:rsidRDefault="00D7103F">
                  <w:pPr>
                    <w:pStyle w:val="Compact"/>
                    <w:jc w:val="center"/>
                  </w:pPr>
                  <w:r>
                    <w:t>r</w:t>
                  </w:r>
                </w:p>
              </w:tc>
            </w:tr>
            <w:tr w:rsidR="00BB04FE" w14:paraId="26690B60" w14:textId="77777777" w:rsidTr="00D32142">
              <w:tc>
                <w:tcPr>
                  <w:tcW w:w="1521" w:type="dxa"/>
                </w:tcPr>
                <w:p w14:paraId="4EAFEC30" w14:textId="77777777" w:rsidR="00BB04FE" w:rsidRDefault="00D7103F">
                  <w:pPr>
                    <w:pStyle w:val="Compact"/>
                    <w:jc w:val="center"/>
                  </w:pPr>
                  <w:r>
                    <w:t>AUC</w:t>
                  </w:r>
                </w:p>
              </w:tc>
              <w:tc>
                <w:tcPr>
                  <w:tcW w:w="2439" w:type="dxa"/>
                </w:tcPr>
                <w:p w14:paraId="4E04D570" w14:textId="77777777" w:rsidR="00BB04FE" w:rsidRDefault="00D7103F">
                  <w:pPr>
                    <w:pStyle w:val="Compact"/>
                    <w:jc w:val="center"/>
                  </w:pPr>
                  <w:r>
                    <w:t>T. congolense vs T. evansi</w:t>
                  </w:r>
                </w:p>
              </w:tc>
              <w:tc>
                <w:tcPr>
                  <w:tcW w:w="1071" w:type="dxa"/>
                </w:tcPr>
                <w:p w14:paraId="2A7D0806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549" w:type="dxa"/>
                </w:tcPr>
                <w:p w14:paraId="19A99BF5" w14:textId="77777777" w:rsidR="00BB04FE" w:rsidRDefault="00D7103F">
                  <w:pPr>
                    <w:pStyle w:val="Compact"/>
                    <w:jc w:val="center"/>
                  </w:pPr>
                  <w:r>
                    <w:t>24</w:t>
                  </w:r>
                </w:p>
              </w:tc>
              <w:tc>
                <w:tcPr>
                  <w:tcW w:w="1080" w:type="dxa"/>
                </w:tcPr>
                <w:p w14:paraId="1AD0CE50" w14:textId="77777777" w:rsidR="00BB04FE" w:rsidRDefault="00D7103F">
                  <w:pPr>
                    <w:pStyle w:val="Compact"/>
                    <w:jc w:val="center"/>
                  </w:pPr>
                  <w:r>
                    <w:t>0.4609</w:t>
                  </w:r>
                </w:p>
              </w:tc>
              <w:tc>
                <w:tcPr>
                  <w:tcW w:w="1980" w:type="dxa"/>
                </w:tcPr>
                <w:p w14:paraId="57879167" w14:textId="11EF73A1" w:rsidR="00BB04FE" w:rsidRDefault="00D7103F" w:rsidP="00D32142">
                  <w:pPr>
                    <w:pStyle w:val="Compact"/>
                  </w:pPr>
                  <w:r>
                    <w:t>5.95 [-10.69,</w:t>
                  </w:r>
                  <w:r w:rsidR="00D32142">
                    <w:t xml:space="preserve"> </w:t>
                  </w:r>
                  <w:r>
                    <w:t>21.10]</w:t>
                  </w:r>
                </w:p>
              </w:tc>
              <w:tc>
                <w:tcPr>
                  <w:tcW w:w="720" w:type="dxa"/>
                </w:tcPr>
                <w:p w14:paraId="06E1FB0E" w14:textId="77777777" w:rsidR="00BB04FE" w:rsidRDefault="00D7103F">
                  <w:pPr>
                    <w:pStyle w:val="Compact"/>
                    <w:jc w:val="center"/>
                  </w:pPr>
                  <w:r>
                    <w:t>0.25</w:t>
                  </w:r>
                </w:p>
              </w:tc>
            </w:tr>
            <w:tr w:rsidR="00BB04FE" w14:paraId="23F3E155" w14:textId="77777777" w:rsidTr="00D32142">
              <w:tc>
                <w:tcPr>
                  <w:tcW w:w="1521" w:type="dxa"/>
                </w:tcPr>
                <w:p w14:paraId="26E619B3" w14:textId="77777777" w:rsidR="00BB04FE" w:rsidRDefault="00D7103F">
                  <w:pPr>
                    <w:pStyle w:val="Compact"/>
                    <w:jc w:val="center"/>
                  </w:pPr>
                  <w:r>
                    <w:t>Weight delta</w:t>
                  </w:r>
                </w:p>
              </w:tc>
              <w:tc>
                <w:tcPr>
                  <w:tcW w:w="2439" w:type="dxa"/>
                </w:tcPr>
                <w:p w14:paraId="6474A7DD" w14:textId="77777777" w:rsidR="00BB04FE" w:rsidRDefault="00D7103F">
                  <w:pPr>
                    <w:pStyle w:val="Compact"/>
                    <w:jc w:val="center"/>
                  </w:pPr>
                  <w:r>
                    <w:t>weight delta: plant</w:t>
                  </w:r>
                </w:p>
              </w:tc>
              <w:tc>
                <w:tcPr>
                  <w:tcW w:w="1071" w:type="dxa"/>
                </w:tcPr>
                <w:p w14:paraId="6A58C03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549" w:type="dxa"/>
                </w:tcPr>
                <w:p w14:paraId="69D2221E" w14:textId="77777777" w:rsidR="00BB04FE" w:rsidRDefault="00D7103F">
                  <w:pPr>
                    <w:pStyle w:val="Compact"/>
                    <w:jc w:val="center"/>
                  </w:pPr>
                  <w:r>
                    <w:t>10</w:t>
                  </w:r>
                </w:p>
              </w:tc>
              <w:tc>
                <w:tcPr>
                  <w:tcW w:w="1080" w:type="dxa"/>
                </w:tcPr>
                <w:p w14:paraId="3D73BE94" w14:textId="77777777" w:rsidR="00BB04FE" w:rsidRDefault="00D7103F">
                  <w:pPr>
                    <w:pStyle w:val="Compact"/>
                    <w:jc w:val="center"/>
                  </w:pPr>
                  <w:r>
                    <w:t>0.3125</w:t>
                  </w:r>
                </w:p>
              </w:tc>
              <w:tc>
                <w:tcPr>
                  <w:tcW w:w="1980" w:type="dxa"/>
                </w:tcPr>
                <w:p w14:paraId="1C62F9E7" w14:textId="77777777" w:rsidR="00BB04FE" w:rsidRDefault="00D7103F">
                  <w:pPr>
                    <w:pStyle w:val="Compact"/>
                    <w:jc w:val="center"/>
                  </w:pPr>
                  <w:r>
                    <w:t>-0.81 [-2.29, 0.44]</w:t>
                  </w:r>
                </w:p>
              </w:tc>
              <w:tc>
                <w:tcPr>
                  <w:tcW w:w="720" w:type="dxa"/>
                </w:tcPr>
                <w:p w14:paraId="1C19C6FF" w14:textId="77777777" w:rsidR="00BB04FE" w:rsidRDefault="00D7103F">
                  <w:pPr>
                    <w:pStyle w:val="Compact"/>
                    <w:jc w:val="center"/>
                  </w:pPr>
                  <w:r>
                    <w:t>0.00</w:t>
                  </w:r>
                </w:p>
              </w:tc>
            </w:tr>
            <w:tr w:rsidR="00BB04FE" w14:paraId="22758FCC" w14:textId="77777777" w:rsidTr="00D32142">
              <w:tc>
                <w:tcPr>
                  <w:tcW w:w="1521" w:type="dxa"/>
                </w:tcPr>
                <w:p w14:paraId="5E18324C" w14:textId="77777777" w:rsidR="00BB04FE" w:rsidRDefault="00D7103F">
                  <w:pPr>
                    <w:pStyle w:val="Compact"/>
                    <w:jc w:val="center"/>
                  </w:pPr>
                  <w:r>
                    <w:t>Weight delta</w:t>
                  </w:r>
                </w:p>
              </w:tc>
              <w:tc>
                <w:tcPr>
                  <w:tcW w:w="2439" w:type="dxa"/>
                </w:tcPr>
                <w:p w14:paraId="614E8531" w14:textId="77777777" w:rsidR="00BB04FE" w:rsidRDefault="00D7103F">
                  <w:pPr>
                    <w:pStyle w:val="Compact"/>
                    <w:jc w:val="center"/>
                  </w:pPr>
                  <w:r>
                    <w:t>weight delta: parasite</w:t>
                  </w:r>
                </w:p>
              </w:tc>
              <w:tc>
                <w:tcPr>
                  <w:tcW w:w="1071" w:type="dxa"/>
                </w:tcPr>
                <w:p w14:paraId="1C58A51C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549" w:type="dxa"/>
                </w:tcPr>
                <w:p w14:paraId="0FC2E3C3" w14:textId="77777777" w:rsidR="00BB04FE" w:rsidRDefault="00D7103F">
                  <w:pPr>
                    <w:pStyle w:val="Compact"/>
                    <w:jc w:val="center"/>
                  </w:pPr>
                  <w:r>
                    <w:t>7</w:t>
                  </w:r>
                </w:p>
              </w:tc>
              <w:tc>
                <w:tcPr>
                  <w:tcW w:w="1080" w:type="dxa"/>
                </w:tcPr>
                <w:p w14:paraId="42A87958" w14:textId="77777777" w:rsidR="00BB04FE" w:rsidRDefault="00D7103F">
                  <w:pPr>
                    <w:pStyle w:val="Compact"/>
                    <w:jc w:val="center"/>
                  </w:pPr>
                  <w:r>
                    <w:t>0.1484</w:t>
                  </w:r>
                </w:p>
              </w:tc>
              <w:tc>
                <w:tcPr>
                  <w:tcW w:w="1980" w:type="dxa"/>
                </w:tcPr>
                <w:p w14:paraId="54440613" w14:textId="77777777" w:rsidR="00BB04FE" w:rsidRDefault="00D7103F">
                  <w:pPr>
                    <w:pStyle w:val="Compact"/>
                    <w:jc w:val="center"/>
                  </w:pPr>
                  <w:r>
                    <w:t>-1.34 [-3.90, 0.29]</w:t>
                  </w:r>
                </w:p>
              </w:tc>
              <w:tc>
                <w:tcPr>
                  <w:tcW w:w="720" w:type="dxa"/>
                </w:tcPr>
                <w:p w14:paraId="50A9F053" w14:textId="77777777" w:rsidR="00BB04FE" w:rsidRDefault="00D7103F">
                  <w:pPr>
                    <w:pStyle w:val="Compact"/>
                    <w:jc w:val="center"/>
                  </w:pPr>
                  <w:r>
                    <w:t>-0.50</w:t>
                  </w:r>
                </w:p>
              </w:tc>
            </w:tr>
            <w:tr w:rsidR="00BB04FE" w14:paraId="1FAF2BE9" w14:textId="77777777" w:rsidTr="00D32142">
              <w:tc>
                <w:tcPr>
                  <w:tcW w:w="1521" w:type="dxa"/>
                </w:tcPr>
                <w:p w14:paraId="131A5151" w14:textId="77777777" w:rsidR="00BB04FE" w:rsidRDefault="00D7103F">
                  <w:pPr>
                    <w:pStyle w:val="Compact"/>
                    <w:jc w:val="center"/>
                  </w:pPr>
                  <w:r>
                    <w:t>PCV delta</w:t>
                  </w:r>
                </w:p>
              </w:tc>
              <w:tc>
                <w:tcPr>
                  <w:tcW w:w="2439" w:type="dxa"/>
                </w:tcPr>
                <w:p w14:paraId="73AE397C" w14:textId="77777777" w:rsidR="00BB04FE" w:rsidRDefault="00D7103F">
                  <w:pPr>
                    <w:pStyle w:val="Compact"/>
                    <w:jc w:val="center"/>
                  </w:pPr>
                  <w:r>
                    <w:t>pcv delta: plant</w:t>
                  </w:r>
                </w:p>
              </w:tc>
              <w:tc>
                <w:tcPr>
                  <w:tcW w:w="1071" w:type="dxa"/>
                </w:tcPr>
                <w:p w14:paraId="7DE03890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549" w:type="dxa"/>
                </w:tcPr>
                <w:p w14:paraId="1DE6E985" w14:textId="77777777" w:rsidR="00BB04FE" w:rsidRDefault="00D7103F">
                  <w:pPr>
                    <w:pStyle w:val="Compact"/>
                    <w:jc w:val="center"/>
                  </w:pPr>
                  <w:r>
                    <w:t>21</w:t>
                  </w:r>
                </w:p>
              </w:tc>
              <w:tc>
                <w:tcPr>
                  <w:tcW w:w="1080" w:type="dxa"/>
                </w:tcPr>
                <w:p w14:paraId="3E995AE0" w14:textId="77777777" w:rsidR="00BB04FE" w:rsidRDefault="00D7103F">
                  <w:pPr>
                    <w:pStyle w:val="Compact"/>
                    <w:jc w:val="center"/>
                  </w:pPr>
                  <w:r>
                    <w:t>0.7422</w:t>
                  </w:r>
                </w:p>
              </w:tc>
              <w:tc>
                <w:tcPr>
                  <w:tcW w:w="1980" w:type="dxa"/>
                </w:tcPr>
                <w:p w14:paraId="1C4008C3" w14:textId="77777777" w:rsidR="00BB04FE" w:rsidRDefault="00D7103F">
                  <w:pPr>
                    <w:pStyle w:val="Compact"/>
                    <w:jc w:val="center"/>
                  </w:pPr>
                  <w:r>
                    <w:t>0.48 [-3.70, 4.38]</w:t>
                  </w:r>
                </w:p>
              </w:tc>
              <w:tc>
                <w:tcPr>
                  <w:tcW w:w="720" w:type="dxa"/>
                </w:tcPr>
                <w:p w14:paraId="5F9CDBF5" w14:textId="77777777" w:rsidR="00BB04FE" w:rsidRDefault="00D7103F">
                  <w:pPr>
                    <w:pStyle w:val="Compact"/>
                    <w:jc w:val="center"/>
                  </w:pPr>
                  <w:r>
                    <w:t>0.25</w:t>
                  </w:r>
                </w:p>
              </w:tc>
            </w:tr>
            <w:tr w:rsidR="00BB04FE" w14:paraId="2A9090B8" w14:textId="77777777" w:rsidTr="00D32142">
              <w:tc>
                <w:tcPr>
                  <w:tcW w:w="1521" w:type="dxa"/>
                </w:tcPr>
                <w:p w14:paraId="1E343E52" w14:textId="77777777" w:rsidR="00BB04FE" w:rsidRDefault="00D7103F">
                  <w:pPr>
                    <w:pStyle w:val="Compact"/>
                    <w:jc w:val="center"/>
                  </w:pPr>
                  <w:r>
                    <w:t>PCV delta</w:t>
                  </w:r>
                </w:p>
              </w:tc>
              <w:tc>
                <w:tcPr>
                  <w:tcW w:w="2439" w:type="dxa"/>
                </w:tcPr>
                <w:p w14:paraId="55479DDD" w14:textId="77777777" w:rsidR="00BB04FE" w:rsidRDefault="00D7103F">
                  <w:pPr>
                    <w:pStyle w:val="Compact"/>
                    <w:jc w:val="center"/>
                  </w:pPr>
                  <w:r>
                    <w:t>pcv delta: parasite</w:t>
                  </w:r>
                </w:p>
              </w:tc>
              <w:tc>
                <w:tcPr>
                  <w:tcW w:w="1071" w:type="dxa"/>
                </w:tcPr>
                <w:p w14:paraId="37800B77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549" w:type="dxa"/>
                </w:tcPr>
                <w:p w14:paraId="4644A873" w14:textId="77777777" w:rsidR="00BB04FE" w:rsidRDefault="00D7103F">
                  <w:pPr>
                    <w:pStyle w:val="Compact"/>
                    <w:jc w:val="center"/>
                  </w:pPr>
                  <w:r>
                    <w:t>19</w:t>
                  </w:r>
                </w:p>
              </w:tc>
              <w:tc>
                <w:tcPr>
                  <w:tcW w:w="1080" w:type="dxa"/>
                </w:tcPr>
                <w:p w14:paraId="52FF23E9" w14:textId="77777777" w:rsidR="00BB04FE" w:rsidRDefault="00D7103F">
                  <w:pPr>
                    <w:pStyle w:val="Compact"/>
                    <w:jc w:val="center"/>
                  </w:pPr>
                  <w:r>
                    <w:t>0.9453</w:t>
                  </w:r>
                </w:p>
              </w:tc>
              <w:tc>
                <w:tcPr>
                  <w:tcW w:w="1980" w:type="dxa"/>
                </w:tcPr>
                <w:p w14:paraId="21117D36" w14:textId="77777777" w:rsidR="00BB04FE" w:rsidRDefault="00D7103F">
                  <w:pPr>
                    <w:pStyle w:val="Compact"/>
                    <w:jc w:val="center"/>
                  </w:pPr>
                  <w:r>
                    <w:t>0.40 [-3.62, 3.48]</w:t>
                  </w:r>
                </w:p>
              </w:tc>
              <w:tc>
                <w:tcPr>
                  <w:tcW w:w="720" w:type="dxa"/>
                </w:tcPr>
                <w:p w14:paraId="36FD32BF" w14:textId="77777777" w:rsidR="00BB04FE" w:rsidRDefault="00D7103F">
                  <w:pPr>
                    <w:pStyle w:val="Compact"/>
                    <w:jc w:val="center"/>
                  </w:pPr>
                  <w:r>
                    <w:t>0.00</w:t>
                  </w:r>
                </w:p>
              </w:tc>
            </w:tr>
            <w:bookmarkEnd w:id="58"/>
          </w:tbl>
          <w:p w14:paraId="070CB9B0" w14:textId="77777777" w:rsidR="00BB04FE" w:rsidRDefault="00BB04FE"/>
        </w:tc>
      </w:tr>
    </w:tbl>
    <w:p w14:paraId="3CB259A6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1CAEB2C3" w14:textId="77777777">
        <w:tc>
          <w:tcPr>
            <w:tcW w:w="7920" w:type="dxa"/>
          </w:tcPr>
          <w:p w14:paraId="21261AE9" w14:textId="77777777" w:rsidR="00BB04FE" w:rsidRDefault="00D7103F">
            <w:pPr>
              <w:pStyle w:val="Compact"/>
              <w:jc w:val="center"/>
            </w:pPr>
            <w:bookmarkStart w:id="60" w:name="fig-wt"/>
            <w:r>
              <w:rPr>
                <w:noProof/>
              </w:rPr>
              <w:lastRenderedPageBreak/>
              <w:drawing>
                <wp:inline distT="0" distB="0" distL="0" distR="0" wp14:anchorId="02A2925F" wp14:editId="31D5EC80">
                  <wp:extent cx="5334000" cy="3610707"/>
                  <wp:effectExtent l="0" t="0" r="0" b="0"/>
                  <wp:docPr id="6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" descr="../results/figures/weight_delta_boxplo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E31BCF" w14:textId="77777777" w:rsidR="00BB04FE" w:rsidRDefault="00D7103F">
            <w:pPr>
              <w:pStyle w:val="ImageCaption"/>
              <w:spacing w:before="200"/>
            </w:pPr>
            <w:bookmarkStart w:id="61" w:name="_Toc239990784"/>
            <w:r>
              <w:t>Figure 10: Body-weight change Post−Pre (g)</w:t>
            </w:r>
            <w:bookmarkEnd w:id="61"/>
          </w:p>
        </w:tc>
        <w:bookmarkEnd w:id="60"/>
      </w:tr>
    </w:tbl>
    <w:p w14:paraId="750C9F27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2ACB6B1D" w14:textId="77777777">
        <w:tc>
          <w:tcPr>
            <w:tcW w:w="7920" w:type="dxa"/>
          </w:tcPr>
          <w:p w14:paraId="0042A3D7" w14:textId="77777777" w:rsidR="00BB04FE" w:rsidRDefault="00D7103F">
            <w:pPr>
              <w:pStyle w:val="Compact"/>
              <w:jc w:val="center"/>
            </w:pPr>
            <w:bookmarkStart w:id="62" w:name="fig-pcv"/>
            <w:r>
              <w:rPr>
                <w:noProof/>
              </w:rPr>
              <w:drawing>
                <wp:inline distT="0" distB="0" distL="0" distR="0" wp14:anchorId="76DEC7DC" wp14:editId="5BA64033">
                  <wp:extent cx="5334000" cy="3610707"/>
                  <wp:effectExtent l="0" t="0" r="0" b="0"/>
                  <wp:docPr id="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Picture" descr="../results/figures/pcv_delta_boxplo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942E93" w14:textId="77777777" w:rsidR="00BB04FE" w:rsidRDefault="00D7103F">
            <w:pPr>
              <w:pStyle w:val="ImageCaption"/>
              <w:spacing w:before="200"/>
            </w:pPr>
            <w:bookmarkStart w:id="63" w:name="_Toc239990785"/>
            <w:r>
              <w:lastRenderedPageBreak/>
              <w:t>Figure 11: PCV change Post−Pre (pp)</w:t>
            </w:r>
            <w:bookmarkEnd w:id="63"/>
          </w:p>
        </w:tc>
        <w:bookmarkEnd w:id="62"/>
      </w:tr>
    </w:tbl>
    <w:p w14:paraId="58D8F1BC" w14:textId="77777777" w:rsidR="00BB04FE" w:rsidRDefault="00D7103F">
      <w:pPr>
        <w:pStyle w:val="Heading2"/>
      </w:pPr>
      <w:bookmarkStart w:id="64" w:name="objective-v-comparative-superiority"/>
      <w:bookmarkStart w:id="65" w:name="_Toc239990760"/>
      <w:bookmarkEnd w:id="52"/>
      <w:bookmarkEnd w:id="34"/>
      <w:r>
        <w:lastRenderedPageBreak/>
        <w:t>10 5.5. Objective v — comparative superiority</w:t>
      </w:r>
      <w:bookmarkEnd w:id="65"/>
    </w:p>
    <w:p w14:paraId="15BEA02D" w14:textId="77777777" w:rsidR="00BB04FE" w:rsidRDefault="00D7103F">
      <w:pPr>
        <w:pStyle w:val="FirstParagraph"/>
      </w:pPr>
      <w:r>
        <w:t xml:space="preserve">The eight paired differences span zero with no structure: three favour </w:t>
      </w:r>
      <w:r>
        <w:rPr>
          <w:i/>
          <w:iCs/>
        </w:rPr>
        <w:t>M. oleifera</w:t>
      </w:r>
      <w:r>
        <w:t xml:space="preserve"> (to −21.5 AUC-days), four favour </w:t>
      </w:r>
      <w:r>
        <w:rPr>
          <w:i/>
          <w:iCs/>
        </w:rPr>
        <w:t>A. indica</w:t>
      </w:r>
      <w:r>
        <w:t xml:space="preserve"> (to +18.1), one is an exact tie, and neither part nor parasite predicts the sign (</w:t>
      </w:r>
      <w:hyperlink w:anchor="fig-forest">
        <w:r>
          <w:rPr>
            <w:rStyle w:val="Hyperlink"/>
          </w:rPr>
          <w:t>Figure 12</w:t>
        </w:r>
      </w:hyperlink>
      <w:r>
        <w:t xml:space="preserve">; </w:t>
      </w:r>
      <w:hyperlink w:anchor="fig-paired">
        <w:r>
          <w:rPr>
            <w:rStyle w:val="Hyperlink"/>
          </w:rPr>
          <w:t>Figure 13</w:t>
        </w:r>
      </w:hyperlink>
      <w:r>
        <w:t xml:space="preserve">). The paired test returns the null almost exactly (W = 14, exact p = 1.0; HL 0.3, 95% CI −14.7 to 20.5; rank-biserial −0.14), and the motility cross-check concurs (p = 0.15; </w:t>
      </w:r>
      <w:hyperlink w:anchor="tbl-sup">
        <w:r>
          <w:rPr>
            <w:rStyle w:val="Hyperlink"/>
          </w:rPr>
          <w:t>Table 11</w:t>
        </w:r>
      </w:hyperlink>
      <w:r>
        <w:t>). Because the interval covers meaningful effects in both directions, the data neither establish nor exclude a modest plant difference — but as a superiority claim for either agent, the answer is negative, and it is insensitive to any single block (Section 6).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57A9D6EB" w14:textId="77777777">
        <w:tc>
          <w:tcPr>
            <w:tcW w:w="7920" w:type="dxa"/>
          </w:tcPr>
          <w:p w14:paraId="4D13A0E2" w14:textId="77777777" w:rsidR="00BB04FE" w:rsidRDefault="00D7103F">
            <w:pPr>
              <w:pStyle w:val="ImageCaption"/>
              <w:spacing w:before="200"/>
            </w:pPr>
            <w:bookmarkStart w:id="66" w:name="tbl-sup"/>
            <w:bookmarkStart w:id="67" w:name="_Toc239990786"/>
            <w:r>
              <w:t>Table 11: Plant superiority contrasts (paired Wilcoxon; 8 pairs each).</w:t>
            </w:r>
            <w:bookmarkEnd w:id="67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1108"/>
              <w:gridCol w:w="3080"/>
              <w:gridCol w:w="369"/>
              <w:gridCol w:w="369"/>
              <w:gridCol w:w="862"/>
              <w:gridCol w:w="2587"/>
              <w:gridCol w:w="985"/>
            </w:tblGrid>
            <w:tr w:rsidR="00BB04FE" w14:paraId="4AAEEF7D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937" w:type="dxa"/>
                </w:tcPr>
                <w:p w14:paraId="050FE355" w14:textId="77777777" w:rsidR="00BB04FE" w:rsidRDefault="00D7103F">
                  <w:pPr>
                    <w:pStyle w:val="Compact"/>
                    <w:jc w:val="center"/>
                  </w:pPr>
                  <w:r>
                    <w:t>Endpoint</w:t>
                  </w:r>
                </w:p>
              </w:tc>
              <w:tc>
                <w:tcPr>
                  <w:tcW w:w="2605" w:type="dxa"/>
                </w:tcPr>
                <w:p w14:paraId="4D90F691" w14:textId="77777777" w:rsidR="00BB04FE" w:rsidRDefault="00D7103F">
                  <w:pPr>
                    <w:pStyle w:val="Compact"/>
                    <w:jc w:val="center"/>
                  </w:pPr>
                  <w:r>
                    <w:t>Contrast</w:t>
                  </w:r>
                </w:p>
              </w:tc>
              <w:tc>
                <w:tcPr>
                  <w:tcW w:w="312" w:type="dxa"/>
                </w:tcPr>
                <w:p w14:paraId="4D4FE57A" w14:textId="77777777" w:rsidR="00BB04FE" w:rsidRDefault="00D7103F">
                  <w:pPr>
                    <w:pStyle w:val="Compact"/>
                    <w:jc w:val="center"/>
                  </w:pPr>
                  <w:r>
                    <w:t>n</w:t>
                  </w:r>
                </w:p>
              </w:tc>
              <w:tc>
                <w:tcPr>
                  <w:tcW w:w="312" w:type="dxa"/>
                </w:tcPr>
                <w:p w14:paraId="0D235A22" w14:textId="77777777" w:rsidR="00BB04FE" w:rsidRDefault="00D7103F">
                  <w:pPr>
                    <w:pStyle w:val="Compact"/>
                    <w:jc w:val="center"/>
                  </w:pPr>
                  <w:r>
                    <w:t>W</w:t>
                  </w:r>
                </w:p>
              </w:tc>
              <w:tc>
                <w:tcPr>
                  <w:tcW w:w="729" w:type="dxa"/>
                </w:tcPr>
                <w:p w14:paraId="2045718B" w14:textId="77777777" w:rsidR="00BB04FE" w:rsidRDefault="00D7103F">
                  <w:pPr>
                    <w:pStyle w:val="Compact"/>
                    <w:jc w:val="center"/>
                  </w:pPr>
                  <w:r>
                    <w:t>p</w:t>
                  </w:r>
                </w:p>
              </w:tc>
              <w:tc>
                <w:tcPr>
                  <w:tcW w:w="2188" w:type="dxa"/>
                </w:tcPr>
                <w:p w14:paraId="232194E6" w14:textId="77777777" w:rsidR="00BB04FE" w:rsidRDefault="00D7103F">
                  <w:pPr>
                    <w:pStyle w:val="Compact"/>
                    <w:jc w:val="center"/>
                  </w:pPr>
                  <w:r>
                    <w:t>HL [95% CI]</w:t>
                  </w:r>
                </w:p>
              </w:tc>
              <w:tc>
                <w:tcPr>
                  <w:tcW w:w="833" w:type="dxa"/>
                </w:tcPr>
                <w:p w14:paraId="5A5A0642" w14:textId="77777777" w:rsidR="00BB04FE" w:rsidRDefault="00D7103F">
                  <w:pPr>
                    <w:pStyle w:val="Compact"/>
                    <w:jc w:val="center"/>
                  </w:pPr>
                  <w:r>
                    <w:t>r</w:t>
                  </w:r>
                </w:p>
              </w:tc>
            </w:tr>
            <w:tr w:rsidR="00BB04FE" w14:paraId="717666F5" w14:textId="77777777">
              <w:tc>
                <w:tcPr>
                  <w:tcW w:w="937" w:type="dxa"/>
                </w:tcPr>
                <w:p w14:paraId="34265C43" w14:textId="77777777" w:rsidR="00BB04FE" w:rsidRDefault="00D7103F">
                  <w:pPr>
                    <w:pStyle w:val="Compact"/>
                    <w:jc w:val="center"/>
                  </w:pPr>
                  <w:r>
                    <w:t>AUC</w:t>
                  </w:r>
                </w:p>
              </w:tc>
              <w:tc>
                <w:tcPr>
                  <w:tcW w:w="2605" w:type="dxa"/>
                </w:tcPr>
                <w:p w14:paraId="3EAE459D" w14:textId="77777777" w:rsidR="00BB04FE" w:rsidRDefault="00D7103F">
                  <w:pPr>
                    <w:pStyle w:val="Compact"/>
                    <w:jc w:val="center"/>
                  </w:pPr>
                  <w:r>
                    <w:t>A. indica vs M. oleifera</w:t>
                  </w:r>
                </w:p>
              </w:tc>
              <w:tc>
                <w:tcPr>
                  <w:tcW w:w="312" w:type="dxa"/>
                </w:tcPr>
                <w:p w14:paraId="3EB1789E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12" w:type="dxa"/>
                </w:tcPr>
                <w:p w14:paraId="396D2469" w14:textId="77777777" w:rsidR="00BB04FE" w:rsidRDefault="00D7103F">
                  <w:pPr>
                    <w:pStyle w:val="Compact"/>
                    <w:jc w:val="center"/>
                  </w:pPr>
                  <w:r>
                    <w:t>14</w:t>
                  </w:r>
                </w:p>
              </w:tc>
              <w:tc>
                <w:tcPr>
                  <w:tcW w:w="729" w:type="dxa"/>
                </w:tcPr>
                <w:p w14:paraId="2B1A8FE9" w14:textId="77777777" w:rsidR="00BB04FE" w:rsidRDefault="00D7103F">
                  <w:pPr>
                    <w:pStyle w:val="Compact"/>
                    <w:jc w:val="center"/>
                  </w:pPr>
                  <w:r>
                    <w:t>1.0000</w:t>
                  </w:r>
                </w:p>
              </w:tc>
              <w:tc>
                <w:tcPr>
                  <w:tcW w:w="2188" w:type="dxa"/>
                </w:tcPr>
                <w:p w14:paraId="350FA73A" w14:textId="77777777" w:rsidR="00BB04FE" w:rsidRDefault="00D7103F">
                  <w:pPr>
                    <w:pStyle w:val="Compact"/>
                    <w:jc w:val="center"/>
                  </w:pPr>
                  <w:r>
                    <w:t>0.30 [-14.73, 20.54]</w:t>
                  </w:r>
                </w:p>
              </w:tc>
              <w:tc>
                <w:tcPr>
                  <w:tcW w:w="833" w:type="dxa"/>
                </w:tcPr>
                <w:p w14:paraId="348F1DC9" w14:textId="77777777" w:rsidR="00BB04FE" w:rsidRDefault="00D7103F">
                  <w:pPr>
                    <w:pStyle w:val="Compact"/>
                    <w:jc w:val="center"/>
                  </w:pPr>
                  <w:r>
                    <w:t>-0.1429</w:t>
                  </w:r>
                </w:p>
              </w:tc>
            </w:tr>
            <w:tr w:rsidR="00BB04FE" w14:paraId="6EB03D41" w14:textId="77777777">
              <w:tc>
                <w:tcPr>
                  <w:tcW w:w="937" w:type="dxa"/>
                </w:tcPr>
                <w:p w14:paraId="6658B505" w14:textId="77777777" w:rsidR="00BB04FE" w:rsidRDefault="00D7103F">
                  <w:pPr>
                    <w:pStyle w:val="Compact"/>
                    <w:jc w:val="center"/>
                  </w:pPr>
                  <w:r>
                    <w:t>Motility</w:t>
                  </w:r>
                </w:p>
              </w:tc>
              <w:tc>
                <w:tcPr>
                  <w:tcW w:w="2605" w:type="dxa"/>
                </w:tcPr>
                <w:p w14:paraId="74256FEF" w14:textId="77777777" w:rsidR="00BB04FE" w:rsidRDefault="00D7103F">
                  <w:pPr>
                    <w:pStyle w:val="Compact"/>
                    <w:jc w:val="center"/>
                  </w:pPr>
                  <w:r>
                    <w:t>A. indica vs M. oleifera</w:t>
                  </w:r>
                </w:p>
              </w:tc>
              <w:tc>
                <w:tcPr>
                  <w:tcW w:w="312" w:type="dxa"/>
                </w:tcPr>
                <w:p w14:paraId="5B440BF9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312" w:type="dxa"/>
                </w:tcPr>
                <w:p w14:paraId="5C8C3BE0" w14:textId="77777777" w:rsidR="00BB04FE" w:rsidRDefault="00D7103F">
                  <w:pPr>
                    <w:pStyle w:val="Compact"/>
                    <w:jc w:val="center"/>
                  </w:pPr>
                  <w:r>
                    <w:t>29</w:t>
                  </w:r>
                </w:p>
              </w:tc>
              <w:tc>
                <w:tcPr>
                  <w:tcW w:w="729" w:type="dxa"/>
                </w:tcPr>
                <w:p w14:paraId="0AE1FA36" w14:textId="77777777" w:rsidR="00BB04FE" w:rsidRDefault="00D7103F">
                  <w:pPr>
                    <w:pStyle w:val="Compact"/>
                    <w:jc w:val="center"/>
                  </w:pPr>
                  <w:r>
                    <w:t>0.1484</w:t>
                  </w:r>
                </w:p>
              </w:tc>
              <w:tc>
                <w:tcPr>
                  <w:tcW w:w="2188" w:type="dxa"/>
                </w:tcPr>
                <w:p w14:paraId="1A48AA6F" w14:textId="77777777" w:rsidR="00BB04FE" w:rsidRDefault="00D7103F">
                  <w:pPr>
                    <w:pStyle w:val="Compact"/>
                    <w:jc w:val="center"/>
                  </w:pPr>
                  <w:r>
                    <w:t>0.11 [-0.08, 0.24]</w:t>
                  </w:r>
                </w:p>
              </w:tc>
              <w:tc>
                <w:tcPr>
                  <w:tcW w:w="833" w:type="dxa"/>
                </w:tcPr>
                <w:p w14:paraId="70BF1C5E" w14:textId="77777777" w:rsidR="00BB04FE" w:rsidRDefault="00D7103F">
                  <w:pPr>
                    <w:pStyle w:val="Compact"/>
                    <w:jc w:val="center"/>
                  </w:pPr>
                  <w:r>
                    <w:t>0.2500</w:t>
                  </w:r>
                </w:p>
              </w:tc>
            </w:tr>
            <w:bookmarkEnd w:id="66"/>
          </w:tbl>
          <w:p w14:paraId="7A2AD13C" w14:textId="77777777" w:rsidR="00BB04FE" w:rsidRDefault="00BB04FE"/>
        </w:tc>
      </w:tr>
    </w:tbl>
    <w:p w14:paraId="29A6D368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02850304" w14:textId="77777777">
        <w:tc>
          <w:tcPr>
            <w:tcW w:w="7920" w:type="dxa"/>
          </w:tcPr>
          <w:p w14:paraId="0009150D" w14:textId="77777777" w:rsidR="00BB04FE" w:rsidRDefault="00D7103F">
            <w:pPr>
              <w:pStyle w:val="Compact"/>
              <w:jc w:val="center"/>
            </w:pPr>
            <w:bookmarkStart w:id="68" w:name="fig-forest"/>
            <w:r>
              <w:rPr>
                <w:noProof/>
              </w:rPr>
              <w:lastRenderedPageBreak/>
              <w:drawing>
                <wp:inline distT="0" distB="0" distL="0" distR="0" wp14:anchorId="13F9D958" wp14:editId="7313BF43">
                  <wp:extent cx="5334000" cy="4103076"/>
                  <wp:effectExtent l="0" t="0" r="0" b="0"/>
                  <wp:docPr id="7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Picture" descr="../results/figures/plant_fores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794625" w14:textId="77777777" w:rsidR="00BB04FE" w:rsidRDefault="00D7103F">
            <w:pPr>
              <w:pStyle w:val="ImageCaption"/>
              <w:spacing w:before="200"/>
            </w:pPr>
            <w:bookmarkStart w:id="69" w:name="_Toc239990787"/>
            <w:r>
              <w:t>Figure 12: Paired AUC difference per block with overall HL estimate</w:t>
            </w:r>
            <w:bookmarkEnd w:id="69"/>
          </w:p>
        </w:tc>
        <w:bookmarkEnd w:id="68"/>
      </w:tr>
    </w:tbl>
    <w:p w14:paraId="43D15E3C" w14:textId="77777777" w:rsidR="00BB04FE" w:rsidRDefault="00D7103F">
      <w:pPr>
        <w:pStyle w:val="BodyText"/>
      </w:pPr>
      <w:r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4D4AC823" w14:textId="77777777">
        <w:tc>
          <w:tcPr>
            <w:tcW w:w="7920" w:type="dxa"/>
          </w:tcPr>
          <w:p w14:paraId="5218FCF7" w14:textId="77777777" w:rsidR="00BB04FE" w:rsidRDefault="00D7103F">
            <w:pPr>
              <w:pStyle w:val="Compact"/>
              <w:jc w:val="center"/>
            </w:pPr>
            <w:bookmarkStart w:id="70" w:name="fig-paired"/>
            <w:r>
              <w:rPr>
                <w:noProof/>
              </w:rPr>
              <w:lastRenderedPageBreak/>
              <w:drawing>
                <wp:inline distT="0" distB="0" distL="0" distR="0" wp14:anchorId="579D5351" wp14:editId="49922C82">
                  <wp:extent cx="5334000" cy="4513384"/>
                  <wp:effectExtent l="0" t="0" r="0" b="0"/>
                  <wp:docPr id="8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Picture" descr="../results/figures/plant_paired_auc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AD600E" w14:textId="77777777" w:rsidR="00BB04FE" w:rsidRDefault="00D7103F">
            <w:pPr>
              <w:pStyle w:val="ImageCaption"/>
              <w:spacing w:before="200"/>
            </w:pPr>
            <w:bookmarkStart w:id="71" w:name="_Toc239990788"/>
            <w:r>
              <w:t>Figure 13: Paired block-mean AUC scatter</w:t>
            </w:r>
            <w:bookmarkEnd w:id="71"/>
          </w:p>
        </w:tc>
        <w:bookmarkEnd w:id="70"/>
      </w:tr>
    </w:tbl>
    <w:p w14:paraId="48ECB264" w14:textId="77777777" w:rsidR="00BB04FE" w:rsidRDefault="00D7103F">
      <w:pPr>
        <w:pStyle w:val="Heading2"/>
      </w:pPr>
      <w:bookmarkStart w:id="72" w:name="diagnostics-sensitivity-and-refits"/>
      <w:bookmarkStart w:id="73" w:name="_Toc239990761"/>
      <w:bookmarkEnd w:id="64"/>
      <w:r>
        <w:t>11 6. Diagnostics, sensitivity and refits</w:t>
      </w:r>
      <w:bookmarkEnd w:id="73"/>
    </w:p>
    <w:p w14:paraId="3B8491B3" w14:textId="77777777" w:rsidR="00BB04FE" w:rsidRDefault="00D7103F">
      <w:pPr>
        <w:pStyle w:val="FirstParagraph"/>
      </w:pPr>
      <w:r>
        <w:t xml:space="preserve">Contrasts with tied ranks or zero differences report </w:t>
      </w:r>
      <w:r>
        <w:rPr>
          <w:rStyle w:val="VerbatimChar"/>
        </w:rPr>
        <w:t>n_nonzero</w:t>
      </w:r>
      <w:r>
        <w:t xml:space="preserve">, </w:t>
      </w:r>
      <w:r>
        <w:rPr>
          <w:rStyle w:val="VerbatimChar"/>
        </w:rPr>
        <w:t>n_ties</w:t>
      </w:r>
      <w:r>
        <w:t xml:space="preserve"> and the p-value method used (exact only when clean; continuity-corrected normal approximation otherwise); refitting on this basis left no conclusion changed. Paired differences were inspected for the symmetry the signed-rank test assumes (</w:t>
      </w:r>
      <w:hyperlink w:anchor="fig-sym">
        <w:r>
          <w:rPr>
            <w:rStyle w:val="Hyperlink"/>
          </w:rPr>
          <w:t>Figure 14</w:t>
        </w:r>
      </w:hyperlink>
      <w:r>
        <w:t xml:space="preserve">): </w:t>
      </w:r>
      <w:proofErr w:type="spellStart"/>
      <w:r>
        <w:rPr>
          <w:i/>
          <w:iCs/>
        </w:rPr>
        <w:t>evansi</w:t>
      </w:r>
      <w:proofErr w:type="spellEnd"/>
      <w:r>
        <w:t xml:space="preserve"> differences form a pure location shift, while the superiority differences are symmetric about zero, consistent with its null. Leave-one-block-out re-analysis (</w:t>
      </w:r>
      <w:hyperlink w:anchor="tbl-loo">
        <w:r>
          <w:rPr>
            <w:rStyle w:val="Hyperlink"/>
          </w:rPr>
          <w:t>Table 12</w:t>
        </w:r>
      </w:hyperlink>
      <w:r>
        <w:t>) found no conclusion dependent on any single block. Completeness is asserted structurally at build.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62282641" w14:textId="77777777">
        <w:tc>
          <w:tcPr>
            <w:tcW w:w="7920" w:type="dxa"/>
          </w:tcPr>
          <w:p w14:paraId="67D66507" w14:textId="77777777" w:rsidR="00BB04FE" w:rsidRDefault="00D7103F">
            <w:pPr>
              <w:pStyle w:val="ImageCaption"/>
              <w:spacing w:before="200"/>
            </w:pPr>
            <w:bookmarkStart w:id="74" w:name="tbl-loo"/>
            <w:bookmarkStart w:id="75" w:name="_Toc239990789"/>
            <w:r>
              <w:t>Table 12: Leave-one-block-out sensitivity (stable = no single block flips the conclusion).</w:t>
            </w:r>
            <w:bookmarkEnd w:id="75"/>
          </w:p>
          <w:tbl>
            <w:tblPr>
              <w:tblStyle w:val="Table"/>
              <w:tblW w:w="5000" w:type="pct"/>
              <w:tblLayout w:type="fixed"/>
              <w:tblLook w:val="0020" w:firstRow="1" w:lastRow="0" w:firstColumn="0" w:lastColumn="0" w:noHBand="0" w:noVBand="0"/>
            </w:tblPr>
            <w:tblGrid>
              <w:gridCol w:w="2626"/>
              <w:gridCol w:w="799"/>
              <w:gridCol w:w="1141"/>
              <w:gridCol w:w="1141"/>
              <w:gridCol w:w="1827"/>
              <w:gridCol w:w="1027"/>
              <w:gridCol w:w="799"/>
            </w:tblGrid>
            <w:tr w:rsidR="00BB04FE" w14:paraId="5435A2AE" w14:textId="77777777" w:rsidTr="00BB04FE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blHeader/>
              </w:trPr>
              <w:tc>
                <w:tcPr>
                  <w:tcW w:w="2221" w:type="dxa"/>
                </w:tcPr>
                <w:p w14:paraId="26EEB80D" w14:textId="77777777" w:rsidR="00BB04FE" w:rsidRDefault="00D7103F">
                  <w:pPr>
                    <w:pStyle w:val="Compact"/>
                    <w:jc w:val="center"/>
                  </w:pPr>
                  <w:r>
                    <w:t>Contrast</w:t>
                  </w:r>
                </w:p>
              </w:tc>
              <w:tc>
                <w:tcPr>
                  <w:tcW w:w="676" w:type="dxa"/>
                </w:tcPr>
                <w:p w14:paraId="2F17A3E4" w14:textId="77777777" w:rsidR="00BB04FE" w:rsidRDefault="00D7103F">
                  <w:pPr>
                    <w:pStyle w:val="Compact"/>
                    <w:jc w:val="center"/>
                  </w:pPr>
                  <w:r>
                    <w:t>Full p</w:t>
                  </w:r>
                </w:p>
              </w:tc>
              <w:tc>
                <w:tcPr>
                  <w:tcW w:w="965" w:type="dxa"/>
                </w:tcPr>
                <w:p w14:paraId="38F71B26" w14:textId="77777777" w:rsidR="00BB04FE" w:rsidRDefault="00D7103F">
                  <w:pPr>
                    <w:pStyle w:val="Compact"/>
                    <w:jc w:val="center"/>
                  </w:pPr>
                  <w:r>
                    <w:t>LOO p Min</w:t>
                  </w:r>
                </w:p>
              </w:tc>
              <w:tc>
                <w:tcPr>
                  <w:tcW w:w="965" w:type="dxa"/>
                </w:tcPr>
                <w:p w14:paraId="7AD958EB" w14:textId="77777777" w:rsidR="00BB04FE" w:rsidRDefault="00D7103F">
                  <w:pPr>
                    <w:pStyle w:val="Compact"/>
                    <w:jc w:val="center"/>
                  </w:pPr>
                  <w:r>
                    <w:t>LOO p Max</w:t>
                  </w:r>
                </w:p>
              </w:tc>
              <w:tc>
                <w:tcPr>
                  <w:tcW w:w="1545" w:type="dxa"/>
                </w:tcPr>
                <w:p w14:paraId="7F352096" w14:textId="77777777" w:rsidR="00BB04FE" w:rsidRDefault="00D7103F">
                  <w:pPr>
                    <w:pStyle w:val="Compact"/>
                    <w:jc w:val="center"/>
                  </w:pPr>
                  <w:r>
                    <w:t>LOO Significant</w:t>
                  </w:r>
                </w:p>
              </w:tc>
              <w:tc>
                <w:tcPr>
                  <w:tcW w:w="869" w:type="dxa"/>
                </w:tcPr>
                <w:p w14:paraId="34300604" w14:textId="77777777" w:rsidR="00BB04FE" w:rsidRDefault="00D7103F">
                  <w:pPr>
                    <w:pStyle w:val="Compact"/>
                    <w:jc w:val="center"/>
                  </w:pPr>
                  <w:r>
                    <w:t>LOO Runs</w:t>
                  </w:r>
                </w:p>
              </w:tc>
              <w:tc>
                <w:tcPr>
                  <w:tcW w:w="676" w:type="dxa"/>
                </w:tcPr>
                <w:p w14:paraId="3163941B" w14:textId="77777777" w:rsidR="00BB04FE" w:rsidRDefault="00D7103F">
                  <w:pPr>
                    <w:pStyle w:val="Compact"/>
                    <w:jc w:val="center"/>
                  </w:pPr>
                  <w:r>
                    <w:t>Stable</w:t>
                  </w:r>
                </w:p>
              </w:tc>
            </w:tr>
            <w:tr w:rsidR="00BB04FE" w14:paraId="65E50A9F" w14:textId="77777777">
              <w:tc>
                <w:tcPr>
                  <w:tcW w:w="2221" w:type="dxa"/>
                </w:tcPr>
                <w:p w14:paraId="28AEC301" w14:textId="77777777" w:rsidR="00BB04FE" w:rsidRDefault="00D7103F">
                  <w:pPr>
                    <w:pStyle w:val="Compact"/>
                    <w:jc w:val="center"/>
                  </w:pPr>
                  <w:r>
                    <w:t>evansi 100mg vs NC</w:t>
                  </w:r>
                </w:p>
              </w:tc>
              <w:tc>
                <w:tcPr>
                  <w:tcW w:w="676" w:type="dxa"/>
                </w:tcPr>
                <w:p w14:paraId="537BD661" w14:textId="77777777" w:rsidR="00BB04FE" w:rsidRDefault="00D7103F">
                  <w:pPr>
                    <w:pStyle w:val="Compact"/>
                    <w:jc w:val="center"/>
                  </w:pPr>
                  <w:r>
                    <w:t>0.008</w:t>
                  </w:r>
                </w:p>
              </w:tc>
              <w:tc>
                <w:tcPr>
                  <w:tcW w:w="965" w:type="dxa"/>
                </w:tcPr>
                <w:p w14:paraId="50DC18FC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965" w:type="dxa"/>
                </w:tcPr>
                <w:p w14:paraId="26B75BE8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1545" w:type="dxa"/>
                </w:tcPr>
                <w:p w14:paraId="634D9D62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69" w:type="dxa"/>
                </w:tcPr>
                <w:p w14:paraId="339BAB18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676" w:type="dxa"/>
                </w:tcPr>
                <w:p w14:paraId="75FF802C" w14:textId="77777777" w:rsidR="00BB04FE" w:rsidRDefault="00D7103F">
                  <w:pPr>
                    <w:pStyle w:val="Compact"/>
                    <w:jc w:val="center"/>
                  </w:pPr>
                  <w:r>
                    <w:t>TRUE</w:t>
                  </w:r>
                </w:p>
              </w:tc>
            </w:tr>
            <w:tr w:rsidR="00BB04FE" w14:paraId="6B4C124A" w14:textId="77777777">
              <w:tc>
                <w:tcPr>
                  <w:tcW w:w="2221" w:type="dxa"/>
                </w:tcPr>
                <w:p w14:paraId="1ED572AB" w14:textId="77777777" w:rsidR="00BB04FE" w:rsidRDefault="00D7103F">
                  <w:pPr>
                    <w:pStyle w:val="Compact"/>
                    <w:jc w:val="center"/>
                  </w:pPr>
                  <w:r>
                    <w:t>evansi 10mg vs NC</w:t>
                  </w:r>
                </w:p>
              </w:tc>
              <w:tc>
                <w:tcPr>
                  <w:tcW w:w="676" w:type="dxa"/>
                </w:tcPr>
                <w:p w14:paraId="7D9CDC17" w14:textId="77777777" w:rsidR="00BB04FE" w:rsidRDefault="00D7103F">
                  <w:pPr>
                    <w:pStyle w:val="Compact"/>
                    <w:jc w:val="center"/>
                  </w:pPr>
                  <w:r>
                    <w:t>0.008</w:t>
                  </w:r>
                </w:p>
              </w:tc>
              <w:tc>
                <w:tcPr>
                  <w:tcW w:w="965" w:type="dxa"/>
                </w:tcPr>
                <w:p w14:paraId="05B4539F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965" w:type="dxa"/>
                </w:tcPr>
                <w:p w14:paraId="71F8B893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1545" w:type="dxa"/>
                </w:tcPr>
                <w:p w14:paraId="6DCDD9FC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69" w:type="dxa"/>
                </w:tcPr>
                <w:p w14:paraId="0D3078A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676" w:type="dxa"/>
                </w:tcPr>
                <w:p w14:paraId="179286DA" w14:textId="77777777" w:rsidR="00BB04FE" w:rsidRDefault="00D7103F">
                  <w:pPr>
                    <w:pStyle w:val="Compact"/>
                    <w:jc w:val="center"/>
                  </w:pPr>
                  <w:r>
                    <w:t>TRU</w:t>
                  </w:r>
                  <w:r>
                    <w:lastRenderedPageBreak/>
                    <w:t>E</w:t>
                  </w:r>
                </w:p>
              </w:tc>
            </w:tr>
            <w:tr w:rsidR="00BB04FE" w14:paraId="6DA7EF96" w14:textId="77777777">
              <w:tc>
                <w:tcPr>
                  <w:tcW w:w="2221" w:type="dxa"/>
                </w:tcPr>
                <w:p w14:paraId="60668A75" w14:textId="77777777" w:rsidR="00BB04FE" w:rsidRDefault="00D7103F">
                  <w:pPr>
                    <w:pStyle w:val="Compact"/>
                    <w:jc w:val="center"/>
                  </w:pPr>
                  <w:r>
                    <w:lastRenderedPageBreak/>
                    <w:t>evansi 0.5mg vs NC</w:t>
                  </w:r>
                </w:p>
              </w:tc>
              <w:tc>
                <w:tcPr>
                  <w:tcW w:w="676" w:type="dxa"/>
                </w:tcPr>
                <w:p w14:paraId="58DA81CB" w14:textId="77777777" w:rsidR="00BB04FE" w:rsidRDefault="00D7103F">
                  <w:pPr>
                    <w:pStyle w:val="Compact"/>
                    <w:jc w:val="center"/>
                  </w:pPr>
                  <w:r>
                    <w:t>0.008</w:t>
                  </w:r>
                </w:p>
              </w:tc>
              <w:tc>
                <w:tcPr>
                  <w:tcW w:w="965" w:type="dxa"/>
                </w:tcPr>
                <w:p w14:paraId="51B23A09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965" w:type="dxa"/>
                </w:tcPr>
                <w:p w14:paraId="3D695DAF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1545" w:type="dxa"/>
                </w:tcPr>
                <w:p w14:paraId="0E3BEA6E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69" w:type="dxa"/>
                </w:tcPr>
                <w:p w14:paraId="2B9D27F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676" w:type="dxa"/>
                </w:tcPr>
                <w:p w14:paraId="471437A7" w14:textId="77777777" w:rsidR="00BB04FE" w:rsidRDefault="00D7103F">
                  <w:pPr>
                    <w:pStyle w:val="Compact"/>
                    <w:jc w:val="center"/>
                  </w:pPr>
                  <w:r>
                    <w:t>TRUE</w:t>
                  </w:r>
                </w:p>
              </w:tc>
            </w:tr>
            <w:tr w:rsidR="00BB04FE" w14:paraId="0B6D9350" w14:textId="77777777">
              <w:tc>
                <w:tcPr>
                  <w:tcW w:w="2221" w:type="dxa"/>
                </w:tcPr>
                <w:p w14:paraId="5E9F393D" w14:textId="77777777" w:rsidR="00BB04FE" w:rsidRDefault="00D7103F">
                  <w:pPr>
                    <w:pStyle w:val="Compact"/>
                    <w:jc w:val="center"/>
                  </w:pPr>
                  <w:r>
                    <w:t>congolense 100mg vs NC</w:t>
                  </w:r>
                </w:p>
              </w:tc>
              <w:tc>
                <w:tcPr>
                  <w:tcW w:w="676" w:type="dxa"/>
                </w:tcPr>
                <w:p w14:paraId="1D63BACB" w14:textId="77777777" w:rsidR="00BB04FE" w:rsidRDefault="00D7103F">
                  <w:pPr>
                    <w:pStyle w:val="Compact"/>
                    <w:jc w:val="center"/>
                  </w:pPr>
                  <w:r>
                    <w:t>0.014</w:t>
                  </w:r>
                </w:p>
              </w:tc>
              <w:tc>
                <w:tcPr>
                  <w:tcW w:w="965" w:type="dxa"/>
                </w:tcPr>
                <w:p w14:paraId="1601CB3A" w14:textId="77777777" w:rsidR="00BB04FE" w:rsidRDefault="00D7103F">
                  <w:pPr>
                    <w:pStyle w:val="Compact"/>
                    <w:jc w:val="center"/>
                  </w:pPr>
                  <w:r>
                    <w:t>0.016</w:t>
                  </w:r>
                </w:p>
              </w:tc>
              <w:tc>
                <w:tcPr>
                  <w:tcW w:w="965" w:type="dxa"/>
                </w:tcPr>
                <w:p w14:paraId="5DDE1C80" w14:textId="77777777" w:rsidR="00BB04FE" w:rsidRDefault="00D7103F">
                  <w:pPr>
                    <w:pStyle w:val="Compact"/>
                    <w:jc w:val="center"/>
                  </w:pPr>
                  <w:r>
                    <w:t>0.022</w:t>
                  </w:r>
                </w:p>
              </w:tc>
              <w:tc>
                <w:tcPr>
                  <w:tcW w:w="1545" w:type="dxa"/>
                </w:tcPr>
                <w:p w14:paraId="2CF84FB0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869" w:type="dxa"/>
                </w:tcPr>
                <w:p w14:paraId="4D15F013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676" w:type="dxa"/>
                </w:tcPr>
                <w:p w14:paraId="5DA7DA46" w14:textId="77777777" w:rsidR="00BB04FE" w:rsidRDefault="00D7103F">
                  <w:pPr>
                    <w:pStyle w:val="Compact"/>
                    <w:jc w:val="center"/>
                  </w:pPr>
                  <w:r>
                    <w:t>TRUE</w:t>
                  </w:r>
                </w:p>
              </w:tc>
            </w:tr>
            <w:tr w:rsidR="00BB04FE" w14:paraId="5E5D99BB" w14:textId="77777777">
              <w:tc>
                <w:tcPr>
                  <w:tcW w:w="2221" w:type="dxa"/>
                </w:tcPr>
                <w:p w14:paraId="05B91C6A" w14:textId="77777777" w:rsidR="00BB04FE" w:rsidRDefault="00D7103F">
                  <w:pPr>
                    <w:pStyle w:val="Compact"/>
                    <w:jc w:val="center"/>
                  </w:pPr>
                  <w:r>
                    <w:t>plant superiority</w:t>
                  </w:r>
                </w:p>
              </w:tc>
              <w:tc>
                <w:tcPr>
                  <w:tcW w:w="676" w:type="dxa"/>
                </w:tcPr>
                <w:p w14:paraId="2983B266" w14:textId="77777777" w:rsidR="00BB04FE" w:rsidRDefault="00D7103F">
                  <w:pPr>
                    <w:pStyle w:val="Compact"/>
                    <w:jc w:val="center"/>
                  </w:pPr>
                  <w:r>
                    <w:t>1.000</w:t>
                  </w:r>
                </w:p>
              </w:tc>
              <w:tc>
                <w:tcPr>
                  <w:tcW w:w="965" w:type="dxa"/>
                </w:tcPr>
                <w:p w14:paraId="3C5FCD1E" w14:textId="77777777" w:rsidR="00BB04FE" w:rsidRDefault="00D7103F">
                  <w:pPr>
                    <w:pStyle w:val="Compact"/>
                    <w:jc w:val="center"/>
                  </w:pPr>
                  <w:r>
                    <w:t>0.529</w:t>
                  </w:r>
                </w:p>
              </w:tc>
              <w:tc>
                <w:tcPr>
                  <w:tcW w:w="965" w:type="dxa"/>
                </w:tcPr>
                <w:p w14:paraId="424CDE7A" w14:textId="77777777" w:rsidR="00BB04FE" w:rsidRDefault="00D7103F">
                  <w:pPr>
                    <w:pStyle w:val="Compact"/>
                    <w:jc w:val="center"/>
                  </w:pPr>
                  <w:r>
                    <w:t>1.000</w:t>
                  </w:r>
                </w:p>
              </w:tc>
              <w:tc>
                <w:tcPr>
                  <w:tcW w:w="1545" w:type="dxa"/>
                </w:tcPr>
                <w:p w14:paraId="19FFBB59" w14:textId="77777777" w:rsidR="00BB04FE" w:rsidRDefault="00D7103F">
                  <w:pPr>
                    <w:pStyle w:val="Compact"/>
                    <w:jc w:val="center"/>
                  </w:pPr>
                  <w:r>
                    <w:t>0</w:t>
                  </w:r>
                </w:p>
              </w:tc>
              <w:tc>
                <w:tcPr>
                  <w:tcW w:w="869" w:type="dxa"/>
                </w:tcPr>
                <w:p w14:paraId="02C314AF" w14:textId="77777777" w:rsidR="00BB04FE" w:rsidRDefault="00D7103F">
                  <w:pPr>
                    <w:pStyle w:val="Compact"/>
                    <w:jc w:val="center"/>
                  </w:pPr>
                  <w:r>
                    <w:t>8</w:t>
                  </w:r>
                </w:p>
              </w:tc>
              <w:tc>
                <w:tcPr>
                  <w:tcW w:w="676" w:type="dxa"/>
                </w:tcPr>
                <w:p w14:paraId="10FD3EC4" w14:textId="77777777" w:rsidR="00BB04FE" w:rsidRDefault="00D7103F">
                  <w:pPr>
                    <w:pStyle w:val="Compact"/>
                    <w:jc w:val="center"/>
                  </w:pPr>
                  <w:r>
                    <w:t>TRUE</w:t>
                  </w:r>
                </w:p>
              </w:tc>
            </w:tr>
            <w:bookmarkEnd w:id="74"/>
          </w:tbl>
          <w:p w14:paraId="47DF7213" w14:textId="77777777" w:rsidR="00BB04FE" w:rsidRDefault="00BB04FE"/>
        </w:tc>
      </w:tr>
    </w:tbl>
    <w:p w14:paraId="39508646" w14:textId="77777777" w:rsidR="00BB04FE" w:rsidRDefault="00D7103F">
      <w:pPr>
        <w:pStyle w:val="BodyText"/>
      </w:pPr>
      <w:r>
        <w:lastRenderedPageBreak/>
        <w:t xml:space="preserve"> 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BB04FE" w14:paraId="772F0FAD" w14:textId="77777777">
        <w:tc>
          <w:tcPr>
            <w:tcW w:w="7920" w:type="dxa"/>
          </w:tcPr>
          <w:p w14:paraId="613BEC2B" w14:textId="77777777" w:rsidR="00BB04FE" w:rsidRDefault="00D7103F">
            <w:pPr>
              <w:pStyle w:val="Compact"/>
              <w:jc w:val="center"/>
            </w:pPr>
            <w:bookmarkStart w:id="76" w:name="fig-sym"/>
            <w:r>
              <w:rPr>
                <w:noProof/>
              </w:rPr>
              <w:drawing>
                <wp:inline distT="0" distB="0" distL="0" distR="0" wp14:anchorId="07C24827" wp14:editId="4356BA3D">
                  <wp:extent cx="5334000" cy="3282461"/>
                  <wp:effectExtent l="0" t="0" r="0" b="0"/>
                  <wp:docPr id="8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Picture" descr="../results/figures/diagnostic_paired_diffs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E00510" w14:textId="77777777" w:rsidR="00BB04FE" w:rsidRDefault="00D7103F">
            <w:pPr>
              <w:pStyle w:val="ImageCaption"/>
              <w:spacing w:before="200"/>
            </w:pPr>
            <w:bookmarkStart w:id="77" w:name="_Toc239990790"/>
            <w:r>
              <w:t>Figure 14: Paired differences: symmetry check (red = median)</w:t>
            </w:r>
            <w:bookmarkEnd w:id="77"/>
          </w:p>
        </w:tc>
        <w:bookmarkEnd w:id="76"/>
      </w:tr>
    </w:tbl>
    <w:p w14:paraId="63794A05" w14:textId="77777777" w:rsidR="00BB04FE" w:rsidRDefault="00D7103F">
      <w:pPr>
        <w:pStyle w:val="Heading2"/>
      </w:pPr>
      <w:bookmarkStart w:id="78" w:name="discussion"/>
      <w:bookmarkStart w:id="79" w:name="_Toc239990762"/>
      <w:bookmarkEnd w:id="72"/>
      <w:r>
        <w:t>12 7. Discussion</w:t>
      </w:r>
      <w:bookmarkEnd w:id="79"/>
    </w:p>
    <w:p w14:paraId="3F198A7E" w14:textId="77777777" w:rsidR="00BB04FE" w:rsidRDefault="00D7103F">
      <w:pPr>
        <w:pStyle w:val="FirstParagraph"/>
      </w:pPr>
      <w:r>
        <w:t xml:space="preserve">The three assay layers converge on one finding — both extracts are genuinely and dose-dependently trypanocidal — and each layer has a direct precedent in the recent literature. The in-vitro ordering (TTI of 15 minutes at the top dose lengthening monotonically to fully censored controls; </w:t>
      </w:r>
      <w:hyperlink w:anchor="fig-tti">
        <w:r>
          <w:rPr>
            <w:rStyle w:val="Hyperlink"/>
          </w:rPr>
          <w:t>Figure 3</w:t>
        </w:r>
      </w:hyperlink>
      <w:r>
        <w:t xml:space="preserve">, </w:t>
      </w:r>
      <w:hyperlink w:anchor="fig-curves">
        <w:r>
          <w:rPr>
            <w:rStyle w:val="Hyperlink"/>
          </w:rPr>
          <w:t>Figure 4</w:t>
        </w:r>
      </w:hyperlink>
      <w:r>
        <w:t xml:space="preserve">) sits squarely in the published range: </w:t>
      </w:r>
      <w:r>
        <w:rPr>
          <w:i/>
          <w:iCs/>
        </w:rPr>
        <w:t>Acacia</w:t>
      </w:r>
      <w:r>
        <w:t xml:space="preserve"> stem-bark extracts immobilised </w:t>
      </w:r>
      <w:r>
        <w:rPr>
          <w:i/>
          <w:iCs/>
        </w:rPr>
        <w:t>T. congolense</w:t>
      </w:r>
      <w:r>
        <w:t xml:space="preserve"> within 15 minutes at their top doses (Ogbole et al. 2021), </w:t>
      </w:r>
      <w:r>
        <w:rPr>
          <w:i/>
          <w:iCs/>
        </w:rPr>
        <w:t>Ranunculus</w:t>
      </w:r>
      <w:r>
        <w:t xml:space="preserve"> extracts and anemonin within 5–30 minutes (Sirak et al. 2024), and </w:t>
      </w:r>
      <w:r>
        <w:rPr>
          <w:i/>
          <w:iCs/>
        </w:rPr>
        <w:t>A. indica</w:t>
      </w:r>
      <w:r>
        <w:t xml:space="preserve"> fractions within the hour (Tauheed et al. 2021). Notably, the Ogbole design is a near twin of the present assay — identical +/− scoring over 0–120 minutes, the same threshold behaviour with top doses matching the Berenil control and the lowest dose equalling the negative c</w:t>
      </w:r>
      <w:r>
        <w:t xml:space="preserve">ontrol — so the threshold pattern here replicates an established signature rather than standing alone. One caveat travels with this literature and applies here: Sirak et al. showed that in-vitro immobilisation at low doses need not mean death, with parasites recovering infectivity. The present TTI gradient is therefore read as a </w:t>
      </w:r>
      <w:r>
        <w:lastRenderedPageBreak/>
        <w:t>kill proxy corroborated by the infectivity outcomes (peaks and mortality), not as proof of death at every dose.</w:t>
      </w:r>
    </w:p>
    <w:p w14:paraId="51E2D419" w14:textId="77777777" w:rsidR="00BB04FE" w:rsidRDefault="00D7103F">
      <w:pPr>
        <w:pStyle w:val="BodyText"/>
      </w:pPr>
      <w:r>
        <w:t xml:space="preserve">In-vivo, the dose-dependent suppression of peaks and burden with zero mortality at the top dose matches the direction reported for </w:t>
      </w:r>
      <w:r>
        <w:rPr>
          <w:i/>
          <w:iCs/>
        </w:rPr>
        <w:t>A. indica</w:t>
      </w:r>
      <w:r>
        <w:t xml:space="preserve"> stem bark (Wanzala et al. 2017; Mbaya et al. 2010), </w:t>
      </w:r>
      <w:r>
        <w:rPr>
          <w:i/>
          <w:iCs/>
        </w:rPr>
        <w:t>A. indica</w:t>
      </w:r>
      <w:r>
        <w:t xml:space="preserve"> leaves (Okoh 2018; Ngure et al. 2009) and </w:t>
      </w:r>
      <w:r>
        <w:rPr>
          <w:i/>
          <w:iCs/>
        </w:rPr>
        <w:t>M. oleifera</w:t>
      </w:r>
      <w:r>
        <w:t xml:space="preserve"> seed and leaves (Ujah et al. 2020; Datti et al. 2020), including their shared observation that crude extracts suppress rather than sterilise at lower doses. Two contrasts with that literature deserve emphasis. First, the effective threshold here — full suppression at the top in-vitro-style dose with </w:t>
      </w:r>
      <w:r>
        <w:rPr>
          <w:i/>
          <w:iCs/>
        </w:rPr>
        <w:t>T. evansi</w:t>
      </w:r>
      <w:r>
        <w:t xml:space="preserve"> yielding from 0.5 mg/ml — is strong for crude methanolic extracts, most of </w:t>
      </w:r>
      <w:r>
        <w:t xml:space="preserve">which in the cited studies reduced but did not clear parasitaemia; whether that reflects genuine potency or the concentration-based (rather than mg/kg) dosing of this design is a question for the thesis methods, not this analysis. Second, Rabe et al. (2024) found ethanolic </w:t>
      </w:r>
      <w:r>
        <w:rPr>
          <w:i/>
          <w:iCs/>
        </w:rPr>
        <w:t>A. indica</w:t>
      </w:r>
      <w:r>
        <w:t xml:space="preserve"> markedly superior to </w:t>
      </w:r>
      <w:r>
        <w:rPr>
          <w:i/>
          <w:iCs/>
        </w:rPr>
        <w:t>M. oleifera</w:t>
      </w:r>
      <w:r>
        <w:t xml:space="preserve"> against a diminazene-resistant </w:t>
      </w:r>
      <w:r>
        <w:rPr>
          <w:i/>
          <w:iCs/>
        </w:rPr>
        <w:t>T. brucei</w:t>
      </w:r>
      <w:r>
        <w:t xml:space="preserve"> strain, whereas the present comparison across four parts and two parasites finds no difference; the reconciliation is context — single leaf extracts again</w:t>
      </w:r>
      <w:r>
        <w:t>st a resistant strain versus broad part × parasite panels — and it cautions against generalising either result beyond its design.</w:t>
      </w:r>
    </w:p>
    <w:p w14:paraId="05EF9223" w14:textId="77777777" w:rsidR="00BB04FE" w:rsidRDefault="00D7103F">
      <w:pPr>
        <w:pStyle w:val="BodyText"/>
      </w:pPr>
      <w:r>
        <w:t xml:space="preserve">The phytochemical picture is consistent with the pharmacology literature without overreaching it. The classes present here — alkaloids, flavonoids, saponins and tannins — are precisely those repeatedly tied to trypanocidal activity (Ujah et al. 2020; Ogbole et al. 2021), and the part-axis variation (steroids only in </w:t>
      </w:r>
      <w:r>
        <w:rPr>
          <w:i/>
          <w:iCs/>
        </w:rPr>
        <w:t>A. indica</w:t>
      </w:r>
      <w:r>
        <w:t xml:space="preserve"> leaves/seeds, terpenoids only in </w:t>
      </w:r>
      <w:r>
        <w:rPr>
          <w:i/>
          <w:iCs/>
        </w:rPr>
        <w:t>M. oleifera</w:t>
      </w:r>
      <w:r>
        <w:t xml:space="preserve"> stem bark) offers natural fractionation targets. The mechanistic hypothesis with the most direct support is trypanosome alternative oxidase inhibition, for which </w:t>
      </w:r>
      <w:r>
        <w:rPr>
          <w:i/>
          <w:iCs/>
        </w:rPr>
        <w:t>A. indica</w:t>
      </w:r>
      <w:r>
        <w:t xml:space="preserve"> fractions already show dose-dependent motility suppression coupled to enzyme inhibition (Tauheed et al. 2021); testing the present extracts in that assay would be the logical next step. The weight and PCV nulls diverge from studies reporting PCV recovery under treatment (Datti et al. </w:t>
      </w:r>
      <w:r>
        <w:t xml:space="preserve">2020; Ujah et al. 2020; Tauheed et al. 2021), but those studies used animal-level data with identified controls and larger groups, whereas the present group-mean design with eight blocks cannot resolve modest haematological effects — absence of evidence here, not evidence of absence, and the flag clustering still independently ranks </w:t>
      </w:r>
      <w:r>
        <w:rPr>
          <w:i/>
          <w:iCs/>
        </w:rPr>
        <w:t>T. congolense</w:t>
      </w:r>
      <w:r>
        <w:t xml:space="preserve"> the more pathogenic parasite, in line with the comparative literature. Methodologically, the Sirak-style ANOVA+Tukey pipeline used across much of this literature a</w:t>
      </w:r>
      <w:r>
        <w:t xml:space="preserve">ssumes normality and independence that group-mean, ordinal, repeated observations violate; the block-level rank analysis here answers the same questions without those assumptions, at the accepted cost of power. Taken together, the supported position is narrow and firm: both extracts are active in a dose-dependent manner with the top dose fully suppressive, </w:t>
      </w:r>
      <w:r>
        <w:rPr>
          <w:i/>
          <w:iCs/>
        </w:rPr>
        <w:t>T. evansi</w:t>
      </w:r>
      <w:r>
        <w:t xml:space="preserve"> the more sensitive parasite, and neither plant demonstrably superior — pending animal-level confirmatory work with identified controls, a refin</w:t>
      </w:r>
      <w:r>
        <w:t xml:space="preserve">ed 0.5–10 mg/ml grid around the </w:t>
      </w:r>
      <w:r>
        <w:rPr>
          <w:i/>
          <w:iCs/>
        </w:rPr>
        <w:t>congolense</w:t>
      </w:r>
      <w:r>
        <w:t xml:space="preserve"> threshold, and fractionation toward the compound level.</w:t>
      </w:r>
    </w:p>
    <w:p w14:paraId="52C5EE07" w14:textId="77777777" w:rsidR="00BB04FE" w:rsidRDefault="00D7103F">
      <w:pPr>
        <w:pStyle w:val="Heading2"/>
      </w:pPr>
      <w:bookmarkStart w:id="80" w:name="limitations"/>
      <w:bookmarkStart w:id="81" w:name="_Toc239990763"/>
      <w:bookmarkEnd w:id="78"/>
      <w:r>
        <w:t>13 8. Limitations</w:t>
      </w:r>
      <w:bookmarkEnd w:id="81"/>
    </w:p>
    <w:p w14:paraId="0E496DEB" w14:textId="77777777" w:rsidR="00BB04FE" w:rsidRDefault="00D7103F">
      <w:pPr>
        <w:pStyle w:val="FirstParagraph"/>
      </w:pPr>
      <w:r>
        <w:t>Group means of three mice erase within-group variance, so inference rests on sixteen blocks; intervals are wide and description carries the weight. Control identities and doses are unknown, restricting the Positive Control to a validity reference. Death-censored AUC flatters early-death groups and is therefore always read with mortality. The NA-equals-death convention awaits confirmation against animal records. All results are exploratory, not confirmatory.</w:t>
      </w:r>
    </w:p>
    <w:p w14:paraId="320A8F03" w14:textId="77777777" w:rsidR="00BB04FE" w:rsidRDefault="00D7103F">
      <w:pPr>
        <w:pStyle w:val="Heading2"/>
      </w:pPr>
      <w:bookmarkStart w:id="82" w:name="references"/>
      <w:bookmarkStart w:id="83" w:name="_Toc239990764"/>
      <w:bookmarkEnd w:id="80"/>
      <w:r>
        <w:lastRenderedPageBreak/>
        <w:t>14 9. References</w:t>
      </w:r>
      <w:bookmarkEnd w:id="83"/>
    </w:p>
    <w:p w14:paraId="5A1D3A3C" w14:textId="77777777" w:rsidR="00BB04FE" w:rsidRDefault="00D7103F">
      <w:pPr>
        <w:pStyle w:val="Compact"/>
        <w:numPr>
          <w:ilvl w:val="0"/>
          <w:numId w:val="2"/>
        </w:numPr>
      </w:pPr>
      <w:r>
        <w:t>Barrett, M.P. (2025) — on toxicity and resistance limits of current trypanocides; cited via Abdullahi et al. (2026).</w:t>
      </w:r>
    </w:p>
    <w:p w14:paraId="2E4FE8F7" w14:textId="77777777" w:rsidR="00BB04FE" w:rsidRDefault="00D7103F">
      <w:pPr>
        <w:pStyle w:val="Compact"/>
        <w:numPr>
          <w:ilvl w:val="0"/>
          <w:numId w:val="2"/>
        </w:numPr>
      </w:pPr>
      <w:r>
        <w:t xml:space="preserve">Abdullahi, R.I. et al. (2026). Phytochemical profiling and in-vitro antitrypanosomal efficacy of </w:t>
      </w:r>
      <w:r>
        <w:rPr>
          <w:i/>
          <w:iCs/>
        </w:rPr>
        <w:t>Combretum glutinosum</w:t>
      </w:r>
      <w:r>
        <w:t xml:space="preserve"> leaf extract. </w:t>
      </w:r>
      <w:r>
        <w:rPr>
          <w:i/>
          <w:iCs/>
        </w:rPr>
        <w:t>FJS</w:t>
      </w:r>
      <w:r>
        <w:t>.</w:t>
      </w:r>
    </w:p>
    <w:p w14:paraId="4AA9050D" w14:textId="77777777" w:rsidR="00BB04FE" w:rsidRDefault="00D7103F">
      <w:pPr>
        <w:pStyle w:val="Compact"/>
        <w:numPr>
          <w:ilvl w:val="0"/>
          <w:numId w:val="2"/>
        </w:numPr>
      </w:pPr>
      <w:r>
        <w:t xml:space="preserve">Adams, L. et al. (2024). Antitrypanosomal activities of </w:t>
      </w:r>
      <w:r>
        <w:rPr>
          <w:i/>
          <w:iCs/>
        </w:rPr>
        <w:t>Anopyxis klaineana</w:t>
      </w:r>
      <w:r>
        <w:t xml:space="preserve"> stem bark extracts. </w:t>
      </w:r>
      <w:r>
        <w:rPr>
          <w:i/>
          <w:iCs/>
        </w:rPr>
        <w:t>Heliyon</w:t>
      </w:r>
      <w:r>
        <w:t xml:space="preserve"> 10: e28025.</w:t>
      </w:r>
    </w:p>
    <w:p w14:paraId="51339BD6" w14:textId="77777777" w:rsidR="00BB04FE" w:rsidRDefault="00D7103F">
      <w:pPr>
        <w:pStyle w:val="Compact"/>
        <w:numPr>
          <w:ilvl w:val="0"/>
          <w:numId w:val="2"/>
        </w:numPr>
      </w:pPr>
      <w:r>
        <w:t xml:space="preserve">Cliff, N. (1993, 1996); Vargha, A. &amp; Delaney, H.D. (2000). </w:t>
      </w:r>
      <w:r>
        <w:rPr>
          <w:i/>
          <w:iCs/>
        </w:rPr>
        <w:t>J. Educ. Behav. Stat.</w:t>
      </w:r>
      <w:r>
        <w:t xml:space="preserve"> 25(2): 101–133.</w:t>
      </w:r>
    </w:p>
    <w:p w14:paraId="43EE51F5" w14:textId="77777777" w:rsidR="00BB04FE" w:rsidRDefault="00D7103F">
      <w:pPr>
        <w:pStyle w:val="Compact"/>
        <w:numPr>
          <w:ilvl w:val="0"/>
          <w:numId w:val="2"/>
        </w:numPr>
      </w:pPr>
      <w:r>
        <w:t xml:space="preserve">Conover, W.J. (1999). </w:t>
      </w:r>
      <w:r>
        <w:rPr>
          <w:i/>
          <w:iCs/>
        </w:rPr>
        <w:t>Practical Nonparametric Statistics</w:t>
      </w:r>
      <w:r>
        <w:t xml:space="preserve"> (3rd ed.). Wiley.</w:t>
      </w:r>
    </w:p>
    <w:p w14:paraId="28CB0F74" w14:textId="77777777" w:rsidR="00BB04FE" w:rsidRDefault="00D7103F">
      <w:pPr>
        <w:pStyle w:val="Compact"/>
        <w:numPr>
          <w:ilvl w:val="0"/>
          <w:numId w:val="2"/>
        </w:numPr>
      </w:pPr>
      <w:r>
        <w:t xml:space="preserve">Datti, Y. et al. (2020). In-vivo antitrypanosomal activity of </w:t>
      </w:r>
      <w:r>
        <w:rPr>
          <w:i/>
          <w:iCs/>
        </w:rPr>
        <w:t>Moringa oleifera</w:t>
      </w:r>
      <w:r>
        <w:t xml:space="preserve"> leaf extract in rats. </w:t>
      </w:r>
      <w:r>
        <w:rPr>
          <w:i/>
          <w:iCs/>
        </w:rPr>
        <w:t>GSC Biol. Pharm. Sci.</w:t>
      </w:r>
      <w:r>
        <w:t xml:space="preserve"> 11(1): 12–17.</w:t>
      </w:r>
    </w:p>
    <w:p w14:paraId="111C9AC1" w14:textId="77777777" w:rsidR="00BB04FE" w:rsidRDefault="00D7103F">
      <w:pPr>
        <w:pStyle w:val="Compact"/>
        <w:numPr>
          <w:ilvl w:val="0"/>
          <w:numId w:val="2"/>
        </w:numPr>
      </w:pPr>
      <w:r>
        <w:t xml:space="preserve">Gitonga, P.K. et al. (2017). Differential virulence of </w:t>
      </w:r>
      <w:r>
        <w:rPr>
          <w:i/>
          <w:iCs/>
        </w:rPr>
        <w:t>T. congolense</w:t>
      </w:r>
      <w:r>
        <w:t xml:space="preserve"> and </w:t>
      </w:r>
      <w:r>
        <w:rPr>
          <w:i/>
          <w:iCs/>
        </w:rPr>
        <w:t>T. brucei</w:t>
      </w:r>
      <w:r>
        <w:t xml:space="preserve"> strains. </w:t>
      </w:r>
      <w:r>
        <w:rPr>
          <w:i/>
          <w:iCs/>
        </w:rPr>
        <w:t>Onderstepoort J. Vet. Res.</w:t>
      </w:r>
      <w:r>
        <w:t xml:space="preserve"> 84(1): a1412.</w:t>
      </w:r>
    </w:p>
    <w:p w14:paraId="116987C7" w14:textId="77777777" w:rsidR="00BB04FE" w:rsidRDefault="00D7103F">
      <w:pPr>
        <w:pStyle w:val="Compact"/>
        <w:numPr>
          <w:ilvl w:val="0"/>
          <w:numId w:val="2"/>
        </w:numPr>
      </w:pPr>
      <w:r>
        <w:t xml:space="preserve">Mann, H.B. &amp; Whitney, D.R. (1947). </w:t>
      </w:r>
      <w:r>
        <w:rPr>
          <w:i/>
          <w:iCs/>
        </w:rPr>
        <w:t>Ann. Math. Statist.</w:t>
      </w:r>
      <w:r>
        <w:t xml:space="preserve"> 18(1): 50–60.</w:t>
      </w:r>
    </w:p>
    <w:p w14:paraId="188A9079" w14:textId="77777777" w:rsidR="00BB04FE" w:rsidRDefault="00D7103F">
      <w:pPr>
        <w:pStyle w:val="Compact"/>
        <w:numPr>
          <w:ilvl w:val="0"/>
          <w:numId w:val="2"/>
        </w:numPr>
      </w:pPr>
      <w:r>
        <w:t xml:space="preserve">Mbaya, A.W. et al. (2010). Toxicity and antitrypanosomal activity of </w:t>
      </w:r>
      <w:r>
        <w:rPr>
          <w:i/>
          <w:iCs/>
        </w:rPr>
        <w:t>A. indica</w:t>
      </w:r>
      <w:r>
        <w:t xml:space="preserve"> stem bark. </w:t>
      </w:r>
      <w:r>
        <w:rPr>
          <w:i/>
          <w:iCs/>
        </w:rPr>
        <w:t>J. Ethnopharmacol.</w:t>
      </w:r>
      <w:r>
        <w:t xml:space="preserve"> 128: 495–400.</w:t>
      </w:r>
    </w:p>
    <w:p w14:paraId="16D527C2" w14:textId="77777777" w:rsidR="00BB04FE" w:rsidRDefault="00D7103F">
      <w:pPr>
        <w:pStyle w:val="Compact"/>
        <w:numPr>
          <w:ilvl w:val="0"/>
          <w:numId w:val="2"/>
        </w:numPr>
      </w:pPr>
      <w:r>
        <w:t xml:space="preserve">Naessens, J. et al. (2005). </w:t>
      </w:r>
      <w:r>
        <w:rPr>
          <w:i/>
          <w:iCs/>
        </w:rPr>
        <w:t>Clin. Exp. Immunol.</w:t>
      </w:r>
      <w:r>
        <w:t xml:space="preserve"> 139: 449–456.</w:t>
      </w:r>
    </w:p>
    <w:p w14:paraId="0A6300FE" w14:textId="77777777" w:rsidR="00BB04FE" w:rsidRDefault="00D7103F">
      <w:pPr>
        <w:pStyle w:val="Compact"/>
        <w:numPr>
          <w:ilvl w:val="0"/>
          <w:numId w:val="2"/>
        </w:numPr>
      </w:pPr>
      <w:r>
        <w:t xml:space="preserve">Ngure, R.M. et al. (2009). Antitrypanosomal effects of neem extract on </w:t>
      </w:r>
      <w:r>
        <w:rPr>
          <w:i/>
          <w:iCs/>
        </w:rPr>
        <w:t>T. brucei rhodesiense</w:t>
      </w:r>
      <w:r>
        <w:t xml:space="preserve">-infected mice. </w:t>
      </w:r>
      <w:r>
        <w:rPr>
          <w:i/>
          <w:iCs/>
        </w:rPr>
        <w:t>East. J. Med.</w:t>
      </w:r>
      <w:r>
        <w:t xml:space="preserve"> 14: 2–9.</w:t>
      </w:r>
    </w:p>
    <w:p w14:paraId="1329B6A4" w14:textId="77777777" w:rsidR="00BB04FE" w:rsidRDefault="00D7103F">
      <w:pPr>
        <w:pStyle w:val="Compact"/>
        <w:numPr>
          <w:ilvl w:val="0"/>
          <w:numId w:val="2"/>
        </w:numPr>
      </w:pPr>
      <w:r>
        <w:t xml:space="preserve">Noyes, H. et al. (2009). Mechanisms controlling anaemia in </w:t>
      </w:r>
      <w:r>
        <w:rPr>
          <w:i/>
          <w:iCs/>
        </w:rPr>
        <w:t>T. congolense</w:t>
      </w:r>
      <w:r>
        <w:t xml:space="preserve">-infected mice. </w:t>
      </w:r>
      <w:r>
        <w:rPr>
          <w:i/>
          <w:iCs/>
        </w:rPr>
        <w:t>PLoS ONE</w:t>
      </w:r>
      <w:r>
        <w:t xml:space="preserve"> 4(4): e5170.</w:t>
      </w:r>
    </w:p>
    <w:p w14:paraId="4250650E" w14:textId="77777777" w:rsidR="00BB04FE" w:rsidRDefault="00D7103F">
      <w:pPr>
        <w:pStyle w:val="Compact"/>
        <w:numPr>
          <w:ilvl w:val="0"/>
          <w:numId w:val="2"/>
        </w:numPr>
      </w:pPr>
      <w:r>
        <w:t xml:space="preserve">Ogbole, E. et al. (2021). Anti-trypanosomal activity and phytochemical screening of selected </w:t>
      </w:r>
      <w:r>
        <w:rPr>
          <w:i/>
          <w:iCs/>
        </w:rPr>
        <w:t>Acacia</w:t>
      </w:r>
      <w:r>
        <w:t xml:space="preserve"> species. </w:t>
      </w:r>
      <w:r>
        <w:rPr>
          <w:i/>
          <w:iCs/>
        </w:rPr>
        <w:t>J. Chem. Soc. Nigeria</w:t>
      </w:r>
      <w:r>
        <w:t xml:space="preserve"> 46(2).</w:t>
      </w:r>
    </w:p>
    <w:p w14:paraId="21419BC3" w14:textId="77777777" w:rsidR="00BB04FE" w:rsidRDefault="00D7103F">
      <w:pPr>
        <w:pStyle w:val="Compact"/>
        <w:numPr>
          <w:ilvl w:val="0"/>
          <w:numId w:val="2"/>
        </w:numPr>
      </w:pPr>
      <w:r>
        <w:t xml:space="preserve">Okoh, M.E. (2018). In-vivo anti-trypanosomal activity of aqueous </w:t>
      </w:r>
      <w:r>
        <w:rPr>
          <w:i/>
          <w:iCs/>
        </w:rPr>
        <w:t>A. indica</w:t>
      </w:r>
      <w:r>
        <w:t xml:space="preserve"> leaves on </w:t>
      </w:r>
      <w:r>
        <w:rPr>
          <w:i/>
          <w:iCs/>
        </w:rPr>
        <w:t>T. brucei brucei</w:t>
      </w:r>
      <w:r>
        <w:t xml:space="preserve">-infected mice. </w:t>
      </w:r>
      <w:r>
        <w:rPr>
          <w:i/>
          <w:iCs/>
        </w:rPr>
        <w:t>Int. J. Infect. Dis. Ther.</w:t>
      </w:r>
      <w:r>
        <w:t xml:space="preserve"> 3(1).</w:t>
      </w:r>
    </w:p>
    <w:p w14:paraId="6D013ADD" w14:textId="77777777" w:rsidR="00BB04FE" w:rsidRDefault="00D7103F">
      <w:pPr>
        <w:pStyle w:val="Compact"/>
        <w:numPr>
          <w:ilvl w:val="0"/>
          <w:numId w:val="2"/>
        </w:numPr>
      </w:pPr>
      <w:r>
        <w:t xml:space="preserve">Rabe, Y. et al. (2024). In-vitro study of </w:t>
      </w:r>
      <w:r>
        <w:rPr>
          <w:i/>
          <w:iCs/>
        </w:rPr>
        <w:t>A. indica</w:t>
      </w:r>
      <w:r>
        <w:t xml:space="preserve">, </w:t>
      </w:r>
      <w:r>
        <w:rPr>
          <w:i/>
          <w:iCs/>
        </w:rPr>
        <w:t>M. oleifera</w:t>
      </w:r>
      <w:r>
        <w:t xml:space="preserve"> and </w:t>
      </w:r>
      <w:r>
        <w:rPr>
          <w:i/>
          <w:iCs/>
        </w:rPr>
        <w:t>C.ymbopogon</w:t>
      </w:r>
      <w:r>
        <w:t xml:space="preserve"> leaf extracts against diminazene-resistant </w:t>
      </w:r>
      <w:r>
        <w:rPr>
          <w:i/>
          <w:iCs/>
        </w:rPr>
        <w:t>T. brucei brucei</w:t>
      </w:r>
      <w:r>
        <w:t xml:space="preserve">. </w:t>
      </w:r>
      <w:r>
        <w:rPr>
          <w:i/>
          <w:iCs/>
        </w:rPr>
        <w:t>SAJOLS</w:t>
      </w:r>
      <w:r>
        <w:t>.</w:t>
      </w:r>
    </w:p>
    <w:p w14:paraId="633C24DF" w14:textId="77777777" w:rsidR="00BB04FE" w:rsidRDefault="00D7103F">
      <w:pPr>
        <w:pStyle w:val="Compact"/>
        <w:numPr>
          <w:ilvl w:val="0"/>
          <w:numId w:val="2"/>
        </w:numPr>
      </w:pPr>
      <w:r>
        <w:t xml:space="preserve">Sirak, B. et al. (2024). In-vitro and in-vivo antitrypanosomal activity of </w:t>
      </w:r>
      <w:r>
        <w:rPr>
          <w:i/>
          <w:iCs/>
        </w:rPr>
        <w:t>Ranunculus multifidus</w:t>
      </w:r>
      <w:r>
        <w:t xml:space="preserve"> and anemonin against </w:t>
      </w:r>
      <w:r>
        <w:rPr>
          <w:i/>
          <w:iCs/>
        </w:rPr>
        <w:t>T. congolense</w:t>
      </w:r>
      <w:r>
        <w:t xml:space="preserve">. </w:t>
      </w:r>
      <w:r>
        <w:rPr>
          <w:i/>
          <w:iCs/>
        </w:rPr>
        <w:t>BMC Vet. Res.</w:t>
      </w:r>
      <w:r>
        <w:t xml:space="preserve"> 20: 38 (article 03856).</w:t>
      </w:r>
    </w:p>
    <w:p w14:paraId="155F7121" w14:textId="77777777" w:rsidR="00BB04FE" w:rsidRDefault="00D7103F">
      <w:pPr>
        <w:pStyle w:val="Compact"/>
        <w:numPr>
          <w:ilvl w:val="0"/>
          <w:numId w:val="2"/>
        </w:numPr>
      </w:pPr>
      <w:r>
        <w:t xml:space="preserve">Spearman, C. (1904). </w:t>
      </w:r>
      <w:r>
        <w:rPr>
          <w:i/>
          <w:iCs/>
        </w:rPr>
        <w:t>Am. J. Psychol.</w:t>
      </w:r>
      <w:r>
        <w:t xml:space="preserve"> 15(1): 72–85.</w:t>
      </w:r>
    </w:p>
    <w:p w14:paraId="0983CAF8" w14:textId="77777777" w:rsidR="00BB04FE" w:rsidRDefault="00D7103F">
      <w:pPr>
        <w:pStyle w:val="Compact"/>
        <w:numPr>
          <w:ilvl w:val="0"/>
          <w:numId w:val="2"/>
        </w:numPr>
      </w:pPr>
      <w:r>
        <w:t xml:space="preserve">Tauheed, A. et al. (2021). Partially purified </w:t>
      </w:r>
      <w:r>
        <w:rPr>
          <w:i/>
          <w:iCs/>
        </w:rPr>
        <w:t>A. indica</w:t>
      </w:r>
      <w:r>
        <w:t xml:space="preserve"> leaf fractions inhibit trypanosome alternative oxidase. </w:t>
      </w:r>
      <w:r>
        <w:rPr>
          <w:i/>
          <w:iCs/>
        </w:rPr>
        <w:t>PMC</w:t>
      </w:r>
      <w:r>
        <w:t xml:space="preserve"> 8217781.</w:t>
      </w:r>
    </w:p>
    <w:p w14:paraId="200E469D" w14:textId="77777777" w:rsidR="00BB04FE" w:rsidRDefault="00D7103F">
      <w:pPr>
        <w:pStyle w:val="Compact"/>
        <w:numPr>
          <w:ilvl w:val="0"/>
          <w:numId w:val="2"/>
        </w:numPr>
      </w:pPr>
      <w:r>
        <w:t xml:space="preserve">Ujah, F.O. et al. (2020). In-vitro and in-vivo effect of </w:t>
      </w:r>
      <w:r>
        <w:rPr>
          <w:i/>
          <w:iCs/>
        </w:rPr>
        <w:t>M. oleifera</w:t>
      </w:r>
      <w:r>
        <w:t xml:space="preserve"> seed extract on </w:t>
      </w:r>
      <w:r>
        <w:rPr>
          <w:i/>
          <w:iCs/>
        </w:rPr>
        <w:t>T. brucei</w:t>
      </w:r>
      <w:r>
        <w:t xml:space="preserve"> and </w:t>
      </w:r>
      <w:r>
        <w:rPr>
          <w:i/>
          <w:iCs/>
        </w:rPr>
        <w:t>T. congolense</w:t>
      </w:r>
      <w:r>
        <w:t xml:space="preserve"> in rats. </w:t>
      </w:r>
      <w:r>
        <w:rPr>
          <w:i/>
          <w:iCs/>
        </w:rPr>
        <w:t>Int. J. Green Herb. Chem.</w:t>
      </w:r>
      <w:r>
        <w:t xml:space="preserve"> 9(2).</w:t>
      </w:r>
    </w:p>
    <w:p w14:paraId="5EB7C98D" w14:textId="77777777" w:rsidR="00BB04FE" w:rsidRDefault="00D7103F">
      <w:pPr>
        <w:pStyle w:val="Compact"/>
        <w:numPr>
          <w:ilvl w:val="0"/>
          <w:numId w:val="2"/>
        </w:numPr>
      </w:pPr>
      <w:r>
        <w:t xml:space="preserve">Wanzala, E.N. et al. (2017). In-vitro and in-vivo anti-trypanosomal activities of methanol extract of </w:t>
      </w:r>
      <w:r>
        <w:rPr>
          <w:i/>
          <w:iCs/>
        </w:rPr>
        <w:t>A. indica</w:t>
      </w:r>
      <w:r>
        <w:t xml:space="preserve"> stem bark. </w:t>
      </w:r>
      <w:r>
        <w:rPr>
          <w:i/>
          <w:iCs/>
        </w:rPr>
        <w:t>Afr. J. Trad. Complement. Altern. Med.</w:t>
      </w:r>
      <w:r>
        <w:t xml:space="preserve"> 14(6).</w:t>
      </w:r>
    </w:p>
    <w:p w14:paraId="4BBC223B" w14:textId="77777777" w:rsidR="00BB04FE" w:rsidRDefault="00D7103F">
      <w:pPr>
        <w:pStyle w:val="Compact"/>
        <w:numPr>
          <w:ilvl w:val="0"/>
          <w:numId w:val="2"/>
        </w:numPr>
      </w:pPr>
      <w:r>
        <w:t xml:space="preserve">Wilcoxon, F. (1945). </w:t>
      </w:r>
      <w:r>
        <w:rPr>
          <w:i/>
          <w:iCs/>
        </w:rPr>
        <w:t>Biometrics</w:t>
      </w:r>
      <w:r>
        <w:t xml:space="preserve"> 1(1): 86–89.</w:t>
      </w:r>
    </w:p>
    <w:bookmarkEnd w:id="82"/>
    <w:p>
      <w:r>
        <w:br w:type="page"/>
      </w:r>
    </w:p>
    <w:sectPr w:rsidR="00BB04F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  <w:p>
      <w:pPr>
        <w:pStyle w:val="Heading1"/>
      </w:pPr>
      <w:r>
        <w:t xml:space="preserve">Appendix: Objectives, Variables and Statistical Methods</w:t>
      </w:r>
    </w:p>
    <w:p>
      <w:pPr>
        <w:pStyle w:val="Normal"/>
      </w:pPr>
      <w:r>
        <w:t xml:space="preserve">Comparative anti-trypanosomal activity of Azadirachta indica and Moringa oleifera against Trypanosoma congolense and T. evansi. Companion methods document to the statistical report (report.docx).</w:t>
      </w:r>
    </w:p>
    <w:p>
      <w:pPr>
        <w:pStyle w:val="Heading2"/>
      </w:pPr>
      <w:r>
        <w:t xml:space="preserve">1. Aim and specific objectives (verbatim, thesis S1.8)</w:t>
      </w:r>
    </w:p>
    <w:p>
      <w:pPr>
        <w:pStyle w:val="Normal"/>
      </w:pPr>
      <w:r>
        <w:t xml:space="preserve">Aim (S1.8.1). The aim of this study is to comparatively evaluate the anti-trypanosomal activity of methanolic extracts of the leaves, stem bark, roots and seeds of Azadirachta indica and Moringa oleifera against Trypanosoma congolense and T. evansi.</w:t>
      </w:r>
    </w:p>
    <w:p>
      <w:pPr>
        <w:pStyle w:val="Normal"/>
      </w:pPr>
      <w:r>
        <w:t xml:space="preserve">Specific objectives (S1.8.2):</w:t>
      </w:r>
    </w:p>
    <w:p>
      <w:pPr>
        <w:pStyle w:val="Normal"/>
      </w:pPr>
      <w:r>
        <w:t xml:space="preserve">• i. To extract methanolic contents from the leaves, stem bark, roots and seeds of Azadirachta indica and Moringa oleifera using standard phytochemical extraction protocols.</w:t>
      </w:r>
    </w:p>
    <w:p>
      <w:pPr>
        <w:pStyle w:val="Normal"/>
      </w:pPr>
      <w:r>
        <w:t xml:space="preserve">• ii. To identify and characterise phytochemical contents of the extracts.</w:t>
      </w:r>
    </w:p>
    <w:p>
      <w:pPr>
        <w:pStyle w:val="Normal"/>
      </w:pPr>
      <w:r>
        <w:t xml:space="preserve">• iii. To determine the in vitro anti-trypanosomal activity of different concentrations of the plant extracts (100mg/ml, 10mg/ml, 0.5mg/ml, 0.01mg/ml and 0.005mg/ml) against T. congolense and T. evansi using the parasite motility assay.</w:t>
      </w:r>
    </w:p>
    <w:p>
      <w:pPr>
        <w:pStyle w:val="Normal"/>
      </w:pPr>
      <w:r>
        <w:t xml:space="preserve">• iv. To determine the infectivity of the product of No. iii. above in albino mice, monitoring body weight, parasitaemia and packed cell volume (PCV).</w:t>
      </w:r>
    </w:p>
    <w:p>
      <w:pPr>
        <w:pStyle w:val="Normal"/>
      </w:pPr>
      <w:r>
        <w:t xml:space="preserve">• v. To comparatively evaluate the efficacy of A. indica versus M. oleifera extracts against both trypanosome species and determine the superior anti-trypanosomal agent.</w:t>
      </w:r>
    </w:p>
    <w:p>
      <w:pPr>
        <w:pStyle w:val="Heading2"/>
      </w:pPr>
      <w:r>
        <w:t xml:space="preserve">2. Objectives x variables x methods</w:t>
      </w:r>
    </w:p>
    <w:p>
      <w:pPr>
        <w:pStyle w:val="Normal"/>
      </w:pPr>
      <w:r>
        <w:t xml:space="preserve">Each CSV row is a group mean of n = 3 mice, so within any plant x part x parasite block each group is n = 1 (descriptive only). The analytical unit is the block (N = 16).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</w:t>
      </w: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Objectives, variables and statistical methods.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Objective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Method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Expected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ii. Phytochemical profile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plant, part, compound, present (phytochemical.csv)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Binary screen, n=8 combos: no test has power; descriptive only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Richness counts, presence matrix, co-occurrence; efficacy overlay exploratory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Chemical inventory per plant/part feeding objective v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iii. Motility dose-response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concentration_mgml (5 ordered) x motile over time_min; endpoints TTI, t120, mean-motile (motility.csv)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Binary x ordered dose x repeated times; +- undefined per source 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Jonckheere-Terpstra trend pooled per parasite; Holm-Wilcoxon each dose vs NC; Cliff's delta + 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Monotonic kill trend? Lowest dose beating NC?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iv. Parasitaemia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lev 0-5 by day; endpoints AUC + peak + clearance + day-40 (parasitemia.csv, +lev_raw)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Longitudinal ordinal + informative dropout (death); day-40 degenerate (0/112 positive)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Block level: Wilcoxon signed-rank (paired, 8 pairs) / Mann-Whitney (8v8) + Cliff's delta + CI; Spearman log-dose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Treated vs NC LEV/AUC difference; dose monotonicity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iv. Weight / PCV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weight_g, pcv at Pre/Infection/Post -&gt; delta = Post-Pre (weight.csv, pcv.csv)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Continuous but batch-shifted baselines (19-29 g); deltas adjust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Same rank framework on delta + toxicity/anemia flags (see S4)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Efficacy without toxicity; anemia protection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v. Superiority A. indica vs M. oleifera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Paired day-40 LEV + AUC + t120 summaries, 8 part x parasite pairs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Same part x parasite pairing isolates the plant effect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Wilcoxon signed-rank + Cliff's delta + CI; forest of paired differences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Superior agent - only if effect + CI support it at N=8</w:t>
            </w:r>
          </w:p>
        </w:tc>
      </w:tr>
    </w:tbl>
    <w:p>
      <w:pPr>
        <w:pStyle w:val="Heading2"/>
      </w:pPr>
      <w:r>
        <w:t xml:space="preserve">3. Both-endpoints rationale</w:t>
      </w:r>
    </w:p>
    <w:p>
      <w:pPr>
        <w:pStyle w:val="Normal"/>
      </w:pPr>
      <w:r>
        <w:t xml:space="preserve">Every outcome is summarised twice: once at the end of observation and once cumulatively. A fast killer and a slow killer can tie at the endpoint but differ cumulatively; a late rebound looks like failure at the endpoint only. Concretely: day-40 LEV (snapshot: final load) + AUC over days 1-40 (total burden); motility t120 (who is still moving) + time-to-immobilisation (how fast); weight/PCV Post value + delta Post-Pre (net change, adjusting batch-shifted baselines). Superiority (objective v) must hold at endpoint AND cumulatively to convince.</w:t>
      </w:r>
    </w:p>
    <w:p>
      <w:pPr>
        <w:pStyle w:val="Normal"/>
      </w:pPr>
      <w:r>
        <w:t xml:space="preserve">Day-40 LEV proved degenerate (0 of 112 groups positive: 68 zeros, 44 dead; positivity peaks near 30% around days 9-14), so AUC/peak/clearance are primary and day-40 is supporting - not the reverse.</w:t>
      </w:r>
    </w:p>
    <w:p>
      <w:pPr>
        <w:pStyle w:val="Heading2"/>
      </w:pPr>
      <w:r>
        <w:t xml:space="preserve">4. Handling rules (locked decisions)</w:t>
      </w:r>
    </w:p>
    <w:p>
      <w:pPr>
        <w:pStyle w:val="Normal"/>
      </w:pPr>
      <w:r>
        <w:t xml:space="preserve">• Death/censoring. NA in weight, PCV and parasitaemia means the animal died before measurement (adopted convention - Sheet 2 never states it; never imputed). AUC is computed over observed days only and always reported alongside mortality: low AUC with high mortality reads as toxicity/failure, not efficacy.</w:t>
      </w:r>
    </w:p>
    <w:p>
      <w:pPr>
        <w:pStyle w:val="Normal"/>
      </w:pPr>
      <w:r>
        <w:t xml:space="preserve">• Failed challenges. Audit (2026-09-11) shows every block reaches LEV 5 including Negative Controls, in both old and new CSVs - there are no failed-challenge blocks, so no exclusions apply. The earlier 'all-zero T. evansi blocks' note is withdrawn.</w:t>
      </w:r>
    </w:p>
    <w:p>
      <w:pPr>
        <w:pStyle w:val="Normal"/>
      </w:pPr>
      <w:r>
        <w:t xml:space="preserve">• Controls. Kept as bare labels Negative Control / Positive Control (identities and doses not stated in Sheet 2). Positive Control is an assay-validity reference only, not a non-inferiority comparator.</w:t>
      </w:r>
    </w:p>
    <w:p>
      <w:pPr>
        <w:pStyle w:val="Normal"/>
      </w:pPr>
      <w:r>
        <w:t xml:space="preserve">• Motility key. '+ Active motility; - No motility' (all 16 footnotes); '+-' undefined -&gt; NA (2 cells, both Negative Control t=120, T. congolense). Empty continuation rows of the split Negative/control label are skipped by the parser so Positive Control rows hold real data.</w:t>
      </w:r>
    </w:p>
    <w:p>
      <w:pPr>
        <w:pStyle w:val="Normal"/>
      </w:pPr>
      <w:r>
        <w:t xml:space="preserve">• Flag standards (recent literature). Anemia: Post PCV &lt; 35% or &gt;= 25% relative drop from Pre; severe: &lt; 30% or &gt;= 40% drop (Noyes et al. 2009 PLoS ONE; Naessens et al. 2005; Gitonga et al. 2017; normal mouse PCV ~40-58%). Weight toxicity signal: &gt;= 10% loss from Pre (~-2 g); severe: &gt;= 20% (standard humane-endpoint range). Flags are descriptive overlays, not test outcomes.</w:t>
      </w:r>
    </w:p>
    <w:p>
      <w:pPr>
        <w:pStyle w:val="Heading2"/>
      </w:pPr>
      <w:r>
        <w:t xml:space="preserve">5. Method references</w:t>
      </w:r>
    </w:p>
    <w:p>
      <w:pPr>
        <w:pStyle w:val="Normal"/>
      </w:pPr>
      <w:r>
        <w:t xml:space="preserve">Conover (1999) Practical Nonparametric Statistics; Mann &amp; Whitney (1947); Wilcoxon (1945); Cliff (1993, 1996) and Vargha &amp; Delaney (2000) for delta thresholds 0.11/0.28/0.43; Spearman (1904); Jonckheere (1954) / Terpstra (1952) for ordered alternatives; Herbert &amp; Lumsden (1976) as the origin of the LEV matching scale (verify against thesis methods).</w:t>
      </w:r>
    </w:p>
    <w:p>
      <w:pPr>
        <w:pStyle w:val="Heading2"/>
      </w:pPr>
      <w:r>
        <w:t xml:space="preserve">Appendix. Superseded S3.10 analysis text (recorded, not used)</w:t>
      </w:r>
    </w:p>
    <w:p>
      <w:pPr>
        <w:pStyle w:val="Normal"/>
      </w:pPr>
      <w:r>
        <w:t xml:space="preserve">The thesis draft S3.10 proposed one-way ANOVA + Tukey HSD on group means (SPSS v26) with Kruskal-Wallis / Mann-Whitney for motility, mean +/- SEM, p &lt; 0.05. This is rejected for this dataset: n = 1 per group per block (no within-cell variance), LEV ordinal (normality violated), days/times are repeated measures, death-NA is informative, and treating 4480 rows as independent is pseudoreplication. Replaced by the block-level rank methods in S2 above, with effects + CIs and Holm control. Mean +/- SEM on ordinal LEV is not reported.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4BCEC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00849C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5305321">
    <w:abstractNumId w:val="0"/>
  </w:num>
  <w:num w:numId="2" w16cid:durableId="308839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04FE"/>
    <w:rsid w:val="00BB04FE"/>
    <w:rsid w:val="00D32142"/>
    <w:rsid w:val="00D7103F"/>
    <w:rsid w:val="00F25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143C0"/>
  <w15:docId w15:val="{86127ACE-6FFB-491A-B4C3-A84018B53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2" w:uiPriority="39"/>
    <w:lsdException w:name="toc 3" w:uiPriority="39"/>
    <w:lsdException w:name="table of figures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 w:cs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b/>
      <w:color w:val="00000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b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TOC2">
    <w:name w:val="toc 2"/>
    <w:basedOn w:val="Normal"/>
    <w:next w:val="Normal"/>
    <w:autoRedefine/>
    <w:uiPriority w:val="39"/>
    <w:rsid w:val="00D3214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D32142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rsid w:val="00D32142"/>
    <w:pPr>
      <w:spacing w:after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24</Pages>
  <Words>4764</Words>
  <Characters>27161</Characters>
  <Application>Microsoft Office Word</Application>
  <DocSecurity>0</DocSecurity>
  <Lines>226</Lines>
  <Paragraphs>63</Paragraphs>
  <ScaleCrop>false</ScaleCrop>
  <Company/>
  <LinksUpToDate>false</LinksUpToDate>
  <CharactersWithSpaces>31862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cp:lastModifiedBy>TOSHIBA</cp:lastModifiedBy>
  <cp:revision>3</cp:revision>
  <dcterms:created xsi:type="dcterms:W3CDTF">2026-09-11T02:39:00Z</dcterms:created>
  <dcterms:modified xsi:type="dcterms:W3CDTF">2026-09-11T02:46:00Z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