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2148" w14:textId="77777777" w:rsidR="002E60F3" w:rsidRPr="00433FEB" w:rsidRDefault="002E60F3" w:rsidP="002E60F3">
      <w:pPr>
        <w:rPr>
          <w:lang w:val="es-ES"/>
        </w:rPr>
      </w:pPr>
      <w:r w:rsidRPr="00433FEB">
        <w:rPr>
          <w:lang w:val="es-ES"/>
        </w:rPr>
        <w:t>El asma severo est</w:t>
      </w:r>
      <w:r>
        <w:rPr>
          <w:lang w:val="es-ES"/>
        </w:rPr>
        <w:t>á asociado a morbilidad significativa, constantes hospitalizaciones y visitas a</w:t>
      </w:r>
      <w:r w:rsidR="00400B5F">
        <w:rPr>
          <w:lang w:val="es-ES"/>
        </w:rPr>
        <w:t xml:space="preserve"> </w:t>
      </w:r>
      <w:r>
        <w:rPr>
          <w:lang w:val="es-ES"/>
        </w:rPr>
        <w:t>urgencias</w:t>
      </w:r>
    </w:p>
    <w:p w14:paraId="35A9960F" w14:textId="77777777" w:rsidR="00C4183F" w:rsidRDefault="00C4183F">
      <w:pPr>
        <w:rPr>
          <w:lang w:val="es-ES"/>
        </w:rPr>
      </w:pPr>
    </w:p>
    <w:p w14:paraId="45EE7B31" w14:textId="77777777" w:rsidR="00400B5F" w:rsidRDefault="00400B5F" w:rsidP="00400B5F">
      <w:pPr>
        <w:rPr>
          <w:lang w:val="es-ES"/>
        </w:rPr>
      </w:pPr>
      <w:r w:rsidRPr="00C32068">
        <w:rPr>
          <w:lang w:val="es-CO"/>
        </w:rPr>
        <w:t>La inflamación tipo 2 en asma abarca dos fenotipos principales</w:t>
      </w:r>
      <w:r>
        <w:rPr>
          <w:lang w:val="es-CO"/>
        </w:rPr>
        <w:t>… Al</w:t>
      </w:r>
      <w:r>
        <w:rPr>
          <w:lang w:val="es-ES"/>
        </w:rPr>
        <w:t>érgico…</w:t>
      </w:r>
    </w:p>
    <w:p w14:paraId="68F8D40D" w14:textId="77777777" w:rsidR="00400B5F" w:rsidRDefault="00400B5F" w:rsidP="00400B5F">
      <w:pPr>
        <w:rPr>
          <w:lang w:val="es-ES"/>
        </w:rPr>
      </w:pPr>
    </w:p>
    <w:p w14:paraId="2CEBDAFA" w14:textId="77777777" w:rsidR="00400B5F" w:rsidRDefault="00400B5F" w:rsidP="00400B5F">
      <w:pPr>
        <w:rPr>
          <w:lang w:val="es-ES"/>
        </w:rPr>
      </w:pPr>
      <w:r>
        <w:rPr>
          <w:lang w:val="es-ES"/>
        </w:rPr>
        <w:t>… Eosinofílico.</w:t>
      </w:r>
    </w:p>
    <w:p w14:paraId="6F3C8401" w14:textId="77777777" w:rsidR="00400B5F" w:rsidRDefault="00400B5F" w:rsidP="00400B5F">
      <w:pPr>
        <w:rPr>
          <w:lang w:val="es-ES"/>
        </w:rPr>
      </w:pPr>
    </w:p>
    <w:p w14:paraId="7FA11CBC" w14:textId="77777777" w:rsidR="00400B5F" w:rsidRDefault="00400B5F" w:rsidP="00400B5F">
      <w:pPr>
        <w:rPr>
          <w:lang w:val="es-ES"/>
        </w:rPr>
      </w:pPr>
      <w:r>
        <w:rPr>
          <w:lang w:val="es-ES"/>
        </w:rPr>
        <w:t>O una combinación de los dos.</w:t>
      </w:r>
    </w:p>
    <w:p w14:paraId="62D85A98" w14:textId="77777777" w:rsidR="00400B5F" w:rsidRDefault="00400B5F" w:rsidP="00400B5F">
      <w:pPr>
        <w:rPr>
          <w:lang w:val="es-ES"/>
        </w:rPr>
      </w:pPr>
    </w:p>
    <w:p w14:paraId="211874A1" w14:textId="77777777" w:rsidR="00400B5F" w:rsidRPr="00C32068" w:rsidRDefault="00400B5F" w:rsidP="00400B5F">
      <w:pPr>
        <w:rPr>
          <w:lang w:val="es-CO"/>
        </w:rPr>
      </w:pPr>
      <w:r w:rsidRPr="00C32068">
        <w:rPr>
          <w:lang w:val="es-CO"/>
        </w:rPr>
        <w:t>La inflamación tipo 2 se caracteriza por</w:t>
      </w:r>
      <w:r>
        <w:rPr>
          <w:lang w:val="es-CO"/>
        </w:rPr>
        <w:t xml:space="preserve"> </w:t>
      </w:r>
      <w:r w:rsidRPr="00C32068">
        <w:rPr>
          <w:lang w:val="es-CO"/>
        </w:rPr>
        <w:t xml:space="preserve">niveles elevados en biomarcadores inflamatorios, </w:t>
      </w:r>
      <w:r>
        <w:rPr>
          <w:lang w:val="es-CO"/>
        </w:rPr>
        <w:t>i</w:t>
      </w:r>
      <w:r w:rsidRPr="00C32068">
        <w:rPr>
          <w:lang w:val="es-CO"/>
        </w:rPr>
        <w:t>ncluyendo eosinófilos, fracción exhalada de óxido nítrico - o FeNo</w:t>
      </w:r>
      <w:r>
        <w:rPr>
          <w:lang w:val="es-CO"/>
        </w:rPr>
        <w:t xml:space="preserve"> </w:t>
      </w:r>
      <w:r w:rsidRPr="004919AE">
        <w:rPr>
          <w:b/>
          <w:bCs/>
          <w:color w:val="ED7D31" w:themeColor="accent2"/>
          <w:lang w:val="es-CO"/>
        </w:rPr>
        <w:t>(Feno)</w:t>
      </w:r>
      <w:r w:rsidRPr="00C32068">
        <w:rPr>
          <w:lang w:val="es-CO"/>
        </w:rPr>
        <w:t>, e IgE</w:t>
      </w:r>
      <w:r>
        <w:rPr>
          <w:lang w:val="es-CO"/>
        </w:rPr>
        <w:t xml:space="preserve"> </w:t>
      </w:r>
      <w:r w:rsidRPr="004919AE">
        <w:rPr>
          <w:b/>
          <w:bCs/>
          <w:color w:val="ED7D31" w:themeColor="accent2"/>
          <w:lang w:val="es-CO"/>
        </w:rPr>
        <w:t>(I G E)</w:t>
      </w:r>
      <w:r w:rsidRPr="00C32068">
        <w:rPr>
          <w:lang w:val="es-CO"/>
        </w:rPr>
        <w:t>.</w:t>
      </w:r>
    </w:p>
    <w:p w14:paraId="423EFE2F" w14:textId="77777777" w:rsidR="00400B5F" w:rsidRPr="00400B5F" w:rsidRDefault="00400B5F" w:rsidP="00400B5F">
      <w:pPr>
        <w:rPr>
          <w:lang w:val="es-CO"/>
        </w:rPr>
      </w:pPr>
    </w:p>
    <w:p w14:paraId="05AA25AC" w14:textId="77777777" w:rsidR="002E60F3" w:rsidRDefault="00400B5F">
      <w:pPr>
        <w:rPr>
          <w:lang w:val="es-CO"/>
        </w:rPr>
      </w:pPr>
      <w:r w:rsidRPr="00C32068">
        <w:rPr>
          <w:lang w:val="es-CO"/>
        </w:rPr>
        <w:t xml:space="preserve">Se ha </w:t>
      </w:r>
      <w:r>
        <w:rPr>
          <w:lang w:val="es-CO"/>
        </w:rPr>
        <w:t xml:space="preserve">establecido </w:t>
      </w:r>
      <w:r w:rsidRPr="00C32068">
        <w:rPr>
          <w:lang w:val="es-CO"/>
        </w:rPr>
        <w:t>que la interleucina</w:t>
      </w:r>
      <w:r>
        <w:rPr>
          <w:lang w:val="es-CO"/>
        </w:rPr>
        <w:t xml:space="preserve"> </w:t>
      </w:r>
      <w:r w:rsidRPr="00C32068">
        <w:rPr>
          <w:lang w:val="es-CO"/>
        </w:rPr>
        <w:t>4 y la interleucina</w:t>
      </w:r>
      <w:r>
        <w:rPr>
          <w:lang w:val="es-CO"/>
        </w:rPr>
        <w:t xml:space="preserve"> </w:t>
      </w:r>
      <w:r w:rsidRPr="00C32068">
        <w:rPr>
          <w:lang w:val="es-CO"/>
        </w:rPr>
        <w:t>13 juegan un papel importante en la inmunopatología de ciertos tipos de asma.</w:t>
      </w:r>
    </w:p>
    <w:p w14:paraId="6B73EDBB" w14:textId="77777777" w:rsidR="00400B5F" w:rsidRDefault="00400B5F">
      <w:pPr>
        <w:rPr>
          <w:lang w:val="es-CO"/>
        </w:rPr>
      </w:pPr>
    </w:p>
    <w:p w14:paraId="59740C41" w14:textId="77777777" w:rsidR="00400B5F" w:rsidRDefault="00400B5F">
      <w:pPr>
        <w:rPr>
          <w:lang w:val="es-CO"/>
        </w:rPr>
      </w:pPr>
      <w:r w:rsidRPr="00C32068">
        <w:rPr>
          <w:lang w:val="es-CO"/>
        </w:rPr>
        <w:t xml:space="preserve">Estas </w:t>
      </w:r>
      <w:r>
        <w:rPr>
          <w:lang w:val="es-CO"/>
        </w:rPr>
        <w:t>citocinas s</w:t>
      </w:r>
      <w:r w:rsidRPr="00C32068">
        <w:rPr>
          <w:lang w:val="es-CO"/>
        </w:rPr>
        <w:t>on componentes clave de la inflamación tipo 2 en el asma</w:t>
      </w:r>
    </w:p>
    <w:p w14:paraId="5406F40D" w14:textId="77777777" w:rsidR="00400B5F" w:rsidRDefault="00400B5F">
      <w:pPr>
        <w:rPr>
          <w:lang w:val="es-CO"/>
        </w:rPr>
      </w:pPr>
    </w:p>
    <w:p w14:paraId="29CD79C8" w14:textId="77777777" w:rsidR="00400B5F" w:rsidRDefault="00400B5F">
      <w:pPr>
        <w:rPr>
          <w:lang w:val="es-CO"/>
        </w:rPr>
      </w:pPr>
      <w:r>
        <w:rPr>
          <w:lang w:val="es-CO"/>
        </w:rPr>
        <w:t>Y</w:t>
      </w:r>
      <w:r w:rsidRPr="00C32068">
        <w:rPr>
          <w:lang w:val="es-CO"/>
        </w:rPr>
        <w:t xml:space="preserve"> se cree que inducen una </w:t>
      </w:r>
      <w:r>
        <w:rPr>
          <w:lang w:val="es-CO"/>
        </w:rPr>
        <w:t>hiperactividad</w:t>
      </w:r>
      <w:r w:rsidRPr="00400B5F">
        <w:rPr>
          <w:rStyle w:val="CommentReference"/>
          <w:lang w:val="es-ES"/>
        </w:rPr>
        <w:t xml:space="preserve"> </w:t>
      </w:r>
      <w:r>
        <w:rPr>
          <w:rStyle w:val="CommentReference"/>
          <w:lang w:val="es-ES"/>
        </w:rPr>
        <w:t>d</w:t>
      </w:r>
      <w:r w:rsidRPr="00C32068">
        <w:rPr>
          <w:lang w:val="es-CO"/>
        </w:rPr>
        <w:t>e las vías respiratorias, producción de moco y remodelación de las vías respiratorias.</w:t>
      </w:r>
    </w:p>
    <w:p w14:paraId="4AC5A614" w14:textId="77777777" w:rsidR="00400B5F" w:rsidRDefault="00400B5F">
      <w:pPr>
        <w:rPr>
          <w:lang w:val="es-CO"/>
        </w:rPr>
      </w:pPr>
    </w:p>
    <w:p w14:paraId="1B811E7E" w14:textId="77777777" w:rsidR="00400B5F" w:rsidRDefault="00400B5F">
      <w:pPr>
        <w:rPr>
          <w:lang w:val="es-CO"/>
        </w:rPr>
      </w:pPr>
      <w:r w:rsidRPr="00C32068">
        <w:rPr>
          <w:lang w:val="es-CO"/>
        </w:rPr>
        <w:t>Un proceso complejo incentiva la patogénesis de la inflamación tipo 2 en el asma.</w:t>
      </w:r>
    </w:p>
    <w:p w14:paraId="437B775A" w14:textId="77777777" w:rsidR="00400B5F" w:rsidRDefault="00400B5F">
      <w:pPr>
        <w:rPr>
          <w:lang w:val="es-CO"/>
        </w:rPr>
      </w:pPr>
    </w:p>
    <w:p w14:paraId="729E9EA5" w14:textId="77777777" w:rsidR="00400B5F" w:rsidRDefault="00400B5F">
      <w:pPr>
        <w:rPr>
          <w:lang w:val="es-CO"/>
        </w:rPr>
      </w:pPr>
      <w:r w:rsidRPr="00C32068">
        <w:rPr>
          <w:lang w:val="es-CO"/>
        </w:rPr>
        <w:t>Ante la presencia de la IL-4</w:t>
      </w:r>
      <w:r w:rsidR="002C34FD">
        <w:rPr>
          <w:lang w:val="es-CO"/>
        </w:rPr>
        <w:t xml:space="preserve"> </w:t>
      </w:r>
      <w:r w:rsidR="002C34FD" w:rsidRPr="004919AE">
        <w:rPr>
          <w:b/>
          <w:bCs/>
          <w:color w:val="ED7D31" w:themeColor="accent2"/>
          <w:lang w:val="es-CO"/>
        </w:rPr>
        <w:t>(I-L-4)</w:t>
      </w:r>
      <w:r w:rsidRPr="00C32068">
        <w:rPr>
          <w:lang w:val="es-CO"/>
        </w:rPr>
        <w:t xml:space="preserve">, las células </w:t>
      </w:r>
      <w:r w:rsidRPr="002C34FD">
        <w:rPr>
          <w:rStyle w:val="CommentReference"/>
          <w:sz w:val="22"/>
          <w:szCs w:val="22"/>
          <w:lang w:val="es-ES"/>
        </w:rPr>
        <w:t>T</w:t>
      </w:r>
      <w:r w:rsidRPr="002C34FD">
        <w:rPr>
          <w:lang w:val="es-CO"/>
        </w:rPr>
        <w:t>h0</w:t>
      </w:r>
      <w:r w:rsidRPr="00C32068">
        <w:rPr>
          <w:lang w:val="es-CO"/>
        </w:rPr>
        <w:t xml:space="preserve"> se </w:t>
      </w:r>
      <w:r>
        <w:rPr>
          <w:lang w:val="es-CO"/>
        </w:rPr>
        <w:t xml:space="preserve">diversifica </w:t>
      </w:r>
      <w:r w:rsidRPr="00C32068">
        <w:rPr>
          <w:lang w:val="es-CO"/>
        </w:rPr>
        <w:t xml:space="preserve">en </w:t>
      </w:r>
      <w:r w:rsidRPr="002C34FD">
        <w:rPr>
          <w:lang w:val="es-CO"/>
        </w:rPr>
        <w:t>células</w:t>
      </w:r>
      <w:r w:rsidR="002C34FD" w:rsidRPr="002C34FD">
        <w:rPr>
          <w:rStyle w:val="CommentReference"/>
          <w:sz w:val="22"/>
          <w:szCs w:val="22"/>
          <w:lang w:val="es-ES"/>
        </w:rPr>
        <w:t xml:space="preserve"> TH</w:t>
      </w:r>
      <w:r w:rsidRPr="002C34FD">
        <w:rPr>
          <w:lang w:val="es-CO"/>
        </w:rPr>
        <w:t>2</w:t>
      </w:r>
      <w:r w:rsidRPr="00C32068">
        <w:rPr>
          <w:lang w:val="es-CO"/>
        </w:rPr>
        <w:t>,</w:t>
      </w:r>
      <w:r>
        <w:rPr>
          <w:lang w:val="es-CO"/>
        </w:rPr>
        <w:t xml:space="preserve"> produciendo</w:t>
      </w:r>
      <w:r w:rsidRPr="00C32068">
        <w:rPr>
          <w:lang w:val="es-CO"/>
        </w:rPr>
        <w:t xml:space="preserve"> IL-4 adicionales, as</w:t>
      </w:r>
      <w:r w:rsidR="002C34FD">
        <w:rPr>
          <w:lang w:val="es-CO"/>
        </w:rPr>
        <w:t>í</w:t>
      </w:r>
      <w:r w:rsidRPr="00C32068">
        <w:rPr>
          <w:lang w:val="es-CO"/>
        </w:rPr>
        <w:t xml:space="preserve"> como IL-13</w:t>
      </w:r>
      <w:r w:rsidR="002C34FD">
        <w:rPr>
          <w:lang w:val="es-CO"/>
        </w:rPr>
        <w:t xml:space="preserve"> </w:t>
      </w:r>
      <w:r w:rsidR="002C34FD" w:rsidRPr="004919AE">
        <w:rPr>
          <w:b/>
          <w:bCs/>
          <w:color w:val="ED7D31" w:themeColor="accent2"/>
          <w:lang w:val="es-CO"/>
        </w:rPr>
        <w:t>(I-L-13)</w:t>
      </w:r>
      <w:r w:rsidRPr="004919AE">
        <w:rPr>
          <w:b/>
          <w:bCs/>
          <w:lang w:val="es-CO"/>
        </w:rPr>
        <w:t xml:space="preserve"> </w:t>
      </w:r>
      <w:r w:rsidRPr="00C32068">
        <w:rPr>
          <w:lang w:val="es-CO"/>
        </w:rPr>
        <w:t xml:space="preserve">y otras </w:t>
      </w:r>
      <w:r>
        <w:rPr>
          <w:lang w:val="es-CO"/>
        </w:rPr>
        <w:t>citocinas</w:t>
      </w:r>
      <w:r w:rsidRPr="00400B5F">
        <w:rPr>
          <w:rStyle w:val="CommentReference"/>
          <w:lang w:val="es-ES"/>
        </w:rPr>
        <w:t xml:space="preserve"> </w:t>
      </w:r>
      <w:r w:rsidR="002C34FD" w:rsidRPr="002C34FD">
        <w:rPr>
          <w:rStyle w:val="CommentReference"/>
          <w:sz w:val="22"/>
          <w:szCs w:val="22"/>
          <w:lang w:val="es-ES"/>
        </w:rPr>
        <w:t>q</w:t>
      </w:r>
      <w:r w:rsidRPr="002C34FD">
        <w:rPr>
          <w:lang w:val="es-CO"/>
        </w:rPr>
        <w:t>ue</w:t>
      </w:r>
      <w:r w:rsidRPr="00C32068">
        <w:rPr>
          <w:lang w:val="es-CO"/>
        </w:rPr>
        <w:t xml:space="preserve"> ayudan a promover la inflamación tipo 2.</w:t>
      </w:r>
    </w:p>
    <w:p w14:paraId="4A390FCF" w14:textId="77777777" w:rsidR="002C34FD" w:rsidRDefault="002C34FD">
      <w:pPr>
        <w:rPr>
          <w:lang w:val="es-CO"/>
        </w:rPr>
      </w:pPr>
    </w:p>
    <w:p w14:paraId="0A205963" w14:textId="77777777" w:rsidR="002C34FD" w:rsidRDefault="002C34FD">
      <w:pPr>
        <w:rPr>
          <w:lang w:val="es-CO"/>
        </w:rPr>
      </w:pPr>
      <w:r w:rsidRPr="00C32068">
        <w:rPr>
          <w:lang w:val="es-CO"/>
        </w:rPr>
        <w:t>La IL-4 y la IL-13 se adhieren a receptores específicos de la superficie celular</w:t>
      </w:r>
    </w:p>
    <w:p w14:paraId="1611CEA2" w14:textId="77777777" w:rsidR="002C34FD" w:rsidRDefault="002C34FD">
      <w:pPr>
        <w:rPr>
          <w:lang w:val="es-CO"/>
        </w:rPr>
      </w:pPr>
    </w:p>
    <w:p w14:paraId="4430E203" w14:textId="77777777" w:rsidR="002C34FD" w:rsidRDefault="002C34FD">
      <w:pPr>
        <w:rPr>
          <w:lang w:val="es-CO"/>
        </w:rPr>
      </w:pPr>
      <w:r w:rsidRPr="00C32068">
        <w:rPr>
          <w:lang w:val="es-CO"/>
        </w:rPr>
        <w:t>y transmiten señales que activan y modulan células inflamatorias clave</w:t>
      </w:r>
    </w:p>
    <w:p w14:paraId="225B59AB" w14:textId="77777777" w:rsidR="002C34FD" w:rsidRDefault="002C34FD">
      <w:pPr>
        <w:rPr>
          <w:lang w:val="es-CO"/>
        </w:rPr>
      </w:pPr>
    </w:p>
    <w:p w14:paraId="258BC107" w14:textId="77777777" w:rsidR="002C34FD" w:rsidRDefault="002C34FD">
      <w:pPr>
        <w:rPr>
          <w:lang w:val="es-CO"/>
        </w:rPr>
      </w:pPr>
      <w:r w:rsidRPr="00C32068">
        <w:rPr>
          <w:lang w:val="es-CO"/>
        </w:rPr>
        <w:t>las cuales contribuyen a la inflamación tipo 2 en el asma.</w:t>
      </w:r>
    </w:p>
    <w:p w14:paraId="7D78DD17" w14:textId="685BDE48" w:rsidR="004919AE" w:rsidRPr="00C32068" w:rsidRDefault="004919AE" w:rsidP="004919AE">
      <w:pPr>
        <w:rPr>
          <w:lang w:val="es-CO"/>
        </w:rPr>
      </w:pPr>
      <w:r w:rsidRPr="00C32068">
        <w:rPr>
          <w:lang w:val="es-CO"/>
        </w:rPr>
        <w:t xml:space="preserve">DUPIXENT </w:t>
      </w:r>
      <w:r>
        <w:rPr>
          <w:lang w:val="es-CO"/>
        </w:rPr>
        <w:t>es</w:t>
      </w:r>
      <w:r w:rsidRPr="00C32068">
        <w:rPr>
          <w:lang w:val="es-CO"/>
        </w:rPr>
        <w:t xml:space="preserve"> un anticuerpo monoclonal humano.</w:t>
      </w:r>
      <w:r w:rsidR="00543186">
        <w:rPr>
          <w:lang w:val="es-CO"/>
        </w:rPr>
        <w:t>a</w:t>
      </w:r>
      <w:bookmarkStart w:id="0" w:name="_GoBack"/>
      <w:bookmarkEnd w:id="0"/>
    </w:p>
    <w:p w14:paraId="20C6BA5C" w14:textId="77777777" w:rsidR="002C34FD" w:rsidRDefault="002C34FD">
      <w:pPr>
        <w:rPr>
          <w:lang w:val="es-CO"/>
        </w:rPr>
      </w:pPr>
    </w:p>
    <w:p w14:paraId="02E830C5" w14:textId="77777777" w:rsidR="004919AE" w:rsidRPr="00C32068" w:rsidRDefault="004919AE" w:rsidP="004919AE">
      <w:pPr>
        <w:rPr>
          <w:lang w:val="es-CO"/>
        </w:rPr>
      </w:pPr>
      <w:r w:rsidRPr="00C32068">
        <w:rPr>
          <w:lang w:val="es-CO"/>
        </w:rPr>
        <w:t>y es el PRIMER inhibidor dual de la señalización de la IL-4 y la IL-13.</w:t>
      </w:r>
    </w:p>
    <w:p w14:paraId="20A3A4C6" w14:textId="77777777" w:rsidR="004919AE" w:rsidRDefault="004919AE">
      <w:pPr>
        <w:rPr>
          <w:lang w:val="es-CO"/>
        </w:rPr>
      </w:pPr>
    </w:p>
    <w:p w14:paraId="40F5040B" w14:textId="77777777" w:rsidR="004919AE" w:rsidRDefault="004919AE">
      <w:pPr>
        <w:rPr>
          <w:lang w:val="es-CO"/>
        </w:rPr>
      </w:pPr>
      <w:r w:rsidRPr="00C32068">
        <w:rPr>
          <w:lang w:val="es-CO"/>
        </w:rPr>
        <w:t xml:space="preserve">En el proceso inflamatorio, la IL-4 se adhiere a la subunidad </w:t>
      </w:r>
      <w:r>
        <w:rPr>
          <w:lang w:val="es-CO"/>
        </w:rPr>
        <w:t>A</w:t>
      </w:r>
      <w:r w:rsidRPr="00C32068">
        <w:rPr>
          <w:lang w:val="es-CO"/>
        </w:rPr>
        <w:t>lfa del receptor de la IL-4</w:t>
      </w:r>
    </w:p>
    <w:p w14:paraId="12A8E8C0" w14:textId="77777777" w:rsidR="004919AE" w:rsidRDefault="004919AE">
      <w:pPr>
        <w:rPr>
          <w:lang w:val="es-CO"/>
        </w:rPr>
      </w:pPr>
    </w:p>
    <w:p w14:paraId="74F5BD8D" w14:textId="77777777" w:rsidR="004919AE" w:rsidRDefault="004919AE">
      <w:pPr>
        <w:rPr>
          <w:lang w:val="es-CO"/>
        </w:rPr>
      </w:pPr>
      <w:r w:rsidRPr="00C32068">
        <w:rPr>
          <w:lang w:val="es-CO"/>
        </w:rPr>
        <w:t xml:space="preserve">y la IL-13 se adhiere a la subunidad del receptor </w:t>
      </w:r>
      <w:r>
        <w:rPr>
          <w:lang w:val="es-CO"/>
        </w:rPr>
        <w:t>Alfa</w:t>
      </w:r>
      <w:r w:rsidRPr="00C32068">
        <w:rPr>
          <w:lang w:val="es-CO"/>
        </w:rPr>
        <w:t xml:space="preserve"> 1 de IL-13</w:t>
      </w:r>
    </w:p>
    <w:p w14:paraId="1275C615" w14:textId="77777777" w:rsidR="004919AE" w:rsidRDefault="004919AE">
      <w:pPr>
        <w:rPr>
          <w:lang w:val="es-CO"/>
        </w:rPr>
      </w:pPr>
    </w:p>
    <w:p w14:paraId="4B3CD0D8" w14:textId="77777777" w:rsidR="004919AE" w:rsidRDefault="004919AE">
      <w:pPr>
        <w:rPr>
          <w:lang w:val="es-CO"/>
        </w:rPr>
      </w:pPr>
      <w:r w:rsidRPr="00C32068">
        <w:rPr>
          <w:lang w:val="es-CO"/>
        </w:rPr>
        <w:t xml:space="preserve">DUPIXENT se adhiere específicamente a la subunidad del receptor alfa </w:t>
      </w:r>
      <w:r>
        <w:rPr>
          <w:lang w:val="es-CO"/>
        </w:rPr>
        <w:t>de la</w:t>
      </w:r>
      <w:r w:rsidRPr="004919AE">
        <w:rPr>
          <w:rStyle w:val="CommentReference"/>
          <w:lang w:val="es-ES"/>
        </w:rPr>
        <w:t xml:space="preserve"> </w:t>
      </w:r>
      <w:r w:rsidRPr="004919AE">
        <w:rPr>
          <w:rStyle w:val="CommentReference"/>
          <w:sz w:val="22"/>
          <w:szCs w:val="22"/>
          <w:lang w:val="es-ES"/>
        </w:rPr>
        <w:t>I</w:t>
      </w:r>
      <w:r w:rsidRPr="00C32068">
        <w:rPr>
          <w:lang w:val="es-CO"/>
        </w:rPr>
        <w:t>L-4 y bloquea la señalización del receptor tipo 1</w:t>
      </w:r>
    </w:p>
    <w:p w14:paraId="7724D7AA" w14:textId="77777777" w:rsidR="004919AE" w:rsidRDefault="004919AE">
      <w:pPr>
        <w:rPr>
          <w:lang w:val="es-CO"/>
        </w:rPr>
      </w:pPr>
    </w:p>
    <w:p w14:paraId="5B7295DC" w14:textId="77777777" w:rsidR="004919AE" w:rsidRPr="00C32068" w:rsidRDefault="004919AE" w:rsidP="004919AE">
      <w:pPr>
        <w:rPr>
          <w:lang w:val="es-CO"/>
        </w:rPr>
      </w:pPr>
      <w:r w:rsidRPr="00C32068">
        <w:rPr>
          <w:lang w:val="es-CO"/>
        </w:rPr>
        <w:t>DUPIXENT también bloquea la señalización de la IL-13 y la IL-4 con el receptor tipo 2 a través de la subunidad del receptor alfa compartido de la IL-4</w:t>
      </w:r>
    </w:p>
    <w:p w14:paraId="55EBF190" w14:textId="77777777" w:rsidR="004919AE" w:rsidRDefault="004919AE">
      <w:pPr>
        <w:rPr>
          <w:lang w:val="es-CO"/>
        </w:rPr>
      </w:pPr>
    </w:p>
    <w:p w14:paraId="579EF694" w14:textId="77777777" w:rsidR="004919AE" w:rsidRDefault="004919AE">
      <w:pPr>
        <w:rPr>
          <w:lang w:val="es-CO"/>
        </w:rPr>
      </w:pPr>
      <w:r w:rsidRPr="00C32068">
        <w:rPr>
          <w:lang w:val="es-CO"/>
        </w:rPr>
        <w:t>Bloquear la señalización de la IL-4 y la IL-13 con DUPIXENT ha demostrado reducir muchos de los marcadores de la inflamación tipo 2, incluyendo IgE, periostina, y</w:t>
      </w:r>
      <w:r>
        <w:rPr>
          <w:lang w:val="es-CO"/>
        </w:rPr>
        <w:t xml:space="preserve"> </w:t>
      </w:r>
      <w:r w:rsidRPr="00C32068">
        <w:rPr>
          <w:lang w:val="es-CO"/>
        </w:rPr>
        <w:t xml:space="preserve">muchas </w:t>
      </w:r>
      <w:r>
        <w:rPr>
          <w:lang w:val="es-CO"/>
        </w:rPr>
        <w:t>citocinas</w:t>
      </w:r>
      <w:r w:rsidRPr="004919AE">
        <w:rPr>
          <w:rStyle w:val="CommentReference"/>
          <w:lang w:val="es-ES"/>
        </w:rPr>
        <w:t xml:space="preserve"> </w:t>
      </w:r>
      <w:r w:rsidRPr="004919AE">
        <w:rPr>
          <w:rStyle w:val="CommentReference"/>
          <w:sz w:val="22"/>
          <w:szCs w:val="22"/>
          <w:lang w:val="es-ES"/>
        </w:rPr>
        <w:t>y</w:t>
      </w:r>
      <w:r>
        <w:rPr>
          <w:rStyle w:val="CommentReference"/>
          <w:lang w:val="es-ES"/>
        </w:rPr>
        <w:t xml:space="preserve"> </w:t>
      </w:r>
      <w:r w:rsidRPr="00C32068">
        <w:rPr>
          <w:lang w:val="es-CO"/>
        </w:rPr>
        <w:t>quimiocinas proinflamatorias, así como la fracción de óxido nítrico exhalado (FeNO), un marcador de la inflamación pulmonar.</w:t>
      </w:r>
    </w:p>
    <w:p w14:paraId="086680BB" w14:textId="77777777" w:rsidR="004919AE" w:rsidRDefault="004919AE">
      <w:pPr>
        <w:rPr>
          <w:lang w:val="es-CO"/>
        </w:rPr>
      </w:pPr>
    </w:p>
    <w:p w14:paraId="5F654E2A" w14:textId="77777777" w:rsidR="004919AE" w:rsidRPr="00C32068" w:rsidRDefault="004919AE" w:rsidP="004919AE">
      <w:pPr>
        <w:rPr>
          <w:lang w:val="es-CO"/>
        </w:rPr>
      </w:pPr>
      <w:r w:rsidRPr="00C32068">
        <w:rPr>
          <w:lang w:val="es-CO"/>
        </w:rPr>
        <w:t>DUPIXENT es el PRIMER inhibidor dual de la señalización de IL-4 e IL-13</w:t>
      </w:r>
    </w:p>
    <w:p w14:paraId="4C747EFE" w14:textId="77777777" w:rsidR="004919AE" w:rsidRPr="00400B5F" w:rsidRDefault="004919AE">
      <w:pPr>
        <w:rPr>
          <w:lang w:val="es-CO"/>
        </w:rPr>
      </w:pPr>
    </w:p>
    <w:sectPr w:rsidR="004919AE" w:rsidRPr="00400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F3"/>
    <w:rsid w:val="002C34FD"/>
    <w:rsid w:val="002E60F3"/>
    <w:rsid w:val="00400B5F"/>
    <w:rsid w:val="004919AE"/>
    <w:rsid w:val="00543186"/>
    <w:rsid w:val="009E099B"/>
    <w:rsid w:val="00B8228D"/>
    <w:rsid w:val="00C4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2AD2"/>
  <w15:chartTrackingRefBased/>
  <w15:docId w15:val="{41F1E04E-BCCB-4403-960F-5E392EA3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0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0F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00B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B5F"/>
    <w:pPr>
      <w:spacing w:line="240" w:lineRule="auto"/>
    </w:pPr>
    <w:rPr>
      <w:rFonts w:ascii="Calibri" w:eastAsia="Calibri" w:hAnsi="Calibri" w:cs="Calibri"/>
      <w:sz w:val="20"/>
      <w:szCs w:val="20"/>
      <w:lang w:val="en-GB" w:eastAsia="es-CO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B5F"/>
    <w:rPr>
      <w:rFonts w:ascii="Calibri" w:eastAsia="Calibri" w:hAnsi="Calibri" w:cs="Calibri"/>
      <w:sz w:val="20"/>
      <w:szCs w:val="20"/>
      <w:lang w:val="en-GB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ACOSTA</dc:creator>
  <cp:keywords/>
  <dc:description/>
  <cp:lastModifiedBy>DAVID ACOSTA</cp:lastModifiedBy>
  <cp:revision>4</cp:revision>
  <dcterms:created xsi:type="dcterms:W3CDTF">2019-12-06T14:38:00Z</dcterms:created>
  <dcterms:modified xsi:type="dcterms:W3CDTF">2019-12-08T22:41:00Z</dcterms:modified>
</cp:coreProperties>
</file>