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F860C" w14:textId="77777777" w:rsidR="007C7AC3" w:rsidRPr="00505A8B" w:rsidRDefault="007C7AC3" w:rsidP="00505A8B">
      <w:pPr>
        <w:pStyle w:val="ListeParagraf"/>
        <w:numPr>
          <w:ilvl w:val="0"/>
          <w:numId w:val="8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</w:pPr>
      <w:r w:rsidRPr="00505A8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  <w:t>Prepare the test scenarios for the given case for each of you (attached as the xlsx file). </w:t>
      </w:r>
    </w:p>
    <w:p w14:paraId="02D640A5" w14:textId="77777777" w:rsidR="007C7AC3" w:rsidRPr="00505A8B" w:rsidRDefault="007C7AC3" w:rsidP="00505A8B">
      <w:pPr>
        <w:pStyle w:val="ListeParagraf"/>
        <w:numPr>
          <w:ilvl w:val="0"/>
          <w:numId w:val="8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</w:pPr>
      <w:r w:rsidRPr="00505A8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  <w:t xml:space="preserve">Note that this is </w:t>
      </w:r>
      <w:r w:rsidRPr="00505A8B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u w:val="single"/>
          <w:lang w:eastAsia="tr-TR"/>
          <w14:ligatures w14:val="none"/>
        </w:rPr>
        <w:t>not a teamwork</w:t>
      </w:r>
      <w:r w:rsidRPr="00505A8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  <w:t>.</w:t>
      </w:r>
    </w:p>
    <w:p w14:paraId="7FEB2A92" w14:textId="6C24BBD7" w:rsidR="00505A8B" w:rsidRPr="00505A8B" w:rsidRDefault="00505A8B" w:rsidP="00505A8B">
      <w:pPr>
        <w:pStyle w:val="ListeParagraf"/>
        <w:numPr>
          <w:ilvl w:val="0"/>
          <w:numId w:val="8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</w:pPr>
      <w:r w:rsidRPr="00505A8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  <w:t xml:space="preserve">Include the risk management steps for your experiment design as explained in the classroom (Below is the example table from ppt file). </w:t>
      </w:r>
    </w:p>
    <w:p w14:paraId="28D33CAD" w14:textId="77777777" w:rsidR="00505A8B" w:rsidRDefault="00505A8B" w:rsidP="007C7AC3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02"/>
        <w:gridCol w:w="1418"/>
        <w:gridCol w:w="1842"/>
      </w:tblGrid>
      <w:tr w:rsidR="00505A8B" w:rsidRPr="00505A8B" w14:paraId="7CE43086" w14:textId="77777777" w:rsidTr="00505A8B">
        <w:trPr>
          <w:trHeight w:val="752"/>
        </w:trPr>
        <w:tc>
          <w:tcPr>
            <w:tcW w:w="58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44" w:type="dxa"/>
              <w:left w:w="115" w:type="dxa"/>
              <w:bottom w:w="144" w:type="dxa"/>
              <w:right w:w="115" w:type="dxa"/>
            </w:tcMar>
            <w:hideMark/>
          </w:tcPr>
          <w:p w14:paraId="1D15AFFE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b/>
                <w:bCs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Risk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44" w:type="dxa"/>
              <w:left w:w="115" w:type="dxa"/>
              <w:bottom w:w="144" w:type="dxa"/>
              <w:right w:w="115" w:type="dxa"/>
            </w:tcMar>
            <w:hideMark/>
          </w:tcPr>
          <w:p w14:paraId="640D6ECD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b/>
                <w:bCs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Probability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44" w:type="dxa"/>
              <w:left w:w="115" w:type="dxa"/>
              <w:bottom w:w="144" w:type="dxa"/>
              <w:right w:w="115" w:type="dxa"/>
            </w:tcMar>
            <w:hideMark/>
          </w:tcPr>
          <w:p w14:paraId="72608BE8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b/>
                <w:bCs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Effects</w:t>
            </w:r>
          </w:p>
        </w:tc>
      </w:tr>
      <w:tr w:rsidR="00505A8B" w:rsidRPr="00505A8B" w14:paraId="23407CE0" w14:textId="77777777" w:rsidTr="00505A8B">
        <w:trPr>
          <w:trHeight w:val="627"/>
        </w:trPr>
        <w:tc>
          <w:tcPr>
            <w:tcW w:w="58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59267E96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Organizational financial problems force reductions in the project budget (7).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34D32EB6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Low</w:t>
            </w:r>
          </w:p>
        </w:tc>
        <w:tc>
          <w:tcPr>
            <w:tcW w:w="18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24B3DD60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 xml:space="preserve">Catastrophic </w:t>
            </w:r>
          </w:p>
        </w:tc>
      </w:tr>
      <w:tr w:rsidR="00505A8B" w:rsidRPr="00505A8B" w14:paraId="0A0DB46F" w14:textId="77777777" w:rsidTr="00505A8B">
        <w:trPr>
          <w:trHeight w:val="627"/>
        </w:trPr>
        <w:tc>
          <w:tcPr>
            <w:tcW w:w="5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7C035E69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It is impossible to recruit staff with the skills required for the project (3).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2849D576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High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338ED853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Catastrophic</w:t>
            </w:r>
          </w:p>
        </w:tc>
      </w:tr>
      <w:tr w:rsidR="00505A8B" w:rsidRPr="00505A8B" w14:paraId="3DA49B47" w14:textId="77777777" w:rsidTr="00505A8B">
        <w:trPr>
          <w:trHeight w:val="527"/>
        </w:trPr>
        <w:tc>
          <w:tcPr>
            <w:tcW w:w="5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4ACFB65A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Key staff are ill at critical times in the project (4).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1D938519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Moderate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3F65C0DC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Serious</w:t>
            </w:r>
          </w:p>
        </w:tc>
      </w:tr>
      <w:tr w:rsidR="00505A8B" w:rsidRPr="00505A8B" w14:paraId="55FF9BC3" w14:textId="77777777" w:rsidTr="00505A8B">
        <w:trPr>
          <w:trHeight w:val="627"/>
        </w:trPr>
        <w:tc>
          <w:tcPr>
            <w:tcW w:w="5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6EE5C716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Faults in reusable software components have to be repaired before these components are reused. (2).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00137E19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Moderate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06D9362A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Serious</w:t>
            </w:r>
          </w:p>
        </w:tc>
      </w:tr>
      <w:tr w:rsidR="00505A8B" w:rsidRPr="00505A8B" w14:paraId="4AEA76DE" w14:textId="77777777" w:rsidTr="00505A8B">
        <w:trPr>
          <w:trHeight w:val="627"/>
        </w:trPr>
        <w:tc>
          <w:tcPr>
            <w:tcW w:w="5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4A07594E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Changes to requirements that require major design rework are proposed (10).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16F9E852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Moderate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0C52433F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Serious</w:t>
            </w:r>
          </w:p>
        </w:tc>
      </w:tr>
      <w:tr w:rsidR="00505A8B" w:rsidRPr="00505A8B" w14:paraId="65D2F67B" w14:textId="77777777" w:rsidTr="00505A8B">
        <w:trPr>
          <w:trHeight w:val="627"/>
        </w:trPr>
        <w:tc>
          <w:tcPr>
            <w:tcW w:w="5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1FDEF838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The organization is restructured so that different management are responsible for the project (6).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47E54074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High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40E68040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Serious</w:t>
            </w:r>
          </w:p>
        </w:tc>
      </w:tr>
      <w:tr w:rsidR="00505A8B" w:rsidRPr="00505A8B" w14:paraId="5427F60B" w14:textId="77777777" w:rsidTr="00505A8B">
        <w:trPr>
          <w:trHeight w:val="627"/>
        </w:trPr>
        <w:tc>
          <w:tcPr>
            <w:tcW w:w="5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6946C7B7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The database used in the system cannot process as many transactions per second as expected (1).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5B689B0F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Moderate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15" w:type="dxa"/>
              <w:bottom w:w="144" w:type="dxa"/>
              <w:right w:w="115" w:type="dxa"/>
            </w:tcMar>
            <w:hideMark/>
          </w:tcPr>
          <w:p w14:paraId="571177A6" w14:textId="77777777" w:rsidR="00505A8B" w:rsidRPr="00505A8B" w:rsidRDefault="00505A8B" w:rsidP="00505A8B">
            <w:pPr>
              <w:shd w:val="clear" w:color="auto" w:fill="F5F5F5"/>
              <w:spacing w:after="0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505A8B"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:lang w:val="en-GB" w:eastAsia="tr-TR"/>
                <w14:ligatures w14:val="none"/>
              </w:rPr>
              <w:t>Serious</w:t>
            </w:r>
          </w:p>
        </w:tc>
      </w:tr>
    </w:tbl>
    <w:p w14:paraId="7A54EED2" w14:textId="77777777" w:rsidR="00505A8B" w:rsidRPr="007C7AC3" w:rsidRDefault="00505A8B" w:rsidP="007C7AC3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</w:pPr>
    </w:p>
    <w:p w14:paraId="707ABBF3" w14:textId="77777777" w:rsidR="007C7AC3" w:rsidRDefault="007C7AC3" w:rsidP="00505A8B">
      <w:pPr>
        <w:pStyle w:val="ListeParagraf"/>
        <w:numPr>
          <w:ilvl w:val="0"/>
          <w:numId w:val="9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</w:pPr>
      <w:r w:rsidRPr="00505A8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  <w:t>Prepare a detailed report and use the attached file for writing the scenarios in a proper format.</w:t>
      </w:r>
    </w:p>
    <w:p w14:paraId="72D86910" w14:textId="29181D45" w:rsidR="00505A8B" w:rsidRPr="00505A8B" w:rsidRDefault="00505A8B" w:rsidP="00505A8B">
      <w:pPr>
        <w:pStyle w:val="ListeParagraf"/>
        <w:numPr>
          <w:ilvl w:val="0"/>
          <w:numId w:val="9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  <w:t>The homework will be printed out and should be attached to your final exam file in the final day. This is the 60% of your final grade.</w:t>
      </w:r>
    </w:p>
    <w:p w14:paraId="00A51CCB" w14:textId="77777777" w:rsidR="007C7AC3" w:rsidRDefault="007C7AC3" w:rsidP="008E1F3E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D13097" w14:textId="77777777" w:rsidR="007C7AC3" w:rsidRDefault="007C7AC3" w:rsidP="008E1F3E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AEB99A" w14:textId="594E3EEF" w:rsidR="00A51130" w:rsidRPr="006E5A83" w:rsidRDefault="00A51130" w:rsidP="008E1F3E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5A83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TESTS TO BE ASSIGNED</w:t>
      </w:r>
    </w:p>
    <w:p w14:paraId="73351C35" w14:textId="77777777" w:rsidR="00A51130" w:rsidRPr="006E5A83" w:rsidRDefault="00A51130" w:rsidP="008E1F3E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318171" w14:textId="145AF531" w:rsidR="008E1F3E" w:rsidRPr="00290344" w:rsidRDefault="008E1F3E" w:rsidP="00290344">
      <w:pPr>
        <w:pStyle w:val="ListeParagraf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344">
        <w:rPr>
          <w:rFonts w:ascii="Times New Roman" w:hAnsi="Times New Roman" w:cs="Times New Roman"/>
          <w:sz w:val="24"/>
          <w:szCs w:val="24"/>
          <w:lang w:val="en-US"/>
        </w:rPr>
        <w:t>Functional Test Scenarios for ATM Machine</w:t>
      </w:r>
    </w:p>
    <w:p w14:paraId="299418C4" w14:textId="3BE5499A" w:rsidR="008E1F3E" w:rsidRPr="00290344" w:rsidRDefault="00290344" w:rsidP="00290344">
      <w:pPr>
        <w:pStyle w:val="ListeParagraf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344">
        <w:rPr>
          <w:rFonts w:ascii="Times New Roman" w:hAnsi="Times New Roman" w:cs="Times New Roman"/>
          <w:sz w:val="24"/>
          <w:szCs w:val="24"/>
          <w:lang w:val="en-US"/>
        </w:rPr>
        <w:t>Test Scenarios</w:t>
      </w:r>
      <w:r w:rsidR="008E1F3E" w:rsidRPr="00290344">
        <w:rPr>
          <w:rFonts w:ascii="Times New Roman" w:hAnsi="Times New Roman" w:cs="Times New Roman"/>
          <w:sz w:val="24"/>
          <w:szCs w:val="24"/>
          <w:lang w:val="en-US"/>
        </w:rPr>
        <w:t xml:space="preserve"> for Hospital Management System</w:t>
      </w:r>
    </w:p>
    <w:p w14:paraId="46B18A99" w14:textId="0ECA97CB" w:rsidR="008E1F3E" w:rsidRPr="00290344" w:rsidRDefault="00290344" w:rsidP="00290344">
      <w:pPr>
        <w:pStyle w:val="ListeParagraf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344">
        <w:rPr>
          <w:rFonts w:ascii="Times New Roman" w:hAnsi="Times New Roman" w:cs="Times New Roman"/>
          <w:sz w:val="24"/>
          <w:szCs w:val="24"/>
          <w:lang w:val="en-US"/>
        </w:rPr>
        <w:t>Test Scenarios</w:t>
      </w:r>
      <w:r w:rsidR="008E1F3E" w:rsidRPr="00290344">
        <w:rPr>
          <w:rFonts w:ascii="Times New Roman" w:hAnsi="Times New Roman" w:cs="Times New Roman"/>
          <w:sz w:val="24"/>
          <w:szCs w:val="24"/>
          <w:lang w:val="en-US"/>
        </w:rPr>
        <w:t xml:space="preserve"> for a Wristwatch</w:t>
      </w:r>
    </w:p>
    <w:p w14:paraId="5C2011A3" w14:textId="38CE03E7" w:rsidR="008E1F3E" w:rsidRPr="00290344" w:rsidRDefault="00290344" w:rsidP="00290344">
      <w:pPr>
        <w:pStyle w:val="ListeParagraf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344">
        <w:rPr>
          <w:rFonts w:ascii="Times New Roman" w:hAnsi="Times New Roman" w:cs="Times New Roman"/>
          <w:sz w:val="24"/>
          <w:szCs w:val="24"/>
          <w:lang w:val="en-US"/>
        </w:rPr>
        <w:t>Test Scenarios</w:t>
      </w:r>
      <w:r w:rsidR="008E1F3E" w:rsidRPr="00290344">
        <w:rPr>
          <w:rFonts w:ascii="Times New Roman" w:hAnsi="Times New Roman" w:cs="Times New Roman"/>
          <w:sz w:val="24"/>
          <w:szCs w:val="24"/>
          <w:lang w:val="en-US"/>
        </w:rPr>
        <w:t xml:space="preserve"> for a Coffee Machine</w:t>
      </w:r>
    </w:p>
    <w:p w14:paraId="3A769B4A" w14:textId="77B00722" w:rsidR="008E1F3E" w:rsidRPr="00290344" w:rsidRDefault="00290344" w:rsidP="00290344">
      <w:pPr>
        <w:pStyle w:val="ListeParagraf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344">
        <w:rPr>
          <w:rFonts w:ascii="Times New Roman" w:hAnsi="Times New Roman" w:cs="Times New Roman"/>
          <w:sz w:val="24"/>
          <w:szCs w:val="24"/>
          <w:lang w:val="en-US"/>
        </w:rPr>
        <w:t>Test Scenarios</w:t>
      </w:r>
      <w:r w:rsidR="008E1F3E" w:rsidRPr="00290344">
        <w:rPr>
          <w:rFonts w:ascii="Times New Roman" w:hAnsi="Times New Roman" w:cs="Times New Roman"/>
          <w:sz w:val="24"/>
          <w:szCs w:val="24"/>
          <w:lang w:val="en-US"/>
        </w:rPr>
        <w:t xml:space="preserve"> for A</w:t>
      </w:r>
      <w:r w:rsidRPr="00290344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  <w:r w:rsidR="008E1F3E" w:rsidRPr="0029034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90344">
        <w:rPr>
          <w:rFonts w:ascii="Times New Roman" w:hAnsi="Times New Roman" w:cs="Times New Roman"/>
          <w:sz w:val="24"/>
          <w:szCs w:val="24"/>
          <w:lang w:val="en-US"/>
        </w:rPr>
        <w:t>ondition</w:t>
      </w:r>
      <w:r w:rsidR="008E1F3E" w:rsidRPr="00290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4E8125" w14:textId="5BA2478E" w:rsidR="008E1F3E" w:rsidRPr="00290344" w:rsidRDefault="00290344" w:rsidP="00290344">
      <w:pPr>
        <w:pStyle w:val="ListeParagraf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344">
        <w:rPr>
          <w:rFonts w:ascii="Times New Roman" w:hAnsi="Times New Roman" w:cs="Times New Roman"/>
          <w:sz w:val="24"/>
          <w:szCs w:val="24"/>
          <w:lang w:val="en-US"/>
        </w:rPr>
        <w:t>Test Scenarios</w:t>
      </w:r>
      <w:r w:rsidR="008E1F3E" w:rsidRPr="00290344">
        <w:rPr>
          <w:rFonts w:ascii="Times New Roman" w:hAnsi="Times New Roman" w:cs="Times New Roman"/>
          <w:sz w:val="24"/>
          <w:szCs w:val="24"/>
          <w:lang w:val="en-US"/>
        </w:rPr>
        <w:t xml:space="preserve"> for A</w:t>
      </w:r>
      <w:r w:rsidRPr="00290344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  <w:r w:rsidR="008E1F3E" w:rsidRPr="0029034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90344">
        <w:rPr>
          <w:rFonts w:ascii="Times New Roman" w:hAnsi="Times New Roman" w:cs="Times New Roman"/>
          <w:sz w:val="24"/>
          <w:szCs w:val="24"/>
          <w:lang w:val="en-US"/>
        </w:rPr>
        <w:t>ondition</w:t>
      </w:r>
      <w:r w:rsidR="008E1F3E" w:rsidRPr="00290344">
        <w:rPr>
          <w:rFonts w:ascii="Times New Roman" w:hAnsi="Times New Roman" w:cs="Times New Roman"/>
          <w:sz w:val="24"/>
          <w:szCs w:val="24"/>
          <w:lang w:val="en-US"/>
        </w:rPr>
        <w:t xml:space="preserve"> Remote</w:t>
      </w:r>
    </w:p>
    <w:p w14:paraId="57C59C8C" w14:textId="41690154" w:rsidR="008E1F3E" w:rsidRPr="00290344" w:rsidRDefault="00290344" w:rsidP="00290344">
      <w:pPr>
        <w:pStyle w:val="ListeParagraf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344">
        <w:rPr>
          <w:rFonts w:ascii="Times New Roman" w:hAnsi="Times New Roman" w:cs="Times New Roman"/>
          <w:sz w:val="24"/>
          <w:szCs w:val="24"/>
          <w:lang w:val="en-US"/>
        </w:rPr>
        <w:t>Test Scenarios</w:t>
      </w:r>
      <w:r w:rsidR="008E1F3E" w:rsidRPr="00290344">
        <w:rPr>
          <w:rFonts w:ascii="Times New Roman" w:hAnsi="Times New Roman" w:cs="Times New Roman"/>
          <w:sz w:val="24"/>
          <w:szCs w:val="24"/>
          <w:lang w:val="en-US"/>
        </w:rPr>
        <w:t xml:space="preserve"> for a Lift</w:t>
      </w:r>
    </w:p>
    <w:p w14:paraId="1B8722D0" w14:textId="5C5494A4" w:rsidR="006E5A83" w:rsidRPr="00290344" w:rsidRDefault="00290344" w:rsidP="00290344">
      <w:pPr>
        <w:pStyle w:val="ListeParagraf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344">
        <w:rPr>
          <w:rFonts w:ascii="Times New Roman" w:hAnsi="Times New Roman" w:cs="Times New Roman"/>
          <w:sz w:val="24"/>
          <w:szCs w:val="24"/>
          <w:lang w:val="en-US"/>
        </w:rPr>
        <w:t>Test Scenarios</w:t>
      </w:r>
      <w:r w:rsidR="006E5A83" w:rsidRPr="00290344">
        <w:rPr>
          <w:rFonts w:ascii="Times New Roman" w:hAnsi="Times New Roman" w:cs="Times New Roman"/>
          <w:sz w:val="24"/>
          <w:szCs w:val="24"/>
          <w:lang w:val="en-US"/>
        </w:rPr>
        <w:t xml:space="preserve"> for Flight Reservation System</w:t>
      </w:r>
    </w:p>
    <w:p w14:paraId="164F0432" w14:textId="626A1DB6" w:rsidR="00290344" w:rsidRPr="00290344" w:rsidRDefault="00290344" w:rsidP="00290344">
      <w:pPr>
        <w:pStyle w:val="ListeParagraf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0344">
        <w:rPr>
          <w:rFonts w:ascii="Times New Roman" w:hAnsi="Times New Roman" w:cs="Times New Roman"/>
          <w:sz w:val="24"/>
          <w:szCs w:val="24"/>
          <w:lang w:val="en-US"/>
        </w:rPr>
        <w:t>Test Scenarios</w:t>
      </w:r>
      <w:r w:rsidR="005003B7" w:rsidRPr="00290344">
        <w:rPr>
          <w:rFonts w:ascii="Times New Roman" w:hAnsi="Times New Roman" w:cs="Times New Roman"/>
          <w:sz w:val="24"/>
          <w:szCs w:val="24"/>
          <w:lang w:val="en-US"/>
        </w:rPr>
        <w:t xml:space="preserve"> for Calculator</w:t>
      </w:r>
    </w:p>
    <w:p w14:paraId="40852D4A" w14:textId="31D59A1A" w:rsidR="00911E0E" w:rsidRPr="00290344" w:rsidRDefault="00290344" w:rsidP="00290344">
      <w:pPr>
        <w:pStyle w:val="ListeParagraf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0344">
        <w:rPr>
          <w:rFonts w:ascii="Times New Roman" w:hAnsi="Times New Roman" w:cs="Times New Roman"/>
          <w:sz w:val="24"/>
          <w:szCs w:val="24"/>
          <w:lang w:val="en-US"/>
        </w:rPr>
        <w:t>Test Scenarios</w:t>
      </w:r>
      <w:r w:rsidR="00911E0E" w:rsidRPr="00290344">
        <w:rPr>
          <w:rFonts w:ascii="Times New Roman" w:hAnsi="Times New Roman" w:cs="Times New Roman"/>
          <w:sz w:val="24"/>
          <w:szCs w:val="24"/>
          <w:lang w:val="en-US"/>
        </w:rPr>
        <w:t xml:space="preserve"> for Kindle</w:t>
      </w:r>
    </w:p>
    <w:p w14:paraId="6A9DA598" w14:textId="23F525F4" w:rsidR="00990C29" w:rsidRPr="00290344" w:rsidRDefault="00290344" w:rsidP="00290344">
      <w:pPr>
        <w:pStyle w:val="ListeParagraf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344">
        <w:rPr>
          <w:rFonts w:ascii="Times New Roman" w:hAnsi="Times New Roman" w:cs="Times New Roman"/>
          <w:sz w:val="24"/>
          <w:szCs w:val="24"/>
          <w:lang w:val="en-US"/>
        </w:rPr>
        <w:t>Test Scenarios</w:t>
      </w:r>
      <w:r w:rsidR="00990C29" w:rsidRPr="00290344">
        <w:rPr>
          <w:rFonts w:ascii="Times New Roman" w:hAnsi="Times New Roman" w:cs="Times New Roman"/>
          <w:sz w:val="24"/>
          <w:szCs w:val="24"/>
          <w:lang w:val="en-US"/>
        </w:rPr>
        <w:t xml:space="preserve"> for Computer Mouse</w:t>
      </w:r>
    </w:p>
    <w:sectPr w:rsidR="00990C29" w:rsidRPr="00290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6C49"/>
    <w:multiLevelType w:val="hybridMultilevel"/>
    <w:tmpl w:val="00FE7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404F5"/>
    <w:multiLevelType w:val="hybridMultilevel"/>
    <w:tmpl w:val="CC1AC1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22FD0"/>
    <w:multiLevelType w:val="hybridMultilevel"/>
    <w:tmpl w:val="F34663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87CD8"/>
    <w:multiLevelType w:val="hybridMultilevel"/>
    <w:tmpl w:val="9C480A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2877"/>
    <w:multiLevelType w:val="multilevel"/>
    <w:tmpl w:val="1994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F1902"/>
    <w:multiLevelType w:val="hybridMultilevel"/>
    <w:tmpl w:val="34B2F3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87631"/>
    <w:multiLevelType w:val="multilevel"/>
    <w:tmpl w:val="1C44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07DB2"/>
    <w:multiLevelType w:val="hybridMultilevel"/>
    <w:tmpl w:val="EA4E40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935E5"/>
    <w:multiLevelType w:val="hybridMultilevel"/>
    <w:tmpl w:val="B0646D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01151">
    <w:abstractNumId w:val="6"/>
  </w:num>
  <w:num w:numId="2" w16cid:durableId="1517036939">
    <w:abstractNumId w:val="4"/>
  </w:num>
  <w:num w:numId="3" w16cid:durableId="1928270465">
    <w:abstractNumId w:val="3"/>
  </w:num>
  <w:num w:numId="4" w16cid:durableId="1437217018">
    <w:abstractNumId w:val="5"/>
  </w:num>
  <w:num w:numId="5" w16cid:durableId="366222436">
    <w:abstractNumId w:val="7"/>
  </w:num>
  <w:num w:numId="6" w16cid:durableId="652223827">
    <w:abstractNumId w:val="0"/>
  </w:num>
  <w:num w:numId="7" w16cid:durableId="1538589682">
    <w:abstractNumId w:val="1"/>
  </w:num>
  <w:num w:numId="8" w16cid:durableId="1878811520">
    <w:abstractNumId w:val="8"/>
  </w:num>
  <w:num w:numId="9" w16cid:durableId="3686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1MTAwMzA1NzU3szBX0lEKTi0uzszPAykwrgUA6Pr55ywAAAA="/>
  </w:docVars>
  <w:rsids>
    <w:rsidRoot w:val="008E1F3E"/>
    <w:rsid w:val="00290344"/>
    <w:rsid w:val="00343BBE"/>
    <w:rsid w:val="004D6855"/>
    <w:rsid w:val="005003B7"/>
    <w:rsid w:val="00505A8B"/>
    <w:rsid w:val="00561A5E"/>
    <w:rsid w:val="006E5A83"/>
    <w:rsid w:val="007C7AC3"/>
    <w:rsid w:val="008E1F3E"/>
    <w:rsid w:val="00911E0E"/>
    <w:rsid w:val="00990C29"/>
    <w:rsid w:val="00A51130"/>
    <w:rsid w:val="00AB5B94"/>
    <w:rsid w:val="00DC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46C9"/>
  <w15:chartTrackingRefBased/>
  <w15:docId w15:val="{D430898C-1923-4D65-A6E8-EF904942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3E"/>
  </w:style>
  <w:style w:type="paragraph" w:styleId="Balk2">
    <w:name w:val="heading 2"/>
    <w:basedOn w:val="Normal"/>
    <w:link w:val="Balk2Char"/>
    <w:uiPriority w:val="9"/>
    <w:qFormat/>
    <w:rsid w:val="00A51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E1F3E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A51130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1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6E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2607A4E957D14096981CE131273983" ma:contentTypeVersion="5" ma:contentTypeDescription="Create a new document." ma:contentTypeScope="" ma:versionID="d322a63e75fdc4278dc961489c3f2a84">
  <xsd:schema xmlns:xsd="http://www.w3.org/2001/XMLSchema" xmlns:xs="http://www.w3.org/2001/XMLSchema" xmlns:p="http://schemas.microsoft.com/office/2006/metadata/properties" xmlns:ns2="fda713f6-743c-45d9-b911-90c45b670ec6" targetNamespace="http://schemas.microsoft.com/office/2006/metadata/properties" ma:root="true" ma:fieldsID="e79e11f59535aac874f2d50a7a84ce74" ns2:_="">
    <xsd:import namespace="fda713f6-743c-45d9-b911-90c45b670e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713f6-743c-45d9-b911-90c45b670e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a713f6-743c-45d9-b911-90c45b670ec6" xsi:nil="true"/>
  </documentManagement>
</p:properties>
</file>

<file path=customXml/itemProps1.xml><?xml version="1.0" encoding="utf-8"?>
<ds:datastoreItem xmlns:ds="http://schemas.openxmlformats.org/officeDocument/2006/customXml" ds:itemID="{EC2B9599-9F74-4B70-AEAA-03CFBB4DFE9B}"/>
</file>

<file path=customXml/itemProps2.xml><?xml version="1.0" encoding="utf-8"?>
<ds:datastoreItem xmlns:ds="http://schemas.openxmlformats.org/officeDocument/2006/customXml" ds:itemID="{722E30C8-3234-44A1-A5C7-15FDB5812647}"/>
</file>

<file path=customXml/itemProps3.xml><?xml version="1.0" encoding="utf-8"?>
<ds:datastoreItem xmlns:ds="http://schemas.openxmlformats.org/officeDocument/2006/customXml" ds:itemID="{90FFB912-584E-4061-A12C-D981AEE75B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Didem ABİDİN</dc:creator>
  <cp:keywords/>
  <dc:description/>
  <cp:lastModifiedBy>Didem ABİDİN</cp:lastModifiedBy>
  <cp:revision>15</cp:revision>
  <dcterms:created xsi:type="dcterms:W3CDTF">2023-12-20T10:01:00Z</dcterms:created>
  <dcterms:modified xsi:type="dcterms:W3CDTF">2024-12-26T07:13:00Z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0x0101009A2607A4E957D14096981CE131273983</vt:lpwstr>
  </property>
</Properties>
</file>