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77.png" ContentType="image/png"/>
  <Override PartName="/word/media/rId59.png" ContentType="image/png"/>
  <Override PartName="/word/media/rId62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rojeto-da-disciplina-ciência-de-dados"/>
    <w:p>
      <w:pPr>
        <w:pStyle w:val="Heading1"/>
      </w:pPr>
      <w:r>
        <w:t xml:space="preserve">Projeto da Disciplina Ciência de Dados</w:t>
      </w:r>
    </w:p>
    <w:bookmarkStart w:id="11" w:name="fase-2-entendimento-dos-dados-crisp-dm"/>
    <w:p>
      <w:pPr>
        <w:pStyle w:val="Heading2"/>
      </w:pPr>
      <w:r>
        <w:t xml:space="preserve">Fase 2: Entendimento dos Dados (CRISP-DM)</w:t>
      </w:r>
    </w:p>
    <w:bookmarkStart w:id="9" w:name="Xaa07b71ebb1c2409d8c303eabf9b3667b39e7de"/>
    <w:p>
      <w:pPr>
        <w:pStyle w:val="Heading3"/>
      </w:pPr>
      <w:r>
        <w:t xml:space="preserve">Relatório de Coleta, Descrição, Exploração e Avaliação da Qualidade dos Dados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Mapa de Calor e Predição do Risco de Acidentes de Trânsito na BR-230</w:t>
      </w:r>
      <w:r>
        <w:br/>
      </w:r>
      <w:r>
        <w:rPr>
          <w:b/>
          <w:bCs/>
        </w:rPr>
        <w:t xml:space="preserve">Instituição:</w:t>
      </w:r>
      <w:r>
        <w:t xml:space="preserve"> </w:t>
      </w:r>
      <w:r>
        <w:t xml:space="preserve">Universidade Federal do Maranhão (UFMA) — Programa de Pós-Graduação em Ciência da Computação (PPGCC)</w:t>
      </w:r>
      <w:r>
        <w:br/>
      </w:r>
      <w:r>
        <w:rPr>
          <w:b/>
          <w:bCs/>
        </w:rPr>
        <w:t xml:space="preserve">Disciplina:</w:t>
      </w:r>
      <w:r>
        <w:t xml:space="preserve"> </w:t>
      </w:r>
      <w:r>
        <w:t xml:space="preserve">Ciência de Dados</w:t>
      </w:r>
      <w:r>
        <w:br/>
      </w:r>
      <w:r>
        <w:rPr>
          <w:b/>
          <w:bCs/>
        </w:rPr>
        <w:t xml:space="preserve">Componentes:</w:t>
      </w:r>
      <w:r>
        <w:t xml:space="preserve"> </w:t>
      </w:r>
      <w:r>
        <w:t xml:space="preserve">- João Batista Santos Silva Neto (</w:t>
      </w:r>
      <w:r>
        <w:rPr>
          <w:rStyle w:val="VerbatimChar"/>
        </w:rPr>
        <w:t xml:space="preserve">jbss.neto@discente.ufma.br</w:t>
      </w:r>
      <w:r>
        <w:t xml:space="preserve">)</w:t>
      </w:r>
      <w:r>
        <w:t xml:space="preserve"> </w:t>
      </w:r>
      <w:r>
        <w:t xml:space="preserve">- Ricardo Diniz Mendes (</w:t>
      </w:r>
      <w:r>
        <w:rPr>
          <w:rStyle w:val="VerbatimChar"/>
        </w:rPr>
        <w:t xml:space="preserve">ricardo.dm@discente.ufma.br</w:t>
      </w:r>
      <w:r>
        <w:t xml:space="preserve">)</w:t>
      </w:r>
      <w:r>
        <w:t xml:space="preserve"> </w:t>
      </w:r>
      <w:r>
        <w:t xml:space="preserve">- Winy Gabrielly Soares de Oliveira (</w:t>
      </w:r>
      <w:r>
        <w:rPr>
          <w:rStyle w:val="VerbatimChar"/>
        </w:rPr>
        <w:t xml:space="preserve">winy.soares@discente.ufma.br</w:t>
      </w:r>
      <w:r>
        <w:t xml:space="preserve">)</w:t>
      </w:r>
      <w:r>
        <w:br/>
      </w:r>
      <w:r>
        <w:rPr>
          <w:b/>
          <w:bCs/>
        </w:rPr>
        <w:t xml:space="preserve">Data de Emissão:</w:t>
      </w:r>
      <w:r>
        <w:t xml:space="preserve"> </w:t>
      </w:r>
      <w:r>
        <w:t xml:space="preserve">13/10/2026</w:t>
      </w:r>
      <w:r>
        <w:br/>
      </w:r>
      <w:r>
        <w:rPr>
          <w:b/>
          <w:bCs/>
        </w:rPr>
        <w:t xml:space="preserve">Versão do Documento: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Concluído</w:t>
      </w:r>
    </w:p>
    <w:p>
      <w:r>
        <w:pict>
          <v:rect style="width:0;height:1.5pt" o:hralign="center" o:hrstd="t" o:hr="t"/>
        </w:pict>
      </w:r>
    </w:p>
    <w:bookmarkEnd w:id="9"/>
    <w:bookmarkStart w:id="10" w:name="histórico-de-revisões-do-documento"/>
    <w:p>
      <w:pPr>
        <w:pStyle w:val="Heading3"/>
      </w:pPr>
      <w:r>
        <w:t xml:space="preserve">Histórico de Revisões do Documento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32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Modificado por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Elaboração completa do Relatório da Fase de Entendimento dos Dados (Coleta, Descrição, Exploração e Avaliação da Qualidade dos Dados), com análise do recorte da BR-230, catálogo de dados, dicionário com 41 variáveis, respostas às 5 questões analíticas e formulação de diretrizes para a Fase de Preparação.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Equipe do Projeto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Concluído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13/10/2026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23" w:name="coleta-dos-dados"/>
    <w:p>
      <w:pPr>
        <w:pStyle w:val="Heading1"/>
      </w:pPr>
      <w:r>
        <w:t xml:space="preserve">1 Coleta dos Dados</w:t>
      </w:r>
    </w:p>
    <w:p>
      <w:pPr>
        <w:pStyle w:val="FirstParagraph"/>
      </w:pPr>
      <w:r>
        <w:t xml:space="preserve">A tarefa de coleta inicial (</w:t>
      </w:r>
      <w:r>
        <w:rPr>
          <w:i/>
          <w:iCs/>
        </w:rPr>
        <w:t xml:space="preserve">Collect initial data</w:t>
      </w:r>
      <w:r>
        <w:t xml:space="preserve">) do processo CRISP-DM visa adquirir os dados listados nos recursos do projeto, registrar seus locais de armazenamento, documentar os métodos de acesso e extração, e relatar quaisquer dificuldades técnicas encontradas juntamente com as respectivas resoluções. Este esforço assegura a reprodutibilidade dos experimentos e estabelece as bases para o pipeline de preparação.</w:t>
      </w:r>
    </w:p>
    <w:p>
      <w:pPr>
        <w:pStyle w:val="BodyText"/>
      </w:pPr>
      <w:r>
        <w:t xml:space="preserve">O projeto utiliza os registros públicos de acidentes da</w:t>
      </w:r>
      <w:r>
        <w:t xml:space="preserve"> </w:t>
      </w:r>
      <w:r>
        <w:rPr>
          <w:b/>
          <w:bCs/>
        </w:rPr>
        <w:t xml:space="preserve">Polícia Rodoviária Federal (PRF)</w:t>
      </w:r>
      <w:r>
        <w:t xml:space="preserve"> </w:t>
      </w:r>
      <w:r>
        <w:t xml:space="preserve">referentes ao ano de 2025. O portal de dados abertos da instituição disponibiliza três extrações estruturadas com diferentes granularidades (grãos), complementadas por fontes externas de validação institucional e geográfica: o</w:t>
      </w:r>
      <w:r>
        <w:t xml:space="preserve"> </w:t>
      </w:r>
      <w:r>
        <w:rPr>
          <w:b/>
          <w:bCs/>
        </w:rPr>
        <w:t xml:space="preserve">Anuário Estatístico 2025 da PRF</w:t>
      </w:r>
      <w:r>
        <w:t xml:space="preserve"> </w:t>
      </w:r>
      <w:r>
        <w:t xml:space="preserve">e os dados da malha rodoviária do</w:t>
      </w:r>
      <w:r>
        <w:t xml:space="preserve"> </w:t>
      </w:r>
      <w:r>
        <w:rPr>
          <w:b/>
          <w:bCs/>
        </w:rPr>
        <w:t xml:space="preserve">Departamento Nacional de Infraestrutura de Transportes (DNIT)</w:t>
      </w:r>
      <w:r>
        <w:t xml:space="preserve">.</w:t>
      </w:r>
    </w:p>
    <w:bookmarkStart w:id="13" w:name="Xbf39ae001a18985f97b7093b7d832c8c0cc2892"/>
    <w:p>
      <w:pPr>
        <w:pStyle w:val="Heading3"/>
      </w:pPr>
      <w:r>
        <w:t xml:space="preserve">Automação de Download e Reprodutibilidade da Série Pós-Pandemia (2022 a 2025)</w:t>
      </w:r>
    </w:p>
    <w:p>
      <w:pPr>
        <w:pStyle w:val="FirstParagraph"/>
      </w:pPr>
      <w:r>
        <w:t xml:space="preserve">Em atendimento às melhores práticas de reprodutibilidade científica e ao critério metodológico de contingência da Fase de Negócio, o projeto implementa um pipeline com</w:t>
      </w:r>
      <w:r>
        <w:t xml:space="preserve"> </w:t>
      </w:r>
      <w:r>
        <w:rPr>
          <w:b/>
          <w:bCs/>
        </w:rPr>
        <w:t xml:space="preserve">download e descompactação automatizados</w:t>
      </w:r>
      <w:r>
        <w:t xml:space="preserve"> </w:t>
      </w:r>
      <w:r>
        <w:t xml:space="preserve">diretamente a partir dos links oficiais do Portal de Dados Abertos da PRF (via Google Drive institucional). Caso os arquivos não existam localmente na pasta</w:t>
      </w:r>
      <w:r>
        <w:t xml:space="preserve"> </w:t>
      </w:r>
      <w:r>
        <w:rPr>
          <w:rStyle w:val="VerbatimChar"/>
        </w:rPr>
        <w:t xml:space="preserve">bases/</w:t>
      </w:r>
      <w:r>
        <w:t xml:space="preserve">, a rotina de carga executa a requisição, valida o hash/tamanho e descompacta o arquivo CSV sem exigir intervenção manual do pesquisador.</w:t>
      </w:r>
    </w:p>
    <w:p>
      <w:pPr>
        <w:pStyle w:val="BodyText"/>
      </w:pPr>
      <w:r>
        <w:rPr>
          <w:b/>
          <w:bCs/>
        </w:rPr>
        <w:t xml:space="preserve">Recorte Temporal Pós-Pandemia:</w:t>
      </w:r>
      <w:r>
        <w:t xml:space="preserve"> </w:t>
      </w:r>
      <w:r>
        <w:t xml:space="preserve">Adotou-se o quadriênio</w:t>
      </w:r>
      <w:r>
        <w:t xml:space="preserve"> </w:t>
      </w:r>
      <w:r>
        <w:rPr>
          <w:b/>
          <w:bCs/>
        </w:rPr>
        <w:t xml:space="preserve">2022 a 2025</w:t>
      </w:r>
      <w:r>
        <w:t xml:space="preserve"> </w:t>
      </w:r>
      <w:r>
        <w:t xml:space="preserve">como universo de análise consolidada. Os anos de 2020 e 2021 foram descartados em virtude das anomalias severas de mobilidade urbana e rodoviária decorrentes das quarentenas, restrições sanitárias e interrupções logísticas da pandemia de COVID-19. A partir de 2022, o fluxo rodoviário retornou aos níveis regulares de demanda, conferindo validade temporal aos padrões observados.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Acidentes (Brasil)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Acidentes (BR-230)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Vítimas Fatais (BR-230)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Acidentes Fatais (BR-230)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Proporção Fatais (%)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64.606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67.766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10,19%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9,11%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72.529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9,63%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 (2022–2025)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278.103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9,70%</w:t>
            </w:r>
          </w:p>
        </w:tc>
      </w:tr>
    </w:tbl>
    <w:p>
      <w:pPr>
        <w:pStyle w:val="BodyText"/>
      </w:pPr>
      <w:r>
        <w:t xml:space="preserve">O uso do quadriênio pós-pandemia eleva o volume na BR-230 de 1.745 para</w:t>
      </w:r>
      <w:r>
        <w:t xml:space="preserve"> </w:t>
      </w:r>
      <w:r>
        <w:rPr>
          <w:b/>
          <w:bCs/>
        </w:rPr>
        <w:t xml:space="preserve">6.217 acidentes</w:t>
      </w:r>
      <w:r>
        <w:t xml:space="preserve"> </w:t>
      </w:r>
      <w:r>
        <w:t xml:space="preserve">e os acidentes com óbito de 168 para</w:t>
      </w:r>
      <w:r>
        <w:t xml:space="preserve"> </w:t>
      </w:r>
      <w:r>
        <w:rPr>
          <w:b/>
          <w:bCs/>
        </w:rPr>
        <w:t xml:space="preserve">603 casos</w:t>
      </w:r>
      <w:r>
        <w:t xml:space="preserve">, conferindo significância estatística robusta aos estados de menor densidade (o Ceará atinge 82 acidentes, o Tocantins 74 e o Amazonas 92) e viabilizando a validação temporal prospectiva para Machine Learning (treinamento com 2022–2024 e teste com 2025).</w:t>
      </w:r>
    </w:p>
    <w:bookmarkEnd w:id="13"/>
    <w:bookmarkStart w:id="17" w:name="X8f5b0ac6779bc8b347f865fb4b1c18b9694ec77"/>
    <w:p>
      <w:pPr>
        <w:pStyle w:val="Heading3"/>
      </w:pPr>
      <w:r>
        <w:t xml:space="preserve">Catálogo Consolidado de Fontes de Dados (Tabela DATASETS)</w:t>
      </w:r>
    </w:p>
    <w:p>
      <w:pPr>
        <w:pStyle w:val="FirstParagraph"/>
      </w:pPr>
      <w:r>
        <w:t xml:space="preserve">A tabela a seguir consolida o catálogo das fontes de dados adquiridas para o projeto, documentando autor, identificação, formato, granularidade, dimensões, consumo em disco e papel desempenhado no fluxo analítico: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905"/>
        <w:gridCol w:w="905"/>
        <w:gridCol w:w="1131"/>
        <w:gridCol w:w="1131"/>
        <w:gridCol w:w="1131"/>
        <w:gridCol w:w="905"/>
        <w:gridCol w:w="9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Fonte / 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/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Grão Amostral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Volume Bruto (Nacional)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Volume Recorte (BR-230)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Caminho /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no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Polícia Rodoviária Federal (PRF)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datatran2025.csv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linha = 1 acidente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CSV (</w:t>
            </w:r>
            <w:r>
              <w:rPr>
                <w:rStyle w:val="VerbatimChar"/>
              </w:rPr>
              <w:t xml:space="preserve">latin-1</w:t>
            </w:r>
            <w:r>
              <w:t xml:space="preserve">, sep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72.529 linhas × 30 colunas (21,1 MB)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1.745 acidentes (2,41% do total nacional)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bases/datatran2025.csv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Dados Abertos PRF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Alimentação do Mapa de Calor, geolocalização exata, agregações temporais e desfecho de gravidade.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Polícia Rodoviária Federal (PRF)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acidentes2025.csv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linha = 1 pessoa envolvida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CSV (</w:t>
            </w:r>
            <w:r>
              <w:rPr>
                <w:rStyle w:val="VerbatimChar"/>
              </w:rPr>
              <w:t xml:space="preserve">latin-1</w:t>
            </w:r>
            <w:r>
              <w:t xml:space="preserve">, sep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194.629 linhas × 35 colunas (72,8 MB)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4.410 linhas de pessoas (4.297 pessoas reais)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bases/acidentes2025.csv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Dados Abertos PRF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Análise demográfica de vítimas, perfil de condutores, veículos e gravidade clínica das lesões.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Polícia Rodoviária Federal (PRF)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acidentes2025_todas_causas_tipos.csv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linha = 1 pessoa × causa × 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CSV (</w:t>
            </w:r>
            <w:r>
              <w:rPr>
                <w:rStyle w:val="VerbatimChar"/>
              </w:rPr>
              <w:t xml:space="preserve">latin-1</w:t>
            </w:r>
            <w:r>
              <w:t xml:space="preserve">, sep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584.010 linhas × 37 colunas (~195 MB)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18.255 linhas expandidas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Oficial PRF / Processado via</w:t>
            </w:r>
            <w:r>
              <w:t xml:space="preserve"> </w:t>
            </w:r>
            <w:r>
              <w:rPr>
                <w:i/>
                <w:iCs/>
              </w:rPr>
              <w:t xml:space="preserve">chunking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 de causas secundárias e multiplicidade de tipos de sinistros associados ao mesmo boletim.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Polícia Rodoviária Federal (PRF)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Anuário Estatístico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 Rodovia / UF / País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 / Relatório Institucional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Estatísticas consolidadas de 2025 (Brasil)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Totais nacionais e estaduais de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Divulgação institucional (Maio/2026) /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Notícias PRF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Validação externa de fidelidade e exatidão dos totais calculados a partir dos dados locais.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Malha Rodoviária e Extensões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Segmentos rodoviários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Especificação oficial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4.260 km implantados (Cabedelo/PB a Lábrea/AM)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Extensões estaduais (PB: 521 km; TO: 144,7 km)</w:t>
            </w:r>
          </w:p>
        </w:tc>
        <w:tc>
          <w:tcPr/>
          <w:p>
            <w:pPr>
              <w:pStyle w:val="Compact"/>
              <w:jc w:val="left"/>
            </w:pPr>
            <w:hyperlink r:id="rId16">
              <w:r>
                <w:rPr>
                  <w:rStyle w:val="Hyperlink"/>
                </w:rPr>
                <w:t xml:space="preserve">Portal DNIT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Validação do limite superior de quilometragem e delimitação geográfica dos trechos da rodovia.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bba2af271938bd2a904f98de656446f80fe4d7c"/>
    <w:p>
      <w:pPr>
        <w:pStyle w:val="Heading2"/>
      </w:pPr>
      <w:r>
        <w:t xml:space="preserve">1.1 Fonte A: PRF — Acidentes Agrupados por Ocorrência (</w:t>
      </w:r>
      <w:r>
        <w:rPr>
          <w:rStyle w:val="VerbatimChar"/>
        </w:rPr>
        <w:t xml:space="preserve">datatran2025.csv</w:t>
      </w:r>
      <w:r>
        <w:t xml:space="preserve">)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datatran2025.csv</w:t>
      </w:r>
      <w:r>
        <w:t xml:space="preserve"> </w:t>
      </w:r>
      <w:r>
        <w:t xml:space="preserve">constitui a base primária do projeto. Nele, cada registro representa um acidente de trânsito ocorrido em rodovia federal com boletim lavrado pela PRF em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Localização:</w:t>
      </w:r>
      <w:r>
        <w:t xml:space="preserve"> </w:t>
      </w:r>
      <w:r>
        <w:t xml:space="preserve">Diretório do projeto</w:t>
      </w:r>
      <w:r>
        <w:t xml:space="preserve"> </w:t>
      </w:r>
      <w:r>
        <w:rPr>
          <w:rStyle w:val="VerbatimChar"/>
        </w:rPr>
        <w:t xml:space="preserve">bases/datatran2025.csv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Origem:</w:t>
      </w:r>
      <w:r>
        <w:t xml:space="preserve"> </w:t>
      </w:r>
      <w:r>
        <w:t xml:space="preserve">Portal Brasileiro de Dados Abertos e sítio oficial da PRF (</w:t>
      </w:r>
      <w:hyperlink r:id="rId14">
        <w:r>
          <w:rPr>
            <w:rStyle w:val="Hyperlink"/>
          </w:rPr>
          <w:t xml:space="preserve">https://www.gov.br/prf/pt-br/acesso-a-informacao/dados-abertos/dados-abertos-da-prf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Método de Aquisição:</w:t>
      </w:r>
      <w:r>
        <w:t xml:space="preserve"> </w:t>
      </w:r>
      <w:r>
        <w:t xml:space="preserve">Download via protocolo HTTP direto a partir do portal governamental.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Estrutura e Dimensões:</w:t>
      </w:r>
      <w:r>
        <w:t xml:space="preserve"> </w:t>
      </w:r>
      <w:r>
        <w:t xml:space="preserve">Possui 72.529 linhas e 30 colunas, com tamanho em disco de aproximadamente 21,1 MB.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Grão Amostral:</w:t>
      </w:r>
      <w:r>
        <w:t xml:space="preserve"> </w:t>
      </w:r>
      <w:r>
        <w:t xml:space="preserve">1 registro = 1 sinistro com identificador único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Uso no Projeto:</w:t>
      </w:r>
      <w:r>
        <w:t xml:space="preserve"> </w:t>
      </w:r>
      <w:r>
        <w:t xml:space="preserve">Utilizado diretamente na construção da malha espacial do</w:t>
      </w:r>
      <w:r>
        <w:t xml:space="preserve"> </w:t>
      </w:r>
      <w:r>
        <w:rPr>
          <w:b/>
          <w:bCs/>
        </w:rPr>
        <w:t xml:space="preserve">Mapa de Calor</w:t>
      </w:r>
      <w:r>
        <w:t xml:space="preserve"> </w:t>
      </w:r>
      <w:r>
        <w:t xml:space="preserve">(via coordenadas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), nas análises de concentração histórica por quilômetro e município, nos estudos de sazonalidade temporal (data, hora, dia da semana) e na definição do desfecho de gravidade (</w:t>
      </w:r>
      <w:r>
        <w:rPr>
          <w:rStyle w:val="VerbatimChar"/>
        </w:rPr>
        <w:t xml:space="preserve">classificacao_acidente</w:t>
      </w:r>
      <w:r>
        <w:t xml:space="preserve">, contagem de mortos e feridos).</w:t>
      </w:r>
    </w:p>
    <w:bookmarkEnd w:id="18"/>
    <w:bookmarkStart w:id="19" w:name="X2fda86c3e3622dad74998fd4f51c143ba01b37d"/>
    <w:p>
      <w:pPr>
        <w:pStyle w:val="Heading2"/>
      </w:pPr>
      <w:r>
        <w:t xml:space="preserve">1.2 Fonte B: PRF — Acidentes Agrupados por Pessoa (</w:t>
      </w:r>
      <w:r>
        <w:rPr>
          <w:rStyle w:val="VerbatimChar"/>
        </w:rPr>
        <w:t xml:space="preserve">acidentes2025.csv</w:t>
      </w:r>
      <w:r>
        <w:t xml:space="preserve">)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acidentes2025.csv</w:t>
      </w:r>
      <w:r>
        <w:t xml:space="preserve"> </w:t>
      </w:r>
      <w:r>
        <w:t xml:space="preserve">aprofunda a unidade de análise para os indivíduos envolvidos em cada sinistro rodoviário.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Localização:</w:t>
      </w:r>
      <w:r>
        <w:t xml:space="preserve"> </w:t>
      </w:r>
      <w:r>
        <w:t xml:space="preserve">Diretório</w:t>
      </w:r>
      <w:r>
        <w:t xml:space="preserve"> </w:t>
      </w:r>
      <w:r>
        <w:rPr>
          <w:rStyle w:val="VerbatimChar"/>
        </w:rPr>
        <w:t xml:space="preserve">bases/acidentes2025.csv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Origem:</w:t>
      </w:r>
      <w:r>
        <w:t xml:space="preserve"> </w:t>
      </w:r>
      <w:r>
        <w:t xml:space="preserve">Portal de Dados Abertos da PRF.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Método de Aquisição:</w:t>
      </w:r>
      <w:r>
        <w:t xml:space="preserve"> </w:t>
      </w:r>
      <w:r>
        <w:t xml:space="preserve">Download direto via HTTP do pacote anual de 2025 agrupado por pessoa.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Estrutura e Dimensões:</w:t>
      </w:r>
      <w:r>
        <w:t xml:space="preserve"> </w:t>
      </w:r>
      <w:r>
        <w:t xml:space="preserve">Contém 194.629 linhas e 35 colunas, ocupando cerca de 72,8 MB em disco.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Grão Amostral:</w:t>
      </w:r>
      <w:r>
        <w:t xml:space="preserve"> </w:t>
      </w:r>
      <w:r>
        <w:t xml:space="preserve">1 registro = 1 pessoa envolvida no sinistro (identificada por</w:t>
      </w:r>
      <w:r>
        <w:t xml:space="preserve"> </w:t>
      </w:r>
      <w:r>
        <w:rPr>
          <w:rStyle w:val="VerbatimChar"/>
        </w:rPr>
        <w:t xml:space="preserve">pesid</w:t>
      </w:r>
      <w:r>
        <w:t xml:space="preserve"> </w:t>
      </w:r>
      <w:r>
        <w:t xml:space="preserve">dentro do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do acidente).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Uso no Projeto:</w:t>
      </w:r>
      <w:r>
        <w:t xml:space="preserve"> </w:t>
      </w:r>
      <w:r>
        <w:t xml:space="preserve">Caracterização demográfica (idade, sexo), categoria do envolvido (condutor, passageiro, pedestre), perfil dos veículos envolvidos (motocicleta, automóvel, caminhão, etc., com marca e ano de fabricação) e condição clínica das vítimas (</w:t>
      </w:r>
      <w:r>
        <w:rPr>
          <w:rStyle w:val="VerbatimChar"/>
        </w:rPr>
        <w:t xml:space="preserve">estado_fisico</w:t>
      </w:r>
      <w:r>
        <w:t xml:space="preserve">).</w:t>
      </w:r>
    </w:p>
    <w:bookmarkEnd w:id="19"/>
    <w:bookmarkStart w:id="20" w:name="X8697ab68c7aec6ae30bce9ca2f0c8433523ca9d"/>
    <w:p>
      <w:pPr>
        <w:pStyle w:val="Heading2"/>
      </w:pPr>
      <w:r>
        <w:t xml:space="preserve">1.3 Fonte C: PRF — Acidentes com Todas as Causas e Tipos (</w:t>
      </w:r>
      <w:r>
        <w:rPr>
          <w:rStyle w:val="VerbatimChar"/>
        </w:rPr>
        <w:t xml:space="preserve">acidentes2025_todas_causas_tipos.csv</w:t>
      </w:r>
      <w:r>
        <w:t xml:space="preserve">)</w:t>
      </w:r>
    </w:p>
    <w:p>
      <w:pPr>
        <w:pStyle w:val="FirstParagraph"/>
      </w:pPr>
      <w:r>
        <w:t xml:space="preserve">Esta fonte expande a caracterização das circunstâncias do sinistro, registrando causas concorrentes e múltiplos tipos de impactos para uma mesma ocorrência.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Origem:</w:t>
      </w:r>
      <w:r>
        <w:t xml:space="preserve"> </w:t>
      </w:r>
      <w:r>
        <w:t xml:space="preserve">Portal de Dados Abertos da PRF.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Método de Aquisição:</w:t>
      </w:r>
      <w:r>
        <w:t xml:space="preserve"> </w:t>
      </w:r>
      <w:r>
        <w:t xml:space="preserve">Acesso à extração anual completa de 2025. Em virtude do tamanho elevado (~195 MB e mais de 584 mil linhas), a ingestão é realizada através de leitura em blocos (</w:t>
      </w:r>
      <w:r>
        <w:rPr>
          <w:i/>
          <w:iCs/>
        </w:rPr>
        <w:t xml:space="preserve">chunksize</w:t>
      </w:r>
      <w:r>
        <w:t xml:space="preserve"> </w:t>
      </w:r>
      <w:r>
        <w:t xml:space="preserve">de 200.000 linhas) com filtragem dinâmica pelo critério</w:t>
      </w:r>
      <w:r>
        <w:t xml:space="preserve"> </w:t>
      </w:r>
      <w:r>
        <w:rPr>
          <w:rStyle w:val="VerbatimChar"/>
        </w:rPr>
        <w:t xml:space="preserve">br == 230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Estrutura e Dimensões:</w:t>
      </w:r>
      <w:r>
        <w:t xml:space="preserve"> </w:t>
      </w:r>
      <w:r>
        <w:t xml:space="preserve">584.010 linhas e 37 colunas na base nacional; 18.255 linhas expandidas referentes à BR-230.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Grão Amostral:</w:t>
      </w:r>
      <w:r>
        <w:t xml:space="preserve"> </w:t>
      </w:r>
      <w:r>
        <w:t xml:space="preserve">1 registro = 1 pessoa × causa × tipo de acidente.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Uso no Projeto:</w:t>
      </w:r>
      <w:r>
        <w:t xml:space="preserve"> </w:t>
      </w:r>
      <w:r>
        <w:t xml:space="preserve">Identificação de causas secundárias e multiplicidade de tipos de sinistros. A análise revelou que 42,5% dos acidentes da BR-230 possuem mais de uma causa registrada e 65,5% possuem mais de um tipo de ocorrência. Quando filtrado para</w:t>
      </w:r>
      <w:r>
        <w:t xml:space="preserve"> </w:t>
      </w:r>
      <w:r>
        <w:rPr>
          <w:rStyle w:val="VerbatimChar"/>
        </w:rPr>
        <w:t xml:space="preserve">causa_principal == 'Sim'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ordem_tipo_acidente == 1</w:t>
      </w:r>
      <w:r>
        <w:t xml:space="preserve">, o conjunto colapsa perfeitamente para as 4.410 linhas do arquivo por pessoa, atestando a integridade do modelo relacional da PRF.</w:t>
      </w:r>
    </w:p>
    <w:bookmarkEnd w:id="20"/>
    <w:bookmarkStart w:id="21" w:name="X9acae2722141df27e065af83cf6081bd3aab973"/>
    <w:p>
      <w:pPr>
        <w:pStyle w:val="Heading2"/>
      </w:pPr>
      <w:r>
        <w:t xml:space="preserve">1.4 Fontes Externas e Complementares de Validação</w:t>
      </w:r>
    </w:p>
    <w:p>
      <w:pPr>
        <w:pStyle w:val="FirstParagraph"/>
      </w:pPr>
      <w:r>
        <w:t xml:space="preserve">Para assegurar a confiabilidade e veracidade dos dados locais, foram incorporadas duas referências oficiais de autoridade: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Anuário Estatístico 2025 da PRF (divulgado em Maio de 2026):</w:t>
      </w:r>
      <w:r>
        <w:t xml:space="preserve"> </w:t>
      </w:r>
      <w:r>
        <w:t xml:space="preserve">Publicação oficial consolidada que divulga os totais anuais de sinistros (72.529), óbitos (6.043) e feridos (83.550) em rodovias federais, além dos volumes agregados para as rodovias BR-101, BR-116 e BR-040, e estados com maior volume (MG, SC e PR).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Sistema de Informações Rodoviárias do DNIT:</w:t>
      </w:r>
      <w:r>
        <w:t xml:space="preserve"> </w:t>
      </w:r>
      <w:r>
        <w:t xml:space="preserve">Dados cadastrais da BR-230 (Rodovia Transamazônica), atestando a extensão implantada de cerca de 4.260 km entre Cabedelo (PB) e Lábrea (AM), e os limites de quilometragem por estado (ex.: 521,0 km na Paraíba e 144,7 km no Tocantins).</w:t>
      </w:r>
    </w:p>
    <w:bookmarkEnd w:id="21"/>
    <w:bookmarkStart w:id="22" w:name="X91f5693dd2b6d85050fb6db7c64d5649978df03"/>
    <w:p>
      <w:pPr>
        <w:pStyle w:val="Heading2"/>
      </w:pPr>
      <w:r>
        <w:t xml:space="preserve">1.5 Problemas Encontrados na Coleta e Resoluções Técnicas</w:t>
      </w:r>
    </w:p>
    <w:p>
      <w:pPr>
        <w:pStyle w:val="FirstParagraph"/>
      </w:pPr>
      <w:r>
        <w:t xml:space="preserve">Durante o processo de ingestão e inspeção preliminar, foram diagnosticados e solucionados três problemas técnicos essenciais: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Problema com Codificação de Caracteres (</w:t>
      </w:r>
      <w:r>
        <w:rPr>
          <w:b/>
          <w:bCs/>
          <w:i/>
          <w:iCs/>
        </w:rPr>
        <w:t xml:space="preserve">Encoding</w:t>
      </w:r>
      <w:r>
        <w:rPr>
          <w:b/>
          <w:bCs/>
        </w:rPr>
        <w:t xml:space="preserve">):</w:t>
      </w:r>
      <w:r>
        <w:t xml:space="preserve"> </w:t>
      </w:r>
      <w:r>
        <w:t xml:space="preserve">Os arquivos CSV da PRF utilizam codificação</w:t>
      </w:r>
      <w:r>
        <w:t xml:space="preserve"> </w:t>
      </w:r>
      <w:r>
        <w:rPr>
          <w:rStyle w:val="VerbatimChar"/>
        </w:rPr>
        <w:t xml:space="preserve">ISO-8859-1</w:t>
      </w:r>
      <w:r>
        <w:t xml:space="preserve"> </w:t>
      </w:r>
      <w:r>
        <w:t xml:space="preserve">(</w:t>
      </w:r>
      <w:r>
        <w:rPr>
          <w:rStyle w:val="VerbatimChar"/>
        </w:rPr>
        <w:t xml:space="preserve">latin-1</w:t>
      </w:r>
      <w:r>
        <w:t xml:space="preserve">), padrão no ecossistema governamental Windows. Tentativas de leitura com o padrão</w:t>
      </w:r>
      <w:r>
        <w:t xml:space="preserve"> </w:t>
      </w:r>
      <w:r>
        <w:rPr>
          <w:rStyle w:val="VerbatimChar"/>
        </w:rPr>
        <w:t xml:space="preserve">UTF-8</w:t>
      </w:r>
      <w:r>
        <w:t xml:space="preserve"> </w:t>
      </w:r>
      <w:r>
        <w:t xml:space="preserve">resultam em falha de decodificação (</w:t>
      </w:r>
      <w:r>
        <w:rPr>
          <w:rStyle w:val="VerbatimChar"/>
        </w:rPr>
        <w:t xml:space="preserve">UnicodeDecodeError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Resolução:</w:t>
      </w:r>
      <w:r>
        <w:t xml:space="preserve"> </w:t>
      </w:r>
      <w:r>
        <w:t xml:space="preserve">Configuração mandatória do parâmetro</w:t>
      </w:r>
      <w:r>
        <w:t xml:space="preserve"> </w:t>
      </w:r>
      <w:r>
        <w:rPr>
          <w:rStyle w:val="VerbatimChar"/>
        </w:rPr>
        <w:t xml:space="preserve">encoding='latin-1'</w:t>
      </w:r>
      <w:r>
        <w:t xml:space="preserve"> </w:t>
      </w:r>
      <w:r>
        <w:t xml:space="preserve">no leitor Pandas (</w:t>
      </w:r>
      <w:r>
        <w:rPr>
          <w:rStyle w:val="VerbatimChar"/>
        </w:rPr>
        <w:t xml:space="preserve">pd.read_csv</w:t>
      </w:r>
      <w:r>
        <w:t xml:space="preserve">), preservando acentuações e caracteres especiais nos nomes de municípios, causas e tipos.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Problema de Delimitadores e Separador Numérico Decimal:</w:t>
      </w:r>
      <w:r>
        <w:t xml:space="preserve"> </w:t>
      </w:r>
      <w:r>
        <w:t xml:space="preserve">Os arquivos são exportados com ponto e vírgula (</w:t>
      </w:r>
      <w:r>
        <w:rPr>
          <w:rStyle w:val="VerbatimChar"/>
        </w:rPr>
        <w:t xml:space="preserve">;</w:t>
      </w:r>
      <w:r>
        <w:t xml:space="preserve">) como separador de colunas e vírgula (</w:t>
      </w:r>
      <w:r>
        <w:rPr>
          <w:rStyle w:val="VerbatimChar"/>
        </w:rPr>
        <w:t xml:space="preserve">,</w:t>
      </w:r>
      <w:r>
        <w:t xml:space="preserve">) como separador decimal para grandezas reais (coordenadas geográficas de latitude/longitude e marco quilométrico). A leitura desatenta converte campos de coordenadas em texto (</w:t>
      </w:r>
      <w:r>
        <w:rPr>
          <w:i/>
          <w:iCs/>
        </w:rPr>
        <w:t xml:space="preserve">object</w:t>
      </w:r>
      <w:r>
        <w:t xml:space="preserve">), inviabilizando operações espaciais.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Resolução:</w:t>
      </w:r>
      <w:r>
        <w:t xml:space="preserve"> </w:t>
      </w:r>
      <w:r>
        <w:t xml:space="preserve">Definição explícita de</w:t>
      </w:r>
      <w:r>
        <w:t xml:space="preserve"> </w:t>
      </w:r>
      <w:r>
        <w:rPr>
          <w:rStyle w:val="VerbatimChar"/>
        </w:rPr>
        <w:t xml:space="preserve">sep=';'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decimal=','</w:t>
      </w:r>
      <w:r>
        <w:t xml:space="preserve"> </w:t>
      </w:r>
      <w:r>
        <w:t xml:space="preserve">na rotina de leitura</w:t>
      </w:r>
      <w:r>
        <w:t xml:space="preserve"> </w:t>
      </w:r>
      <w:r>
        <w:rPr>
          <w:rStyle w:val="VerbatimChar"/>
        </w:rPr>
        <w:t xml:space="preserve">ler_prf()</w:t>
      </w:r>
      <w:r>
        <w:t xml:space="preserve">, garantindo que latitude, longitude e quilômetro sejam carregados diretamente como números de ponto flutuante de dupla precisão (</w:t>
      </w:r>
      <w:r>
        <w:rPr>
          <w:rStyle w:val="VerbatimChar"/>
        </w:rPr>
        <w:t xml:space="preserve">float64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Problema de Explosão Granular e Consumo de Memória no Arquivo Expandido:</w:t>
      </w:r>
      <w:r>
        <w:t xml:space="preserve"> </w:t>
      </w:r>
      <w:r>
        <w:t xml:space="preserve">O arquivo de causas e tipos gera multiplicação de linhas por evento. Se carregado ingenuamente para cálculo de acidentes, inflacionaria o número de ocorrências na BR-230 de 1.745 para 18.255 registros.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Resolução:</w:t>
      </w:r>
      <w:r>
        <w:t xml:space="preserve"> </w:t>
      </w:r>
      <w:r>
        <w:t xml:space="preserve">Implementação de processamento por blocos iterativos (</w:t>
      </w:r>
      <w:r>
        <w:rPr>
          <w:i/>
          <w:iCs/>
        </w:rPr>
        <w:t xml:space="preserve">chunksize</w:t>
      </w:r>
      <w:r>
        <w:t xml:space="preserve">) com extração isolada dos identificadores únicos e criação de um pipeline que utiliza exclusivamente</w:t>
      </w:r>
      <w:r>
        <w:t xml:space="preserve"> </w:t>
      </w:r>
      <w:r>
        <w:rPr>
          <w:rStyle w:val="VerbatimChar"/>
        </w:rPr>
        <w:t xml:space="preserve">datatran2025.csv</w:t>
      </w:r>
      <w:r>
        <w:t xml:space="preserve"> </w:t>
      </w:r>
      <w:r>
        <w:t xml:space="preserve">para desenhar o mapa e contar ocorrências, reservando o arquivo expandido apenas para consultas circunstanciais de causas secundárias.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9" w:name="X488324d29406a77a74a98ebd3aefb2085589bc4"/>
    <w:p>
      <w:pPr>
        <w:pStyle w:val="Heading1"/>
      </w:pPr>
      <w:r>
        <w:t xml:space="preserve">2 Descrição dos Dados por Fonte (Catálogo Consolidado)</w:t>
      </w:r>
    </w:p>
    <w:p>
      <w:pPr>
        <w:pStyle w:val="FirstParagraph"/>
      </w:pPr>
      <w:r>
        <w:t xml:space="preserve">A tarefa de descrição dos dados (</w:t>
      </w:r>
      <w:r>
        <w:rPr>
          <w:i/>
          <w:iCs/>
        </w:rPr>
        <w:t xml:space="preserve">Describe data</w:t>
      </w:r>
      <w:r>
        <w:t xml:space="preserve">) do processo CRISP-DM inspeciona detalhadamente a embalagem física, a volumetria, os tipos primitivos de dados, o dicionário de variáveis, as propriedades estatísticas univariadas e a aderência aos requisitos para cada uma das</w:t>
      </w:r>
      <w:r>
        <w:t xml:space="preserve"> </w:t>
      </w:r>
      <w:r>
        <w:rPr>
          <w:b/>
          <w:bCs/>
        </w:rPr>
        <w:t xml:space="preserve">cinco bases de dados</w:t>
      </w:r>
      <w:r>
        <w:t xml:space="preserve"> </w:t>
      </w:r>
      <w:r>
        <w:t xml:space="preserve">integrantes do Catálogo Consolidado do projeto: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Fonte 1:</w:t>
      </w:r>
      <w:r>
        <w:t xml:space="preserve"> </w:t>
      </w:r>
      <w:r>
        <w:t xml:space="preserve">PRF — Ocorrências de Sinistros de Trânsito (</w:t>
      </w:r>
      <w:r>
        <w:rPr>
          <w:rStyle w:val="VerbatimChar"/>
        </w:rPr>
        <w:t xml:space="preserve">datatran</w:t>
      </w:r>
      <w:r>
        <w:t xml:space="preserve"> </w:t>
      </w:r>
      <w:r>
        <w:t xml:space="preserve">2022 a 2025);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Fonte 2:</w:t>
      </w:r>
      <w:r>
        <w:t xml:space="preserve"> </w:t>
      </w:r>
      <w:r>
        <w:t xml:space="preserve">PRF — Pessoas Envolvidas e Vítimas (</w:t>
      </w:r>
      <w:r>
        <w:rPr>
          <w:rStyle w:val="VerbatimChar"/>
        </w:rPr>
        <w:t xml:space="preserve">acidentes</w:t>
      </w:r>
      <w:r>
        <w:t xml:space="preserve"> </w:t>
      </w:r>
      <w:r>
        <w:t xml:space="preserve">2022 a 2025);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Fonte 3:</w:t>
      </w:r>
      <w:r>
        <w:t xml:space="preserve"> </w:t>
      </w:r>
      <w:r>
        <w:t xml:space="preserve">PRF — Detalhamento de Causas e Tipos de Acidentes (</w:t>
      </w:r>
      <w:r>
        <w:rPr>
          <w:rStyle w:val="VerbatimChar"/>
        </w:rPr>
        <w:t xml:space="preserve">acidentes2025_todas_causas_tipos.csv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Fonte 4:</w:t>
      </w:r>
      <w:r>
        <w:t xml:space="preserve"> </w:t>
      </w:r>
      <w:r>
        <w:t xml:space="preserve">DNIT / SNV — Malha Rodoviária e Geometria da Infraestrutura da BR-230;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Fonte 5:</w:t>
      </w:r>
      <w:r>
        <w:t xml:space="preserve"> </w:t>
      </w:r>
      <w:r>
        <w:t xml:space="preserve">PRF — Anuário Estatístico Oficial de Acidentes Rodoviários.</w:t>
      </w:r>
    </w:p>
    <w:p>
      <w:pPr>
        <w:pStyle w:val="FirstParagraph"/>
      </w:pPr>
      <w:r>
        <w:t xml:space="preserve">A modularização por base garante clareza metodológica e preserva a identidade de cada grão, impedindo contaminações analíticas e superestimações na contagem de acidentes.</w:t>
      </w:r>
    </w:p>
    <w:p>
      <w:r>
        <w:pict>
          <v:rect style="width:0;height:1.5pt" o:hralign="center" o:hrstd="t" o:hr="t"/>
        </w:pict>
      </w:r>
    </w:p>
    <w:bookmarkStart w:id="28" w:name="Xf0e03e8ecfcd3c1a5239b65661cfea51ed893bc"/>
    <w:p>
      <w:pPr>
        <w:pStyle w:val="Heading2"/>
      </w:pPr>
      <w:r>
        <w:t xml:space="preserve">2.1 Fonte 1: PRF — Ocorrências de Sinistros de Trânsito (</w:t>
      </w:r>
      <w:r>
        <w:rPr>
          <w:rStyle w:val="VerbatimChar"/>
        </w:rPr>
        <w:t xml:space="preserve">datatran</w:t>
      </w:r>
      <w:r>
        <w:t xml:space="preserve"> </w:t>
      </w:r>
      <w:r>
        <w:t xml:space="preserve">2022 a 2025)</w:t>
      </w:r>
    </w:p>
    <w:p>
      <w:pPr>
        <w:pStyle w:val="FirstParagraph"/>
      </w:pPr>
      <w:r>
        <w:t xml:space="preserve">A base de ocorrências constitui o conjunto canônico do projeto. Em cada um dos quatro arquivos anuais (</w:t>
      </w:r>
      <w:r>
        <w:rPr>
          <w:rStyle w:val="VerbatimChar"/>
        </w:rPr>
        <w:t xml:space="preserve">datatran2022.csv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datatran2025.csv</w:t>
      </w:r>
      <w:r>
        <w:t xml:space="preserve">), uma linha corresponde exatamente a um sinistro de trânsito registrado pela Polícia Rodoviária Federal.</w:t>
      </w:r>
    </w:p>
    <w:bookmarkStart w:id="24" w:name="X0eb470abd0a018b0b69cf68f0783a6b413d2fb9"/>
    <w:p>
      <w:pPr>
        <w:pStyle w:val="Heading3"/>
      </w:pPr>
      <w:r>
        <w:t xml:space="preserve">Embalagem, Volumetria e Delimitação Temporal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Formato e Codificação:</w:t>
      </w:r>
      <w:r>
        <w:t xml:space="preserve"> </w:t>
      </w:r>
      <w:r>
        <w:t xml:space="preserve">Arquivos CSV codificados em</w:t>
      </w:r>
      <w:r>
        <w:t xml:space="preserve"> </w:t>
      </w:r>
      <w:r>
        <w:rPr>
          <w:rStyle w:val="VerbatimChar"/>
        </w:rPr>
        <w:t xml:space="preserve">ISO-8859-1</w:t>
      </w:r>
      <w:r>
        <w:t xml:space="preserve"> </w:t>
      </w:r>
      <w:r>
        <w:t xml:space="preserve">(</w:t>
      </w:r>
      <w:r>
        <w:rPr>
          <w:i/>
          <w:iCs/>
        </w:rPr>
        <w:t xml:space="preserve">latin-1</w:t>
      </w:r>
      <w:r>
        <w:t xml:space="preserve">), separador de campos ponto e vírgula (</w:t>
      </w:r>
      <w:r>
        <w:rPr>
          <w:rStyle w:val="VerbatimChar"/>
        </w:rPr>
        <w:t xml:space="preserve">;</w:t>
      </w:r>
      <w:r>
        <w:t xml:space="preserve">) e separador decimal vírgula (</w:t>
      </w:r>
      <w:r>
        <w:rPr>
          <w:rStyle w:val="VerbatimChar"/>
        </w:rPr>
        <w:t xml:space="preserve">,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Dimensões e Volumetria:</w:t>
      </w:r>
      <w:r>
        <w:t xml:space="preserve"> </w:t>
      </w:r>
      <w:r>
        <w:t xml:space="preserve">Cada arquivo anual possui 30 colunas. Na escala nacional, totaliza</w:t>
      </w:r>
      <w:r>
        <w:t xml:space="preserve"> </w:t>
      </w:r>
      <w:r>
        <w:rPr>
          <w:b/>
          <w:bCs/>
        </w:rPr>
        <w:t xml:space="preserve">278.103 ocorrências</w:t>
      </w:r>
      <w:r>
        <w:t xml:space="preserve"> </w:t>
      </w:r>
      <w:r>
        <w:t xml:space="preserve">no quadriênio pós-pandemia (64.606 em 2022; 67.766 em 2023; 73.202 em 2024; 72.529 em 2025). No recorte da rodovia BR-230 (</w:t>
      </w:r>
      <w:r>
        <w:rPr>
          <w:rStyle w:val="VerbatimChar"/>
        </w:rPr>
        <w:t xml:space="preserve">br == 230</w:t>
      </w:r>
      <w:r>
        <w:t xml:space="preserve">), consolida</w:t>
      </w:r>
      <w:r>
        <w:t xml:space="preserve"> </w:t>
      </w:r>
      <w:r>
        <w:rPr>
          <w:b/>
          <w:bCs/>
        </w:rPr>
        <w:t xml:space="preserve">6.217 acidentes únicos</w:t>
      </w:r>
      <w:r>
        <w:t xml:space="preserve"> </w:t>
      </w:r>
      <w:r>
        <w:t xml:space="preserve">(1.345 em 2022; 1.403 em 2023; 1.724 em 2024; 1.745 em 2025).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Consumo Computacional:</w:t>
      </w:r>
      <w:r>
        <w:t xml:space="preserve"> </w:t>
      </w:r>
      <w:r>
        <w:t xml:space="preserve">Ocupa 77,4 MB em disco no quadriênio e consome 7,5 MB de memória RAM no recorte da BR-230.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Delimitação Temporal:</w:t>
      </w:r>
      <w:r>
        <w:t xml:space="preserve"> </w:t>
      </w:r>
      <w:r>
        <w:t xml:space="preserve">Início em 01/01/2022 às 01:50:00 (ID 408544) e término em 31/12/2025 às 13:30:00 (ID 757510). Dos 1.461 dias consecutivos do quadriênio, há sinistros registrados em 1.438 dias (cobertura temporal de</w:t>
      </w:r>
      <w:r>
        <w:t xml:space="preserve"> </w:t>
      </w:r>
      <w:r>
        <w:rPr>
          <w:b/>
          <w:bCs/>
        </w:rPr>
        <w:t xml:space="preserve">98,4% dos dias</w:t>
      </w:r>
      <w:r>
        <w:t xml:space="preserve">). A média mensal na BR-230 evolui gradualmente de 112 acidentes/mês em 2022 para 145 acidentes/mês em 2025.</w:t>
      </w:r>
    </w:p>
    <w:bookmarkEnd w:id="24"/>
    <w:bookmarkStart w:id="25" w:name="Xc0cd6625134e9a6f59eabe38b0c59535e3804db"/>
    <w:p>
      <w:pPr>
        <w:pStyle w:val="Heading3"/>
      </w:pPr>
      <w:r>
        <w:t xml:space="preserve">Dicionário de Variáveis da Fonte 1 (</w:t>
      </w:r>
      <w:r>
        <w:rPr>
          <w:rStyle w:val="VerbatimChar"/>
        </w:rPr>
        <w:t xml:space="preserve">datatran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 Primitivo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Semântica / Domínio de Valores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numérico único do acidente rodoviário (Chave Primária).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data_inversa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ocorrência no formato AAAA-MM-DD (</w:t>
            </w:r>
            <w:r>
              <w:rPr>
                <w:rStyle w:val="VerbatimChar"/>
              </w:rPr>
              <w:t xml:space="preserve">2022-01-01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2025-12-31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dia_semana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 da semana por extenso (segunda-feira a domingo).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Horário da ocorrência no formato HH:MM:SS (</w:t>
            </w:r>
            <w:r>
              <w:rPr>
                <w:rStyle w:val="VerbatimChar"/>
              </w:rPr>
              <w:t xml:space="preserve">00:00:00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23:59:59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da Federação do local do sinistro (PB, PA, MA, PI, AM, CE, 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da rodovia federal (fixo em 230 no recorte).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quilométrico na rodovia (a contagem reinicia a cada divisa estadual).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municipio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 de jurisdição onde ocorreu o sinistro (100 municípios distintos).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causa_acidente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principal apontada no boletim pericial da PRF.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tipo_acidente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Dinâmica do impacto primário registrado pela autoridade policial.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classificacao_acidente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Severidade global: Sem Vítimas, Com Vítimas Feridas ou Com Vítimas Fatais.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fase_dia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Luminosidade: Pleno dia, Plena Noite, Anoitecer ou Amanhecer.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sentido_via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 do fluxo de tráfego: Crescente ou Decrescente.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condicao_metereologica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 atmosférica registrada no momento do fato.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tipo_pista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da seção transversal da via: Simples, Dupla ou Múltipla.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tracado_via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Geometria do traçado: Reta, Curva, Cruzamento, Viaduto,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uso_solo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Ocupação do solo circundante: Sim (área urbana) ou Não (área rural).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pessoas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total de pessoas envolvidas no evento.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mortos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 vítimas fatais consumadas no acidente.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feridos_leves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de vítimas com lesões corporais leves.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feridos_graves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de vítimas com lesões corporais graves ou gravíssimas.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ilesos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de indivíduos envolvidos que não sofreram lesões.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ignorados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 cujo estado de saúde não pôde ser determinado no local.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feridos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aritmética de vítimas feridas (</w:t>
            </w:r>
            <w:r>
              <w:rPr>
                <w:rStyle w:val="VerbatimChar"/>
              </w:rPr>
              <w:t xml:space="preserve">feridos_leves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feridos_graves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veiculos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total de veículos automotores envolvidos na ocorrência.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latitude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Latitude em graus decimais sob o Datum WGS84.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Longitude em graus decimais sob o Datum WGS84.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Superintendência Regional da PRF responsável pelo boletim.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delegacia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Delegacia da PRF circunscricionária.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uop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Operacional Policial da PRF.</w:t>
            </w:r>
          </w:p>
        </w:tc>
      </w:tr>
    </w:tbl>
    <w:bookmarkEnd w:id="25"/>
    <w:bookmarkStart w:id="26" w:name="X1baba9be13575962a94cf02af8327eef68745b7"/>
    <w:p>
      <w:pPr>
        <w:pStyle w:val="Heading3"/>
      </w:pPr>
      <w:r>
        <w:t xml:space="preserve">Propriedades de Superfície e Resumo Univariado da Fonte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Desvio Padrão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1º Quartil (Q25)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Mediana (Q50)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3º Quartil (Q75)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185,47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223,04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281,3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1.470,0 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pessoas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veiculos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feridos_leves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feridos_graves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ilesos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latitude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-6,68°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1,89°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-8,23°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-7,21°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-7,09°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-7,03°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-3,09°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-40,41°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7,81°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-63,85°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-35,89°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-35,33°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-34,89°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-34,83°</w:t>
            </w:r>
          </w:p>
        </w:tc>
      </w:tr>
    </w:tbl>
    <w:p>
      <w:pPr>
        <w:pStyle w:val="BodyText"/>
      </w:pPr>
      <w:r>
        <w:rPr>
          <w:b/>
          <w:bCs/>
        </w:rPr>
        <w:t xml:space="preserve">Frequências Categóricas Centrais: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Classificação de Acidente:</w:t>
      </w:r>
      <w:r>
        <w:t xml:space="preserve"> </w:t>
      </w:r>
      <w:r>
        <w:t xml:space="preserve">Com Vítimas Feridas: 4.653 (74,84%); Sem Vítimas: 961 (15,46%); Com Vítimas Fatais: 603 (9,70%).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Fase do Dia:</w:t>
      </w:r>
      <w:r>
        <w:t xml:space="preserve"> </w:t>
      </w:r>
      <w:r>
        <w:t xml:space="preserve">Pleno dia: 3.386 (54,46%); Plena Noite: 2.208 (35,51%); Anoitecer: 388 (6,24%); Amanhecer: 235 (3,78%).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Tipo de Pista:</w:t>
      </w:r>
      <w:r>
        <w:t xml:space="preserve"> </w:t>
      </w:r>
      <w:r>
        <w:t xml:space="preserve">Simples: 3.170 (50,99%); Dupla: 2.865 (46,08%); Múltipla: 182 (2,93%).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Uso do Solo:</w:t>
      </w:r>
      <w:r>
        <w:t xml:space="preserve"> </w:t>
      </w:r>
      <w:r>
        <w:t xml:space="preserve">Urbano (</w:t>
      </w:r>
      <w:r>
        <w:rPr>
          <w:rStyle w:val="VerbatimChar"/>
        </w:rPr>
        <w:t xml:space="preserve">Sim</w:t>
      </w:r>
      <w:r>
        <w:t xml:space="preserve">): 3.439 (55,32%); Rural (</w:t>
      </w:r>
      <w:r>
        <w:rPr>
          <w:rStyle w:val="VerbatimChar"/>
        </w:rPr>
        <w:t xml:space="preserve">Não</w:t>
      </w:r>
      <w:r>
        <w:t xml:space="preserve">): 2.778 (44,68%).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Condição Meteorológica:</w:t>
      </w:r>
      <w:r>
        <w:t xml:space="preserve"> </w:t>
      </w:r>
      <w:r>
        <w:t xml:space="preserve">Céu Claro: 4.391 (70,63%); Nublado: 650 (10,46%); Sol: 462 (7,43%); Chuva: 431 (6,93%); Garoa/Chuvisco: 160 (2,57%).</w:t>
      </w:r>
    </w:p>
    <w:bookmarkEnd w:id="26"/>
    <w:bookmarkStart w:id="27" w:name="avaliação-de-atendimento-aos-requisitos"/>
    <w:p>
      <w:pPr>
        <w:pStyle w:val="Heading3"/>
      </w:pPr>
      <w:r>
        <w:t xml:space="preserve">Avaliação de Atendimento aos Requisitos</w:t>
      </w:r>
    </w:p>
    <w:p>
      <w:pPr>
        <w:pStyle w:val="FirstParagraph"/>
      </w:pPr>
      <w:r>
        <w:t xml:space="preserve">Atende 100% dos requisitos de representação geoespacial (alimentação do Mapa de Calor via KDE) e fornece a variável-alvo supervisionada de gravidade para predição na Fase 4.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ae2e85b19746561d698bc4e937ee59c770d4799"/>
    <w:p>
      <w:pPr>
        <w:pStyle w:val="Heading2"/>
      </w:pPr>
      <w:r>
        <w:t xml:space="preserve">2.2 Fonte 2: PRF — Pessoas Envolvidas e Vítimas (</w:t>
      </w:r>
      <w:r>
        <w:rPr>
          <w:rStyle w:val="VerbatimChar"/>
        </w:rPr>
        <w:t xml:space="preserve">acidentes</w:t>
      </w:r>
      <w:r>
        <w:t xml:space="preserve"> </w:t>
      </w:r>
      <w:r>
        <w:t xml:space="preserve">2022 a 2025)</w:t>
      </w:r>
    </w:p>
    <w:p>
      <w:pPr>
        <w:pStyle w:val="FirstParagraph"/>
      </w:pPr>
      <w:r>
        <w:t xml:space="preserve">A base de pessoas detalha individualmente cada pessoa presente no evento viário (condutores, passageiros e pedestres).</w:t>
      </w:r>
    </w:p>
    <w:bookmarkStart w:id="29" w:name="embalagem-volumetria-e-grão-demográfico"/>
    <w:p>
      <w:pPr>
        <w:pStyle w:val="Heading3"/>
      </w:pPr>
      <w:r>
        <w:t xml:space="preserve">Embalagem, Volumetria e Grão Demográfico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Formato e Codificação:</w:t>
      </w:r>
      <w:r>
        <w:t xml:space="preserve"> </w:t>
      </w:r>
      <w:r>
        <w:t xml:space="preserve">Arquivos CSV (</w:t>
      </w:r>
      <w:r>
        <w:rPr>
          <w:rStyle w:val="VerbatimChar"/>
        </w:rPr>
        <w:t xml:space="preserve">latin-1</w:t>
      </w:r>
      <w:r>
        <w:t xml:space="preserve">, delimitador</w:t>
      </w:r>
      <w:r>
        <w:t xml:space="preserve"> </w:t>
      </w:r>
      <w:r>
        <w:rPr>
          <w:rStyle w:val="VerbatimChar"/>
        </w:rPr>
        <w:t xml:space="preserve">;</w:t>
      </w:r>
      <w:r>
        <w:t xml:space="preserve">, decimal</w:t>
      </w:r>
      <w:r>
        <w:t xml:space="preserve"> </w:t>
      </w:r>
      <w:r>
        <w:rPr>
          <w:rStyle w:val="VerbatimChar"/>
        </w:rPr>
        <w:t xml:space="preserve">,</w:t>
      </w:r>
      <w:r>
        <w:t xml:space="preserve">), contendo 35 colunas.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Grão:</w:t>
      </w:r>
      <w:r>
        <w:t xml:space="preserve"> </w:t>
      </w:r>
      <w:r>
        <w:t xml:space="preserve">1 linha = 1 pessoa envolvida (</w:t>
      </w:r>
      <w:r>
        <w:rPr>
          <w:i/>
          <w:iCs/>
        </w:rPr>
        <w:t xml:space="preserve">person grain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Volumetria:</w:t>
      </w:r>
      <w:r>
        <w:t xml:space="preserve"> </w:t>
      </w:r>
      <w:r>
        <w:t xml:space="preserve">766.412 registros de pessoas no Brasil;</w:t>
      </w:r>
      <w:r>
        <w:t xml:space="preserve"> </w:t>
      </w:r>
      <w:r>
        <w:rPr>
          <w:b/>
          <w:bCs/>
        </w:rPr>
        <w:t xml:space="preserve">15.764 pessoas envolvidas</w:t>
      </w:r>
      <w:r>
        <w:t xml:space="preserve"> </w:t>
      </w:r>
      <w:r>
        <w:t xml:space="preserve">na BR-230 no quadriênio pós-pandemia (3.482 em 2022; 3.657 em 2023; 4.215 em 2024; 4.410 em 2025). Razão média de 2,54 pessoas por acidente.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Consumo Computacional:</w:t>
      </w:r>
      <w:r>
        <w:t xml:space="preserve"> </w:t>
      </w:r>
      <w:r>
        <w:t xml:space="preserve">265,4 MB em disco no quadriênio e 24,0 MB em memória RAM no recorte da BR-230.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Integridade Relacional de Grão:</w:t>
      </w:r>
      <w:r>
        <w:t xml:space="preserve"> </w:t>
      </w:r>
      <w:r>
        <w:t xml:space="preserve">As variáveis de desfecho clínico (</w:t>
      </w:r>
      <w:r>
        <w:rPr>
          <w:rStyle w:val="VerbatimChar"/>
        </w:rPr>
        <w:t xml:space="preserve">ilesos</w:t>
      </w:r>
      <w:r>
        <w:t xml:space="preserve">,</w:t>
      </w:r>
      <w:r>
        <w:t xml:space="preserve"> </w:t>
      </w:r>
      <w:r>
        <w:rPr>
          <w:rStyle w:val="VerbatimChar"/>
        </w:rPr>
        <w:t xml:space="preserve">feridos_leves</w:t>
      </w:r>
      <w:r>
        <w:t xml:space="preserve">,</w:t>
      </w:r>
      <w:r>
        <w:t xml:space="preserve"> </w:t>
      </w:r>
      <w:r>
        <w:rPr>
          <w:rStyle w:val="VerbatimChar"/>
        </w:rPr>
        <w:t xml:space="preserve">feridos_graves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mortos</w:t>
      </w:r>
      <w:r>
        <w:t xml:space="preserve">) funcionam como indicadores binários (0 ou 1) daquela pessoa. A soma desses indicadores por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reproduz com</w:t>
      </w:r>
      <w:r>
        <w:t xml:space="preserve"> </w:t>
      </w:r>
      <w:r>
        <w:rPr>
          <w:b/>
          <w:bCs/>
        </w:rPr>
        <w:t xml:space="preserve">100% de exatidão</w:t>
      </w:r>
      <w:r>
        <w:t xml:space="preserve"> </w:t>
      </w:r>
      <w:r>
        <w:t xml:space="preserve">as contagens homônimas da Fonte 1 (zero divergência).</w:t>
      </w:r>
    </w:p>
    <w:bookmarkEnd w:id="29"/>
    <w:bookmarkStart w:id="30" w:name="X850e44996b241aa573b2c0620040dd926039dbe"/>
    <w:p>
      <w:pPr>
        <w:pStyle w:val="Heading3"/>
      </w:pPr>
      <w:r>
        <w:t xml:space="preserve">Dicionário de Variáveis da Fonte 2 (</w:t>
      </w:r>
      <w:r>
        <w:rPr>
          <w:rStyle w:val="VerbatimChar"/>
        </w:rPr>
        <w:t xml:space="preserve">acidentes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 Primitivo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Semântica e Papel Relacional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numérico único da pessoa no sistema da PRF (Chave Primária).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do sinistro a que a pessoa pertence (Chave Estrangeira para Fonte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id_veiculo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numérico do veículo ao qual o indivíduo estava vinculado.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tipo_envolvido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Condutor, Passageiro, Pedestre, Testemunha ou Cavaleiro.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estado_fisico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 de saúde da vítima: Ileso, Lesões Leves, Lesões Graves ou Óbito.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Idade do indivíduo em anos completos (o valor 0 indica ausência de registro).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sexo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Sexo declarado da pessoa: Masculino, Feminino ou Não Informado.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tipo_veiculo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de transporte utilizado (Automóvel, Motocicleta, Caminhão, etc.).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Fabricante e modelo comercial do veículo registrado.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ano_fabricacao_veiculo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 fabril do veículo (valores inferiores a 1950 indicam campo omitido).</w:t>
            </w:r>
          </w:p>
        </w:tc>
      </w:tr>
    </w:tbl>
    <w:bookmarkEnd w:id="30"/>
    <w:bookmarkStart w:id="31" w:name="X9985fe5f0164054f1d8956db847ff0321093b01"/>
    <w:p>
      <w:pPr>
        <w:pStyle w:val="Heading3"/>
      </w:pPr>
      <w:r>
        <w:t xml:space="preserve">Propriedades de Superfície e Resumo Univariado da Fonte 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Idade das Vítimas:</w:t>
      </w:r>
      <w:r>
        <w:t xml:space="preserve"> </w:t>
      </w:r>
      <w:r>
        <w:t xml:space="preserve">Entre os 13.064 registros válidos (1 a 115 anos), a média é de</w:t>
      </w:r>
      <w:r>
        <w:t xml:space="preserve"> </w:t>
      </w:r>
      <w:r>
        <w:rPr>
          <w:b/>
          <w:bCs/>
        </w:rPr>
        <w:t xml:space="preserve">38,58 anos</w:t>
      </w:r>
      <w:r>
        <w:t xml:space="preserve"> </w:t>
      </w:r>
      <w:r>
        <w:t xml:space="preserve">(desvio padrão de 19,97 anos), mediana de 37 anos, Q25 em 27 anos e Q75 em 48 anos.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Ano de Fabricação da Frota:</w:t>
      </w:r>
      <w:r>
        <w:t xml:space="preserve"> </w:t>
      </w:r>
      <w:r>
        <w:t xml:space="preserve">Média de 2014,44 (desvio de 7,36 anos), mediana em 2015, min 1960 e max 2025.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Papel no Trânsito:</w:t>
      </w:r>
      <w:r>
        <w:t xml:space="preserve"> </w:t>
      </w:r>
      <w:r>
        <w:t xml:space="preserve">Condutores: 10.427 (66,14%); Passageiros: 3.867 (24,53%); Pedestres: 282 (1,79%); Testemunhas: 309 (1,96%); Omitidos: 876 (5,56%).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Condição Clínica:</w:t>
      </w:r>
      <w:r>
        <w:t xml:space="preserve"> </w:t>
      </w:r>
      <w:r>
        <w:t xml:space="preserve">Ilesos: 5.753 (36,49%); Lesões Leves: 4.841 (30,71%); Lesões Graves: 2.233 (14,17%); Óbitos: 675 (4,28%); Não Informado/Omitido: 2.262 (14,35%).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Gênero:</w:t>
      </w:r>
      <w:r>
        <w:t xml:space="preserve"> </w:t>
      </w:r>
      <w:r>
        <w:t xml:space="preserve">Entre os classificados, 10.102 homens (74,93%) e 3.380 mulheres (25,07%).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Frota:</w:t>
      </w:r>
      <w:r>
        <w:t xml:space="preserve"> </w:t>
      </w:r>
      <w:r>
        <w:t xml:space="preserve">Automóveis: 4.992 (31,67%); Motocicletas: 4.570 (28,99%); Caminhonetes: 1.521 (9,65%); Veículos de carga pesada: 2.083 (13,21%).</w:t>
      </w:r>
    </w:p>
    <w:bookmarkEnd w:id="31"/>
    <w:bookmarkStart w:id="32" w:name="X2bd5724ba4668921402b4f9b06b483f820e6e3a"/>
    <w:p>
      <w:pPr>
        <w:pStyle w:val="Heading3"/>
      </w:pPr>
      <w:r>
        <w:t xml:space="preserve">Avaliação de Atendimento aos Requisitos</w:t>
      </w:r>
    </w:p>
    <w:p>
      <w:pPr>
        <w:pStyle w:val="FirstParagraph"/>
      </w:pPr>
      <w:r>
        <w:t xml:space="preserve">Atende plenamente ao perfilamento epidemiológico das vítimas e à caracterização da vulnerabilidade dos modais de transporte (motocicletas).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15cc6cdd75f6b59aa5e711c2fe93815aa81528f"/>
    <w:p>
      <w:pPr>
        <w:pStyle w:val="Heading2"/>
      </w:pPr>
      <w:r>
        <w:t xml:space="preserve">2.3 Fonte 3: PRF — Detalhamento de Causas e Tipos de Acidentes (</w:t>
      </w:r>
      <w:r>
        <w:rPr>
          <w:rStyle w:val="VerbatimChar"/>
        </w:rPr>
        <w:t xml:space="preserve">acidentes2025_todas_causas_tipos.csv</w:t>
      </w:r>
      <w:r>
        <w:t xml:space="preserve">)</w:t>
      </w:r>
    </w:p>
    <w:p>
      <w:pPr>
        <w:pStyle w:val="FirstParagraph"/>
      </w:pPr>
      <w:r>
        <w:t xml:space="preserve">Extração pericial especializada disponibilizada pela PRF para o ano de 2025.</w:t>
      </w:r>
    </w:p>
    <w:bookmarkStart w:id="34" w:name="embalagem-volumetria-e-grão-pericial"/>
    <w:p>
      <w:pPr>
        <w:pStyle w:val="Heading3"/>
      </w:pPr>
      <w:r>
        <w:t xml:space="preserve">Embalagem, Volumetria e Grão Pericial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Formato e Processamento:</w:t>
      </w:r>
      <w:r>
        <w:t xml:space="preserve"> </w:t>
      </w:r>
      <w:r>
        <w:t xml:space="preserve">Arquivo CSV (</w:t>
      </w:r>
      <w:r>
        <w:rPr>
          <w:rStyle w:val="VerbatimChar"/>
        </w:rPr>
        <w:t xml:space="preserve">latin-1</w:t>
      </w:r>
      <w:r>
        <w:t xml:space="preserve">, sep</w:t>
      </w:r>
      <w:r>
        <w:t xml:space="preserve"> </w:t>
      </w:r>
      <w:r>
        <w:rPr>
          <w:rStyle w:val="VerbatimChar"/>
        </w:rPr>
        <w:t xml:space="preserve">;</w:t>
      </w:r>
      <w:r>
        <w:t xml:space="preserve">), 37 colunas, 212,7 MB. Ingerido em fluxo contínuo (</w:t>
      </w:r>
      <w:r>
        <w:rPr>
          <w:i/>
          <w:iCs/>
        </w:rPr>
        <w:t xml:space="preserve">chunksize</w:t>
      </w:r>
      <w:r>
        <w:t xml:space="preserve"> </w:t>
      </w:r>
      <w:r>
        <w:t xml:space="preserve">de 200.000 linhas).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Grão:</w:t>
      </w:r>
      <w:r>
        <w:t xml:space="preserve"> </w:t>
      </w:r>
      <w:r>
        <w:t xml:space="preserve">1 linha = 1 pessoa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causa provável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tipo de colisão/impacto.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Volumetria:</w:t>
      </w:r>
      <w:r>
        <w:t xml:space="preserve"> </w:t>
      </w:r>
      <w:r>
        <w:t xml:space="preserve">584.010 linhas nacionais;</w:t>
      </w:r>
      <w:r>
        <w:t xml:space="preserve"> </w:t>
      </w:r>
      <w:r>
        <w:rPr>
          <w:b/>
          <w:bCs/>
        </w:rPr>
        <w:t xml:space="preserve">18.255 linhas</w:t>
      </w:r>
      <w:r>
        <w:t xml:space="preserve"> </w:t>
      </w:r>
      <w:r>
        <w:t xml:space="preserve">na BR-230 em 2025 (para 1.745 acidentes e 4.410 pessoas).</w:t>
      </w:r>
    </w:p>
    <w:bookmarkEnd w:id="34"/>
    <w:bookmarkStart w:id="35" w:name="X4f6a48b0373d6d2ba658aaae8a55bf6740a52b0"/>
    <w:p>
      <w:pPr>
        <w:pStyle w:val="Heading3"/>
      </w:pPr>
      <w:r>
        <w:t xml:space="preserve">Dicionário de Variáveis Específicas da Fonte 3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causa_principal</w:t>
      </w:r>
      <w:r>
        <w:t xml:space="preserve"> </w:t>
      </w:r>
      <w:r>
        <w:t xml:space="preserve">(</w:t>
      </w:r>
      <w:r>
        <w:rPr>
          <w:rStyle w:val="VerbatimChar"/>
        </w:rPr>
        <w:t xml:space="preserve">str</w:t>
      </w:r>
      <w:r>
        <w:t xml:space="preserve">):</w:t>
      </w:r>
      <w:r>
        <w:t xml:space="preserve"> </w:t>
      </w:r>
      <w:r>
        <w:rPr>
          <w:rStyle w:val="VerbatimChar"/>
        </w:rPr>
        <w:t xml:space="preserve">Sim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Não</w:t>
      </w:r>
      <w:r>
        <w:t xml:space="preserve"> </w:t>
      </w:r>
      <w:r>
        <w:t xml:space="preserve">(indica se a causa é a determinação primária do sinistro).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ordem_tipo_acidente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int64</w:t>
      </w:r>
      <w:r>
        <w:t xml:space="preserve">): Inteiro sequencial (1, 2, 3…) que expressa a cronologia dos impactos da colisão.</w:t>
      </w:r>
    </w:p>
    <w:bookmarkEnd w:id="35"/>
    <w:bookmarkStart w:id="36" w:name="Xd6276a977c8ec0e171c015349393569d0c69b9d"/>
    <w:p>
      <w:pPr>
        <w:pStyle w:val="Heading3"/>
      </w:pPr>
      <w:r>
        <w:t xml:space="preserve">Propriedades de Superfície, Multiplicidade e Prova de Integridade Relacional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Causas Principais vs. Secundárias:</w:t>
      </w:r>
      <w:r>
        <w:t xml:space="preserve"> </w:t>
      </w:r>
      <w:r>
        <w:t xml:space="preserve">9.357 linhas com causa principal (</w:t>
      </w:r>
      <w:r>
        <w:rPr>
          <w:rStyle w:val="VerbatimChar"/>
        </w:rPr>
        <w:t xml:space="preserve">Sim</w:t>
      </w:r>
      <w:r>
        <w:t xml:space="preserve">) e 8.898 linhas com causas concorrentes secundárias (</w:t>
      </w:r>
      <w:r>
        <w:rPr>
          <w:rStyle w:val="VerbatimChar"/>
        </w:rPr>
        <w:t xml:space="preserve">Não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Cronologia de Impactos:</w:t>
      </w:r>
      <w:r>
        <w:t xml:space="preserve"> </w:t>
      </w:r>
      <w:r>
        <w:t xml:space="preserve">Ordem 1: 8.140 linhas; Ordem 2: 5.674 linhas; Ordem 3: 3.461; Ordem 4: 682; Ordem 5: 178 linhas.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Multiplicidade Causal: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42,5% dos acidentes</w:t>
      </w:r>
      <w:r>
        <w:t xml:space="preserve"> </w:t>
      </w:r>
      <w:r>
        <w:t xml:space="preserve">(742 sinistros) há mais de uma causa pericial contribuinte.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Multiplicidade Dinâmica: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65,5% dos acidentes</w:t>
      </w:r>
      <w:r>
        <w:t xml:space="preserve"> </w:t>
      </w:r>
      <w:r>
        <w:t xml:space="preserve">(1.143 sinistros) há encadeamento de múltiplos impactos/tipos de colisão.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Prova Formal de Integridade Relacional:</w:t>
      </w:r>
      <w:r>
        <w:t xml:space="preserve"> </w:t>
      </w:r>
      <w:r>
        <w:t xml:space="preserve">O filtro</w:t>
      </w:r>
      <w:r>
        <w:t xml:space="preserve"> </w:t>
      </w:r>
      <w:r>
        <w:rPr>
          <w:rStyle w:val="VerbatimChar"/>
        </w:rPr>
        <w:t xml:space="preserve">causa_principal == 'Sim' &amp; ordem_tipo_acidente == 1</w:t>
      </w:r>
      <w:r>
        <w:t xml:space="preserve"> </w:t>
      </w:r>
      <w:r>
        <w:t xml:space="preserve">colapsa as 18.255 linhas exatamente para as</w:t>
      </w:r>
      <w:r>
        <w:t xml:space="preserve"> </w:t>
      </w:r>
      <w:r>
        <w:rPr>
          <w:b/>
          <w:bCs/>
        </w:rPr>
        <w:t xml:space="preserve">4.410 pessoas</w:t>
      </w:r>
      <w:r>
        <w:t xml:space="preserve"> </w:t>
      </w:r>
      <w:r>
        <w:t xml:space="preserve">da Fonte 2 em 2025, provando 100,0% de coerência interna.</w:t>
      </w:r>
    </w:p>
    <w:bookmarkEnd w:id="36"/>
    <w:bookmarkStart w:id="37" w:name="X4ffbd943b626a1cf13a097ed28caf5cc06cd871"/>
    <w:p>
      <w:pPr>
        <w:pStyle w:val="Heading3"/>
      </w:pPr>
      <w:r>
        <w:t xml:space="preserve">Avaliação de Atendimento aos Requisitos</w:t>
      </w:r>
    </w:p>
    <w:p>
      <w:pPr>
        <w:pStyle w:val="FirstParagraph"/>
      </w:pPr>
      <w:r>
        <w:t xml:space="preserve">Permite investigar causas secundárias e colisões em cascata sem inflar a contagem real de ocorrências da rodovia.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549664b1dea5cb54d6ceaf02c45925222bc3dfe"/>
    <w:p>
      <w:pPr>
        <w:pStyle w:val="Heading2"/>
      </w:pPr>
      <w:r>
        <w:t xml:space="preserve">2.4 Fonte 4: DNIT / SNV — Malha Rodoviária e Geometria da Infraestrutura da BR-230</w:t>
      </w:r>
    </w:p>
    <w:p>
      <w:pPr>
        <w:pStyle w:val="FirstParagraph"/>
      </w:pPr>
      <w:r>
        <w:t xml:space="preserve">Cadastro físico-espacial do Sistema Nacional de Viação (SNV / DNIT).</w:t>
      </w:r>
    </w:p>
    <w:bookmarkStart w:id="39" w:name="formato-grão-e-volumetria-cadastral"/>
    <w:p>
      <w:pPr>
        <w:pStyle w:val="Heading3"/>
      </w:pPr>
      <w:r>
        <w:t xml:space="preserve">Formato, Grão e Volumetria Cadastral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Formato:</w:t>
      </w:r>
      <w:r>
        <w:t xml:space="preserve"> </w:t>
      </w:r>
      <w:r>
        <w:t xml:space="preserve">Dados tabulares e vetoriais cadastrais de segmentação viária federal.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Grão:</w:t>
      </w:r>
      <w:r>
        <w:t xml:space="preserve"> </w:t>
      </w:r>
      <w:r>
        <w:t xml:space="preserve">1 linha = segmento rodoviário oficial delimitado por marco quilométrico.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Extensão Cadastrada:</w:t>
      </w:r>
      <w:r>
        <w:t xml:space="preserve"> </w:t>
      </w:r>
      <w:r>
        <w:t xml:space="preserve">4.260 km de extensão oficial planejada/implantada (Cabedelo/PB a Lábrea/AM). Sob fiscalização ativa da PRF, encontram-se</w:t>
      </w:r>
      <w:r>
        <w:t xml:space="preserve"> </w:t>
      </w:r>
      <w:r>
        <w:rPr>
          <w:b/>
          <w:bCs/>
        </w:rPr>
        <w:t xml:space="preserve">3.576,1 km</w:t>
      </w:r>
      <w:r>
        <w:t xml:space="preserve"> </w:t>
      </w:r>
      <w:r>
        <w:t xml:space="preserve">em 7 UFs.</w:t>
      </w:r>
    </w:p>
    <w:bookmarkEnd w:id="39"/>
    <w:bookmarkStart w:id="40" w:name="Xedfbcf96f4a606a24fc09e0518e769268b09b06"/>
    <w:p>
      <w:pPr>
        <w:pStyle w:val="Heading3"/>
      </w:pPr>
      <w:r>
        <w:t xml:space="preserve">Propriedades de Superfície e Auditoria de Limites Viários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365"/>
        <w:gridCol w:w="1365"/>
        <w:gridCol w:w="10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UF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Extensão Oficial DNIT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Km Inicial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Km Final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Km Máximo PRF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de Consistência Viária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521,0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521,0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516,9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Consistente (integralmente dentro do limite)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1.230,0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1.230,0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1.470,0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Consistente (inclui segmentos sob expansão)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570,0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Consistente (coincidência exata no marco final)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310,4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310,4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310,4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Consistente (coincidência exata no marco final)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687,0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687,0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695,3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Consistente (pequena variação de marco operacional)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113,0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113,0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113,0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Consistente (coincidência exata no marco final)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144,7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144,7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146,0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Consistente (trecho de transição de ponte)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3.576,1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Aderência e higidez territorial comprovadas</w:t>
            </w:r>
          </w:p>
        </w:tc>
      </w:tr>
    </w:tbl>
    <w:p>
      <w:pPr>
        <w:pStyle w:val="BodyText"/>
      </w:pPr>
      <w:r>
        <w:t xml:space="preserve">Auditoria viária confirma ainda que os 150 km duplicados cadastrados no SNV (Cabedelo a Campina Grande) coincidem perfeitamente com os 2.865 registros de acidentes em pista dupla na Paraíba.</w:t>
      </w:r>
    </w:p>
    <w:bookmarkEnd w:id="40"/>
    <w:bookmarkStart w:id="41" w:name="X4df4cf5fbc5fe984cbffcee65fd14667a287dbd"/>
    <w:p>
      <w:pPr>
        <w:pStyle w:val="Heading3"/>
      </w:pPr>
      <w:r>
        <w:t xml:space="preserve">Avaliação de Atendimento aos Requisitos</w:t>
      </w:r>
    </w:p>
    <w:p>
      <w:pPr>
        <w:pStyle w:val="FirstParagraph"/>
      </w:pPr>
      <w:r>
        <w:t xml:space="preserve">Fornece gabarito territorial para descarte de coordenadas espúrias e denominador físico para taxas de sinistros por 100 km.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f0074e30d735eed5b085a8c783ea8985a5acba2"/>
    <w:p>
      <w:pPr>
        <w:pStyle w:val="Heading2"/>
      </w:pPr>
      <w:r>
        <w:t xml:space="preserve">2.5 Fonte 5: PRF — Anuário Estatístico Oficial de Acidentes Rodoviários</w:t>
      </w:r>
    </w:p>
    <w:p>
      <w:pPr>
        <w:pStyle w:val="FirstParagraph"/>
      </w:pPr>
      <w:r>
        <w:t xml:space="preserve">Relatório institucional publicado pela Coordenação-Geral de Segurança Viária da PRF em Brasília/DF (maio de 2026).</w:t>
      </w:r>
    </w:p>
    <w:bookmarkStart w:id="43" w:name="X3a983cb7910e88b99325a589e590bd43ce0db24"/>
    <w:p>
      <w:pPr>
        <w:pStyle w:val="Heading3"/>
      </w:pPr>
      <w:r>
        <w:t xml:space="preserve">Formato, Grão e Padrão de Fechamento Contábil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Formato:</w:t>
      </w:r>
      <w:r>
        <w:t xml:space="preserve"> </w:t>
      </w:r>
      <w:r>
        <w:t xml:space="preserve">Relatório institucional em PDF contendo tabelas estatísticas agregadas consolidadas.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Grão:</w:t>
      </w:r>
      <w:r>
        <w:t xml:space="preserve"> </w:t>
      </w:r>
      <w:r>
        <w:t xml:space="preserve">Indicadores agregados oficiais em nível nacional, estadual e rodoviário.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Volume de Referência:</w:t>
      </w:r>
      <w:r>
        <w:t xml:space="preserve"> </w:t>
      </w:r>
      <w:r>
        <w:t xml:space="preserve">72.529 sinistros, 6.043 mortos, 20.898 feridos graves, 58.745 feridos leves, 76.541 ilesos e 194.629 pessoas no país em 2025; 1.745 acidentes e 192 óbitos na BR-230.</w:t>
      </w:r>
    </w:p>
    <w:bookmarkEnd w:id="43"/>
    <w:bookmarkStart w:id="44" w:name="X5971dc223dee284f0f5a9f2a47deca2d7f623c5"/>
    <w:p>
      <w:pPr>
        <w:pStyle w:val="Heading3"/>
      </w:pPr>
      <w:r>
        <w:t xml:space="preserve">Propriedades de Superfície e Auditoria de Fidedignidade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 de Controle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Anuário PRF 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Microdados Locais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Divergência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de 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Sinistros Totais no Brasil (2025)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72.529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72.529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(0,0%)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Óbitos Totais no Brasil (2025)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(0,0%)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Feridos Graves no Brasil (2025)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20.898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20.898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(0,0%)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Feridos Leves no Brasil (2025)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(0,0%)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Pessoas Ilesas no Brasil (2025)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76.541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76.541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(0,0%)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Pessoas Envolvidas no Brasil (2025)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(0,0%)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Sinistros na Rodovia BR-230 (2025)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(0,0%)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Pessoas na Rodovia BR-230 (2025)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(0,0%)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Óbitos na Rodovia BR-230 (2025)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(0,0%)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Convergência Exata (100%)</w:t>
            </w:r>
          </w:p>
        </w:tc>
      </w:tr>
    </w:tbl>
    <w:bookmarkEnd w:id="44"/>
    <w:bookmarkStart w:id="45" w:name="X12994f521ae59469d0ea6dad0f4e3845f044ce4"/>
    <w:p>
      <w:pPr>
        <w:pStyle w:val="Heading3"/>
      </w:pPr>
      <w:r>
        <w:t xml:space="preserve">Avaliação de Atendimento aos Requisitos</w:t>
      </w:r>
    </w:p>
    <w:p>
      <w:pPr>
        <w:pStyle w:val="FirstParagraph"/>
      </w:pPr>
      <w:r>
        <w:t xml:space="preserve">Garante conformidade institucional e integridade científica, atestando 100% de concordância com os dados oficiais do Estado brasileiro.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ea6391ed4bd1f67258d39798c8fdb4b9a433df2"/>
    <w:p>
      <w:pPr>
        <w:pStyle w:val="Heading2"/>
      </w:pPr>
      <w:r>
        <w:t xml:space="preserve">2.6 Matriz de Integração, Relacionamento de Integridade e Grãos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Fonte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Grão da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Chaves Relacionais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Volume BR-230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no Pipeline Analítico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1: PRF Ocorrências (</w:t>
            </w:r>
            <w:r>
              <w:rPr>
                <w:rStyle w:val="VerbatimChar"/>
                <w:b/>
                <w:bCs/>
              </w:rPr>
              <w:t xml:space="preserve">datatran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linha = 1 sinistro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6.217 acidentes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 o mapa de calor geoespacial e estabelece a variável-alvo preditiva.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2: PRF Pessoas (</w:t>
            </w:r>
            <w:r>
              <w:rPr>
                <w:rStyle w:val="VerbatimChar"/>
                <w:b/>
                <w:bCs/>
              </w:rPr>
              <w:t xml:space="preserve">acidentes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linha = 1 indivíduo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PK:</w:t>
            </w:r>
            <w:r>
              <w:t xml:space="preserve"> </w:t>
            </w:r>
            <w:r>
              <w:rPr>
                <w:rStyle w:val="VerbatimChar"/>
              </w:rPr>
              <w:t xml:space="preserve">pesid</w:t>
            </w:r>
            <w:r>
              <w:t xml:space="preserve">FK: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id_veiculo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15.764 pessoas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Fornece o perfil demográfico das vítimas e indicadores de vulnerabilidade veicular.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3: Causas/Tipos Expandido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linha = pessoa × causa × 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+</w:t>
            </w:r>
            <w:r>
              <w:rPr>
                <w:rStyle w:val="VerbatimChar"/>
              </w:rPr>
              <w:t xml:space="preserve">pesid</w:t>
            </w:r>
            <w:r>
              <w:t xml:space="preserve">+</w:t>
            </w:r>
            <w:r>
              <w:rPr>
                <w:rStyle w:val="VerbatimChar"/>
              </w:rPr>
              <w:t xml:space="preserve">ordem</w:t>
            </w:r>
            <w:r>
              <w:t xml:space="preserve">FK: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18.255 linhas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Mapeia multiplicidade causal e de impactos; colapsa para pessoas quando filtrada.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4: DNIT / SNV Infraestrutura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linha = segmento rodoviário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espacial:</w:t>
            </w:r>
            <w:r>
              <w:t xml:space="preserve"> </w:t>
            </w:r>
            <w:r>
              <w:rPr>
                <w:rStyle w:val="VerbatimChar"/>
              </w:rPr>
              <w:t xml:space="preserve">uf</w:t>
            </w:r>
            <w:r>
              <w:t xml:space="preserve">+</w:t>
            </w:r>
            <w:r>
              <w:rPr>
                <w:rStyle w:val="VerbatimChar"/>
              </w:rPr>
              <w:t xml:space="preserve">br</w:t>
            </w:r>
            <w:r>
              <w:t xml:space="preserve">+</w:t>
            </w:r>
            <w:r>
              <w:rPr>
                <w:rStyle w:val="VerbatimChar"/>
              </w:rPr>
              <w:t xml:space="preserve">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3.576,1 km 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Delimita limites físicos da via e baliza normalizações de risco por 100 km.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5: Anuário PRF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agregado nacional/UF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Totais de fechamento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marcos contábeis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fidedignidade e audita o cômputo dos microdados contra perdas ou viés.</w:t>
            </w:r>
          </w:p>
        </w:tc>
      </w:tr>
    </w:tbl>
    <w:p>
      <w:pPr>
        <w:pStyle w:val="BodyText"/>
      </w:pPr>
      <w:r>
        <w:rPr>
          <w:b/>
          <w:bCs/>
        </w:rPr>
        <w:t xml:space="preserve">Auditoria de Integridade Referencial: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Zero Registros Órfãos:</w:t>
      </w:r>
      <w:r>
        <w:t xml:space="preserve"> </w:t>
      </w:r>
      <w:r>
        <w:t xml:space="preserve">O cruzamento das 15.764 pessoas da Fonte 2 contra as ocorrências da Fonte 1 confirmou 0 pessoas órfãs (100% de correspondência exata).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Preservação Arquitetural de Grão:</w:t>
      </w:r>
      <w:r>
        <w:t xml:space="preserve"> </w:t>
      </w:r>
      <w:r>
        <w:t xml:space="preserve">A contagem canônica de acidentes realiza-se exclusivamente na Fonte 1, prevenindo superestimativas distorcidas.</w:t>
      </w:r>
    </w:p>
    <w:p>
      <w:r>
        <w:pict>
          <v:rect style="width:0;height:1.5pt" o:hralign="center" o:hrstd="t" o:hr="t"/>
        </w:pict>
      </w:r>
    </w:p>
    <w:bookmarkEnd w:id="47"/>
    <w:bookmarkStart w:id="48" w:name="X543324b4e5803f54463c5e18bf0b062db2762c1"/>
    <w:p>
      <w:pPr>
        <w:pStyle w:val="Heading2"/>
      </w:pPr>
      <w:r>
        <w:t xml:space="preserve">2.7 Avaliação Consolidada do Atendimento aos Requisitos do Projeto</w:t>
      </w:r>
    </w:p>
    <w:p>
      <w:pPr>
        <w:pStyle w:val="FirstParagraph"/>
      </w:pPr>
      <w:r>
        <w:t xml:space="preserve">O exame das cinco fontes comprova aderência plena a todas as metas do CRISP-DM: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Representação Espacial (Mapa de Calor):</w:t>
      </w:r>
      <w:r>
        <w:t xml:space="preserve"> </w:t>
      </w:r>
      <w:r>
        <w:t xml:space="preserve">100% de coordenadas e marcos válidos e consistentes (Fontes 1 e 4).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Robustez Temporal e Divisão Prospectiva:</w:t>
      </w:r>
      <w:r>
        <w:t xml:space="preserve"> </w:t>
      </w:r>
      <w:r>
        <w:t xml:space="preserve">48 meses contínuos com 6.217 sinistros (treino 2022–2024 e teste prospectivo em 2025).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Desfecho Supervisionado:</w:t>
      </w:r>
      <w:r>
        <w:t xml:space="preserve"> </w:t>
      </w:r>
      <w:r>
        <w:t xml:space="preserve">Gravidade classificada sem qualquer valor omisso (603 fatais, 4.653 feridos e 961 sem vítimas).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Epidemiologia e Modais Críticos:</w:t>
      </w:r>
      <w:r>
        <w:t xml:space="preserve"> </w:t>
      </w:r>
      <w:r>
        <w:t xml:space="preserve">Perfil etário, de gênero e de vulnerabilidade veicular mapeado com rigor (Fonte 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Auditoria Externa:</w:t>
      </w:r>
      <w:r>
        <w:t xml:space="preserve"> </w:t>
      </w:r>
      <w:r>
        <w:t xml:space="preserve">100% de convergência nos nove totais de controle institucionais (Fonte 5).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83" w:name="exploração-dos-dados"/>
    <w:p>
      <w:pPr>
        <w:pStyle w:val="Heading1"/>
      </w:pPr>
      <w:r>
        <w:t xml:space="preserve">3 Exploração dos Dados</w:t>
      </w:r>
    </w:p>
    <w:p>
      <w:pPr>
        <w:pStyle w:val="FirstParagraph"/>
      </w:pPr>
      <w:r>
        <w:t xml:space="preserve">A tarefa de exploração dos dados (</w:t>
      </w:r>
      <w:r>
        <w:rPr>
          <w:i/>
          <w:iCs/>
        </w:rPr>
        <w:t xml:space="preserve">Explore data</w:t>
      </w:r>
      <w:r>
        <w:t xml:space="preserve">) utiliza consultas estatísticas, técnicas de visualização e agregações multidimensionais para responder às questões analíticas que orientam as metas do CRISP-DM.</w:t>
      </w:r>
    </w:p>
    <w:p>
      <w:r>
        <w:pict>
          <v:rect style="width:0;height:1.5pt" o:hralign="center" o:hrstd="t" o:hr="t"/>
        </w:pict>
      </w:r>
    </w:p>
    <w:bookmarkStart w:id="58" w:name="Xfa6e113a5e8137f95176886220297f19343e652"/>
    <w:p>
      <w:pPr>
        <w:pStyle w:val="Heading2"/>
      </w:pPr>
      <w:r>
        <w:t xml:space="preserve">3.1 Questão 1: Concentração e Distribuição Espacial ao longo da BR-230 (Alimentação do Mapa de Calor)</w:t>
      </w:r>
    </w:p>
    <w:p>
      <w:pPr>
        <w:pStyle w:val="FirstParagraph"/>
      </w:pPr>
      <w:r>
        <w:rPr>
          <w:i/>
          <w:iCs/>
        </w:rPr>
        <w:t xml:space="preserve">Os registros da PRF de 2025 cobrem adequadamente a BR-230 no espaço geográfico? Em quais estados, municípios e trechos quilométricos os acidentes se concentram?</w:t>
      </w:r>
    </w:p>
    <w:p>
      <w:pPr>
        <w:pStyle w:val="BodyText"/>
      </w:pPr>
      <w:r>
        <w:t xml:space="preserve">O corredor da BR-230 (Rodovia Transamazônica) estende-se da costa da Paraíba até o estado do Amazonas. No ano de 2025, os dados registram ocorrências em</w:t>
      </w:r>
      <w:r>
        <w:t xml:space="preserve"> </w:t>
      </w:r>
      <w:r>
        <w:rPr>
          <w:b/>
          <w:bCs/>
        </w:rPr>
        <w:t xml:space="preserve">7 Unidades da Federação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93 municípios distintos</w:t>
      </w:r>
      <w:r>
        <w:t xml:space="preserve">.</w:t>
      </w:r>
    </w:p>
    <w:p>
      <w:pPr>
        <w:pStyle w:val="CaptionedFigure"/>
      </w:pPr>
      <w:r>
        <w:drawing>
          <wp:inline>
            <wp:extent cx="5334000" cy="1285553"/>
            <wp:effectExtent b="0" l="0" r="0" t="0"/>
            <wp:docPr descr="Mapa Espacial da BR-230 no Quadriênio 2022-2025" title="" id="51" name="Picture"/>
            <a:graphic>
              <a:graphicData uri="http://schemas.openxmlformats.org/drawingml/2006/picture">
                <pic:pic>
                  <pic:nvPicPr>
                    <pic:cNvPr descr="figuras/mapa_dispersao_br23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5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Espacial da BR-230 no Quadriênio 2022-2025</w:t>
      </w:r>
    </w:p>
    <w:p>
      <w:pPr>
        <w:pStyle w:val="CaptionedFigure"/>
      </w:pPr>
      <w:r>
        <w:drawing>
          <wp:inline>
            <wp:extent cx="5334000" cy="1999635"/>
            <wp:effectExtent b="0" l="0" r="0" t="0"/>
            <wp:docPr descr="Acidentes e Letalidade por UF na BR-230" title="" id="54" name="Picture"/>
            <a:graphic>
              <a:graphicData uri="http://schemas.openxmlformats.org/drawingml/2006/picture">
                <pic:pic>
                  <pic:nvPicPr>
                    <pic:cNvPr descr="figuras/acidentes_letalidade_uf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9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Acidentes e Letalidade por UF na BR-230</w:t>
      </w:r>
    </w:p>
    <w:bookmarkStart w:id="56" w:name="X175ce88dc3d86e14f4e42964f0beaf58ebce88e"/>
    <w:p>
      <w:pPr>
        <w:pStyle w:val="Heading3"/>
      </w:pPr>
      <w:r>
        <w:t xml:space="preserve">Distribuição de Acidentes e Gravidade por Unidade da Federação na BR-230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UF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Acidentes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Participação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Mortos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Feridos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Feridos Graves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Pessoas Envolvidas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Km Mínimo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Km Máximo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Municípios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Proporção Fatais (%)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68,25%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516,0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16,05%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1.230,0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16,79%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6,82%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18,49%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310,4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15,91%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314,8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687,0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2,2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113,0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54,55%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144,0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38,10%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100,0%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1.995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4.297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9,63%</w:t>
            </w:r>
          </w:p>
        </w:tc>
      </w:tr>
    </w:tbl>
    <w:bookmarkEnd w:id="56"/>
    <w:bookmarkStart w:id="57" w:name="Xab6e763a4df7401d4590f2a580714c180b043f6"/>
    <w:p>
      <w:pPr>
        <w:pStyle w:val="Heading3"/>
      </w:pPr>
      <w:r>
        <w:t xml:space="preserve">Concentração por Faixas Quilométricas (Janelas de 50 km)</w:t>
      </w:r>
    </w:p>
    <w:p>
      <w:pPr>
        <w:pStyle w:val="FirstParagraph"/>
      </w:pPr>
      <w:r>
        <w:t xml:space="preserve">A análise espacial em janelas de 50 km revela um padrão de hiperconcentração: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Faixa km 0 a 50 na Paraíba:</w:t>
      </w:r>
      <w:r>
        <w:t xml:space="preserve"> </w:t>
      </w:r>
      <w:r>
        <w:t xml:space="preserve">Concentra</w:t>
      </w:r>
      <w:r>
        <w:t xml:space="preserve"> </w:t>
      </w:r>
      <w:r>
        <w:rPr>
          <w:b/>
          <w:bCs/>
        </w:rPr>
        <w:t xml:space="preserve">649 acidentes</w:t>
      </w:r>
      <w:r>
        <w:t xml:space="preserve"> </w:t>
      </w:r>
      <w:r>
        <w:t xml:space="preserve">(37,2% de toda a BR-230 no país e 54,5% do estado da Paraíba), abrangendo os municípios de Cabedelo, João Pessoa e Santa Rita. A proporção de acidentes fatais nesta faixa é de apenas</w:t>
      </w:r>
      <w:r>
        <w:t xml:space="preserve"> </w:t>
      </w:r>
      <w:r>
        <w:rPr>
          <w:b/>
          <w:bCs/>
        </w:rPr>
        <w:t xml:space="preserve">3,39%</w:t>
      </w:r>
      <w:r>
        <w:t xml:space="preserve"> </w:t>
      </w:r>
      <w:r>
        <w:t xml:space="preserve">(22 óbitos), reflexo de uma infraestrutura urbana de pista dupla com maior tráfego, lentidão e fiscalização eletrônica.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Faixa km 50 em diante na Paraíba:</w:t>
      </w:r>
      <w:r>
        <w:t xml:space="preserve"> </w:t>
      </w:r>
      <w:r>
        <w:t xml:space="preserve">Reúne 542 acidentes, com taxa de letalidade subindo para</w:t>
      </w:r>
      <w:r>
        <w:t xml:space="preserve"> </w:t>
      </w:r>
      <w:r>
        <w:rPr>
          <w:b/>
          <w:bCs/>
        </w:rPr>
        <w:t xml:space="preserve">7,93%</w:t>
      </w:r>
      <w:r>
        <w:t xml:space="preserve"> </w:t>
      </w:r>
      <w:r>
        <w:t xml:space="preserve">(53 óbitos) à medida que a rodovia avança para o agreste e sertão (Campina Grande, Patos, Sousa, Cajazeiras).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Faixa km 100 no Pará:</w:t>
      </w:r>
      <w:r>
        <w:t xml:space="preserve"> </w:t>
      </w:r>
      <w:r>
        <w:t xml:space="preserve">Reúne 132 acidentes (eixo Marabá–Itupiranga), com proporção de fatalidades de</w:t>
      </w:r>
      <w:r>
        <w:t xml:space="preserve"> </w:t>
      </w:r>
      <w:r>
        <w:rPr>
          <w:b/>
          <w:bCs/>
        </w:rPr>
        <w:t xml:space="preserve">9,09%</w:t>
      </w:r>
      <w:r>
        <w:t xml:space="preserve"> </w:t>
      </w:r>
      <w:r>
        <w:t xml:space="preserve">(12 mortos).</w:t>
      </w:r>
    </w:p>
    <w:p>
      <w:pPr>
        <w:pStyle w:val="BodyText"/>
      </w:pPr>
      <w:r>
        <w:rPr>
          <w:b/>
          <w:bCs/>
        </w:rPr>
        <w:t xml:space="preserve">Conclusão Espacial:</w:t>
      </w:r>
      <w:r>
        <w:t xml:space="preserve"> </w:t>
      </w:r>
      <w:r>
        <w:t xml:space="preserve">A viabilidade do</w:t>
      </w:r>
      <w:r>
        <w:t xml:space="preserve"> </w:t>
      </w:r>
      <w:r>
        <w:rPr>
          <w:b/>
          <w:bCs/>
        </w:rPr>
        <w:t xml:space="preserve">Mapa de Calor</w:t>
      </w:r>
      <w:r>
        <w:t xml:space="preserve"> </w:t>
      </w:r>
      <w:r>
        <w:t xml:space="preserve">é plena. O mapa destacará com forte intensidade visual o litoral paraibano (alta densidade de eventos com baixa severidade) e núcleos urbanos do Pará e Maranhão, enquanto trechos remotos do Ceará e Tocantins apresentarão baixa densidade, mas com elevadíssimo índice de óbito por sinistro.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8" w:name="X225ffd8a591b6a4e857fb3f01a9c2ee1cc47538"/>
    <w:p>
      <w:pPr>
        <w:pStyle w:val="Heading2"/>
      </w:pPr>
      <w:r>
        <w:t xml:space="preserve">3.2 Questão 2: Padrões Temporais dos Acidentes (Sazonalidade, Dias e Horários)</w:t>
      </w:r>
    </w:p>
    <w:p>
      <w:pPr>
        <w:pStyle w:val="CaptionedFigure"/>
      </w:pPr>
      <w:r>
        <w:drawing>
          <wp:inline>
            <wp:extent cx="5334000" cy="3315567"/>
            <wp:effectExtent b="0" l="0" r="0" t="0"/>
            <wp:docPr descr="Distribuição Temporal Consolidada da BR-230 (2022-2025)" title="" id="60" name="Picture"/>
            <a:graphic>
              <a:graphicData uri="http://schemas.openxmlformats.org/drawingml/2006/picture">
                <pic:pic>
                  <pic:nvPicPr>
                    <pic:cNvPr descr="figuras/distribuicao_temporal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5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Distribuição Temporal Consolidada da BR-230 (2022-2025)</w:t>
      </w:r>
    </w:p>
    <w:p>
      <w:pPr>
        <w:pStyle w:val="CaptionedFigure"/>
      </w:pPr>
      <w:r>
        <w:drawing>
          <wp:inline>
            <wp:extent cx="5334000" cy="1999022"/>
            <wp:effectExtent b="0" l="0" r="0" t="0"/>
            <wp:docPr descr="Proporção Fatal por Fase do Dia e Horário" title="" id="63" name="Picture"/>
            <a:graphic>
              <a:graphicData uri="http://schemas.openxmlformats.org/drawingml/2006/picture">
                <pic:pic>
                  <pic:nvPicPr>
                    <pic:cNvPr descr="figuras/fase_dia_letalidad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Proporção Fatal por Fase do Dia e Horário</w:t>
      </w:r>
    </w:p>
    <w:p>
      <w:pPr>
        <w:pStyle w:val="BodyText"/>
      </w:pPr>
      <w:r>
        <w:rPr>
          <w:i/>
          <w:iCs/>
        </w:rPr>
        <w:t xml:space="preserve">Quando os acidentes acontecem? Os períodos com maior volume de colisões coincidem com os momentos de maior gravidade?</w:t>
      </w:r>
    </w:p>
    <w:bookmarkStart w:id="65" w:name="sazonalidade-mensal"/>
    <w:p>
      <w:pPr>
        <w:pStyle w:val="Heading3"/>
      </w:pPr>
      <w:r>
        <w:t xml:space="preserve">Sazonalidade Mensal</w:t>
      </w:r>
    </w:p>
    <w:p>
      <w:pPr>
        <w:pStyle w:val="FirstParagraph"/>
      </w:pPr>
      <w:r>
        <w:t xml:space="preserve">O volume mensal de acidentes na BR-230 ao longo de 2025 apresenta grande estabilidade: janeiro (131), fevereiro (127), março (144), abril (139), maio (147), junho (147), julho (150), agosto (150), setembro (145), outubro (150), novembro (149) e dezembro (166). Não se observa um mês isolado com pico desproporcional, demonstrando que a rodovia opera sob demanda contínua de tráfego.</w:t>
      </w:r>
    </w:p>
    <w:bookmarkEnd w:id="65"/>
    <w:bookmarkStart w:id="66" w:name="dia-da-semana-e-letalidade"/>
    <w:p>
      <w:pPr>
        <w:pStyle w:val="Heading3"/>
      </w:pPr>
      <w:r>
        <w:t xml:space="preserve">Dia da Semana e Letalidade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Dia da Semana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Acidentes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Participação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Proporção Fatais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13,81%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9,54%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13,98%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Quarta-feira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13,98%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9,43%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Quinta-feira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7,89%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Sexta-feira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14,84%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Sábado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16,73%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10,96%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Domingo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16,33%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15,44%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44</w:t>
            </w:r>
          </w:p>
        </w:tc>
      </w:tr>
    </w:tbl>
    <w:p>
      <w:pPr>
        <w:pStyle w:val="BodyText"/>
      </w:pPr>
      <w:r>
        <w:t xml:space="preserve">Os registros elevam-se consideravelmente a partir de sexta-feira, culminando no sábado e no domingo (que somam juntos 33,1% das ocorrências). O</w:t>
      </w:r>
      <w:r>
        <w:t xml:space="preserve"> </w:t>
      </w:r>
      <w:r>
        <w:rPr>
          <w:b/>
          <w:bCs/>
        </w:rPr>
        <w:t xml:space="preserve">domingo</w:t>
      </w:r>
      <w:r>
        <w:t xml:space="preserve"> </w:t>
      </w:r>
      <w:r>
        <w:t xml:space="preserve">é o dia de maior criticidade: concentra a maior proporção de acidentes fatais (</w:t>
      </w:r>
      <w:r>
        <w:rPr>
          <w:b/>
          <w:bCs/>
        </w:rPr>
        <w:t xml:space="preserve">15,44%</w:t>
      </w:r>
      <w:r>
        <w:t xml:space="preserve">) e o maior número absoluto de mortes (</w:t>
      </w:r>
      <w:r>
        <w:rPr>
          <w:b/>
          <w:bCs/>
        </w:rPr>
        <w:t xml:space="preserve">44 óbitos</w:t>
      </w:r>
      <w:r>
        <w:t xml:space="preserve">), indicando forte influência do lazer, excesso de velocidade e consumo de bebidas alcoólicas.</w:t>
      </w:r>
    </w:p>
    <w:bookmarkEnd w:id="66"/>
    <w:bookmarkStart w:id="67" w:name="ciclo-horário-e-fase-do-dia"/>
    <w:p>
      <w:pPr>
        <w:pStyle w:val="Heading3"/>
      </w:pPr>
      <w:r>
        <w:t xml:space="preserve">Ciclo Horário e Fase do 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Fase do 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Acidentes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Proporção do Volume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Proporção de Fatais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Pleno 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53,93%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7,01%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Plena Noite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36,33%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12,78%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Anoitecer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5,83%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Amanhecer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3,84%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11,94%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</w:tr>
    </w:tbl>
    <w:p>
      <w:pPr>
        <w:pStyle w:val="BodyText"/>
      </w:pPr>
      <w:r>
        <w:t xml:space="preserve">O ciclo horário registra pico de ocorrências entre as 17:00 e 19:00 (com máxima às 18:00 reunindo 145 acidentes), momento que coincide com a saída de trabalhadores e fluxo pendular. Em contrapartida, a</w:t>
      </w:r>
      <w:r>
        <w:t xml:space="preserve"> </w:t>
      </w:r>
      <w:r>
        <w:rPr>
          <w:b/>
          <w:bCs/>
        </w:rPr>
        <w:t xml:space="preserve">taxa de mortalidade</w:t>
      </w:r>
      <w:r>
        <w:t xml:space="preserve"> </w:t>
      </w:r>
      <w:r>
        <w:t xml:space="preserve">é quase o dobro durante a</w:t>
      </w:r>
      <w:r>
        <w:t xml:space="preserve"> </w:t>
      </w:r>
      <w:r>
        <w:rPr>
          <w:b/>
          <w:bCs/>
        </w:rPr>
        <w:t xml:space="preserve">Plena Noite (12,78%)</w:t>
      </w:r>
      <w:r>
        <w:t xml:space="preserve"> </w:t>
      </w:r>
      <w:r>
        <w:t xml:space="preserve">e no</w:t>
      </w:r>
      <w:r>
        <w:t xml:space="preserve"> </w:t>
      </w:r>
      <w:r>
        <w:rPr>
          <w:b/>
          <w:bCs/>
        </w:rPr>
        <w:t xml:space="preserve">Amanhecer (11,94%)</w:t>
      </w:r>
      <w:r>
        <w:t xml:space="preserve">, evidenciando que menor tráfego associado à escuridão e fadiga favorece colisões em velocidades mais severas.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81d53ac65b3f4da19f3b1629c62376d2695a865"/>
    <w:p>
      <w:pPr>
        <w:pStyle w:val="Heading2"/>
      </w:pPr>
      <w:r>
        <w:t xml:space="preserve">3.3 Questão 3: Influência das Características da Via, Geometria e Condições Meteorológicas</w:t>
      </w:r>
    </w:p>
    <w:p>
      <w:pPr>
        <w:pStyle w:val="FirstParagraph"/>
      </w:pPr>
      <w:r>
        <w:rPr>
          <w:i/>
          <w:iCs/>
        </w:rPr>
        <w:t xml:space="preserve">Quais condições de infraestrutura e do ambiente meteorológico estão associadas à ocorrência de sinistros e ao aumento da gravidade?</w:t>
      </w:r>
    </w:p>
    <w:bookmarkStart w:id="69" w:name="condição-meteorológica"/>
    <w:p>
      <w:pPr>
        <w:pStyle w:val="Heading3"/>
      </w:pPr>
      <w:r>
        <w:t xml:space="preserve">Condição Meteorológica</w:t>
      </w:r>
    </w:p>
    <w:p>
      <w:pPr>
        <w:pStyle w:val="FirstParagraph"/>
      </w:pPr>
      <w:r>
        <w:t xml:space="preserve">O clima predominante nos boletins é de</w:t>
      </w:r>
      <w:r>
        <w:t xml:space="preserve"> </w:t>
      </w:r>
      <w:r>
        <w:rPr>
          <w:b/>
          <w:bCs/>
        </w:rPr>
        <w:t xml:space="preserve">Céu Claro</w:t>
      </w:r>
      <w:r>
        <w:t xml:space="preserve"> </w:t>
      </w:r>
      <w:r>
        <w:t xml:space="preserve">(1.236 acidentes; 70,8%), seguido por</w:t>
      </w:r>
      <w:r>
        <w:t xml:space="preserve"> </w:t>
      </w:r>
      <w:r>
        <w:rPr>
          <w:b/>
          <w:bCs/>
        </w:rPr>
        <w:t xml:space="preserve">Nublado</w:t>
      </w:r>
      <w:r>
        <w:t xml:space="preserve"> </w:t>
      </w:r>
      <w:r>
        <w:t xml:space="preserve">(243 casos; 13,9%) e</w:t>
      </w:r>
      <w:r>
        <w:t xml:space="preserve"> </w:t>
      </w:r>
      <w:r>
        <w:rPr>
          <w:b/>
          <w:bCs/>
        </w:rPr>
        <w:t xml:space="preserve">Chuva</w:t>
      </w:r>
      <w:r>
        <w:t xml:space="preserve"> </w:t>
      </w:r>
      <w:r>
        <w:t xml:space="preserve">(145 casos; 8,3%). Curiosamente, a proporção fatal em céu claro (</w:t>
      </w:r>
      <w:r>
        <w:rPr>
          <w:b/>
          <w:bCs/>
        </w:rPr>
        <w:t xml:space="preserve">9,0%</w:t>
      </w:r>
      <w:r>
        <w:t xml:space="preserve">) é superior à observada sob chuva (</w:t>
      </w:r>
      <w:r>
        <w:rPr>
          <w:b/>
          <w:bCs/>
        </w:rPr>
        <w:t xml:space="preserve">6,9%</w:t>
      </w:r>
      <w:r>
        <w:t xml:space="preserve">). Isso ocorre porque sob pista molhada e precipitação os motoristas reduzem a velocidade média, diminuindo a probabilidade de impacto fatal.</w:t>
      </w:r>
    </w:p>
    <w:bookmarkEnd w:id="69"/>
    <w:bookmarkStart w:id="70" w:name="tipo-de-pista-e-uso-do-solo"/>
    <w:p>
      <w:pPr>
        <w:pStyle w:val="Heading3"/>
      </w:pPr>
      <w:r>
        <w:t xml:space="preserve">Tipo de Pista e Uso do Solo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de Pista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Acidentes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Proporção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Mortos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Proporção Fatais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14,52%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Dupla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47,34%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4,84%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Múltipla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3,72%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3,08%</w:t>
            </w:r>
          </w:p>
        </w:tc>
      </w:tr>
    </w:tbl>
    <w:p>
      <w:pPr>
        <w:pStyle w:val="BodyText"/>
      </w:pPr>
      <w:r>
        <w:t xml:space="preserve">O volume de acidentes divide-se quase igualmente entre pista simples e pista dupla. Todavia, a</w:t>
      </w:r>
      <w:r>
        <w:t xml:space="preserve"> </w:t>
      </w:r>
      <w:r>
        <w:rPr>
          <w:b/>
          <w:bCs/>
        </w:rPr>
        <w:t xml:space="preserve">pista simples</w:t>
      </w:r>
      <w:r>
        <w:t xml:space="preserve"> </w:t>
      </w:r>
      <w:r>
        <w:t xml:space="preserve">concentra</w:t>
      </w:r>
      <w:r>
        <w:t xml:space="preserve"> </w:t>
      </w:r>
      <w:r>
        <w:rPr>
          <w:b/>
          <w:bCs/>
        </w:rPr>
        <w:t xml:space="preserve">76,0% de todas as mortes da rodovia</w:t>
      </w:r>
      <w:r>
        <w:t xml:space="preserve"> </w:t>
      </w:r>
      <w:r>
        <w:t xml:space="preserve">(146 dos 192 óbitos), com uma taxa de fatalidade três vezes maior do que a pista dupla (14,52% vs. 4,84%).</w:t>
      </w:r>
      <w:r>
        <w:t xml:space="preserve"> </w:t>
      </w:r>
      <w:r>
        <w:t xml:space="preserve">No que tange ao ambiente, a</w:t>
      </w:r>
      <w:r>
        <w:t xml:space="preserve"> </w:t>
      </w:r>
      <w:r>
        <w:rPr>
          <w:b/>
          <w:bCs/>
        </w:rPr>
        <w:t xml:space="preserve">Área Urbana</w:t>
      </w:r>
      <w:r>
        <w:t xml:space="preserve"> </w:t>
      </w:r>
      <w:r>
        <w:t xml:space="preserve">concentra 56,6% dos acidentes (988 casos; 6,0% fatais), enquanto a</w:t>
      </w:r>
      <w:r>
        <w:t xml:space="preserve"> </w:t>
      </w:r>
      <w:r>
        <w:rPr>
          <w:b/>
          <w:bCs/>
        </w:rPr>
        <w:t xml:space="preserve">Área Rural</w:t>
      </w:r>
      <w:r>
        <w:t xml:space="preserve"> </w:t>
      </w:r>
      <w:r>
        <w:t xml:space="preserve">responde por 43,4% (757 casos;</w:t>
      </w:r>
      <w:r>
        <w:t xml:space="preserve"> </w:t>
      </w:r>
      <w:r>
        <w:rPr>
          <w:b/>
          <w:bCs/>
        </w:rPr>
        <w:t xml:space="preserve">14,4% fatais</w:t>
      </w:r>
      <w:r>
        <w:t xml:space="preserve"> </w:t>
      </w:r>
      <w:r>
        <w:t xml:space="preserve">e 131 mortes).</w:t>
      </w:r>
    </w:p>
    <w:bookmarkEnd w:id="70"/>
    <w:bookmarkStart w:id="71" w:name="geometria-da-via"/>
    <w:p>
      <w:pPr>
        <w:pStyle w:val="Heading3"/>
      </w:pPr>
      <w:r>
        <w:t xml:space="preserve">Geometria da Via</w:t>
      </w:r>
    </w:p>
    <w:p>
      <w:pPr>
        <w:pStyle w:val="FirstParagraph"/>
      </w:pPr>
      <w:r>
        <w:t xml:space="preserve">Acidentes em traçado de</w:t>
      </w:r>
      <w:r>
        <w:t xml:space="preserve"> </w:t>
      </w:r>
      <w:r>
        <w:rPr>
          <w:b/>
          <w:bCs/>
        </w:rPr>
        <w:t xml:space="preserve">Reta</w:t>
      </w:r>
      <w:r>
        <w:t xml:space="preserve"> </w:t>
      </w:r>
      <w:r>
        <w:t xml:space="preserve">totalizam 934 ocorrências isoladas, enquanto</w:t>
      </w:r>
      <w:r>
        <w:t xml:space="preserve"> </w:t>
      </w:r>
      <w:r>
        <w:rPr>
          <w:b/>
          <w:bCs/>
        </w:rPr>
        <w:t xml:space="preserve">Curvas</w:t>
      </w:r>
      <w:r>
        <w:t xml:space="preserve"> </w:t>
      </w:r>
      <w:r>
        <w:t xml:space="preserve">somam 131 casos. A análise identificou</w:t>
      </w:r>
      <w:r>
        <w:t xml:space="preserve"> </w:t>
      </w:r>
      <w:r>
        <w:rPr>
          <w:b/>
          <w:bCs/>
        </w:rPr>
        <w:t xml:space="preserve">536 ocorrências com traçado composto</w:t>
      </w:r>
      <w:r>
        <w:t xml:space="preserve"> </w:t>
      </w:r>
      <w:r>
        <w:t xml:space="preserve">na mesma célula (ex.:</w:t>
      </w:r>
      <w:r>
        <w:t xml:space="preserve"> </w:t>
      </w:r>
      <w:r>
        <w:rPr>
          <w:rStyle w:val="VerbatimChar"/>
        </w:rPr>
        <w:t xml:space="preserve">Reta;Aclive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Reta;Declive</w:t>
      </w:r>
      <w:r>
        <w:t xml:space="preserve">), exigindo padronização e desdobramento categórico na fase de preparação.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X02f27f774a765739f9c5b266f5a2bc6a5f223c6"/>
    <w:p>
      <w:pPr>
        <w:pStyle w:val="Heading2"/>
      </w:pPr>
      <w:r>
        <w:t xml:space="preserve">3.4 Questão 4: Análise da Gravidade e Definição da Variável-Alvo Preditiva</w:t>
      </w:r>
    </w:p>
    <w:p>
      <w:pPr>
        <w:pStyle w:val="FirstParagraph"/>
      </w:pPr>
      <w:r>
        <w:rPr>
          <w:i/>
          <w:iCs/>
        </w:rPr>
        <w:t xml:space="preserve">Onde os acidentes ocorrem com maior gravidade? As variáveis contextuais distinguem trechos de alto volume de trechos de alta letalidade? Como estruturar a variável-alvo preditiva?</w:t>
      </w:r>
    </w:p>
    <w:p>
      <w:pPr>
        <w:pStyle w:val="BodyText"/>
      </w:pPr>
      <w:r>
        <w:t xml:space="preserve">A constatação analítica mais profunda da Fase 2 é a</w:t>
      </w:r>
      <w:r>
        <w:t xml:space="preserve"> </w:t>
      </w:r>
      <w:r>
        <w:rPr>
          <w:b/>
          <w:bCs/>
        </w:rPr>
        <w:t xml:space="preserve">dissociação entre concentração de acidentes e gravidade do desfecho</w:t>
      </w:r>
      <w:r>
        <w:t xml:space="preserve">:</w:t>
      </w:r>
      <w:r>
        <w:t xml:space="preserve"> </w:t>
      </w:r>
      <w:r>
        <w:t xml:space="preserve">- Onde há maior volume de acidentes (Paraíba, trecho metropolitano, pista dupla, urbano), a taxa de fatalidade é mínima (3,4%).</w:t>
      </w:r>
      <w:r>
        <w:t xml:space="preserve"> </w:t>
      </w:r>
      <w:r>
        <w:t xml:space="preserve">- Onde os acidentes são menos volumosos (Norte/Nordeste interiorano, pista simples, área rural), a taxa de fatalidade atinge níveis alarmantes.</w:t>
      </w:r>
    </w:p>
    <w:bookmarkStart w:id="73" w:name="X1010a78216488a5c621f84138aeca52ddb3e347"/>
    <w:p>
      <w:pPr>
        <w:pStyle w:val="Heading3"/>
      </w:pPr>
      <w:r>
        <w:t xml:space="preserve">Tabela Cruzada: Uso do Solo × Tipo de Pista (Gravidade Bivariada)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Recorte Territorial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Uso do Solo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 de Pista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Acidentes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Proporção Fatais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BR-230 Completa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Urbano (</w:t>
            </w:r>
            <w:r>
              <w:rPr>
                <w:rStyle w:val="VerbatimChar"/>
              </w:rPr>
              <w:t xml:space="preserve">Sim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Pista Dupla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4,69%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BR-230 Completa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Urbano (</w:t>
            </w:r>
            <w:r>
              <w:rPr>
                <w:rStyle w:val="VerbatimChar"/>
              </w:rPr>
              <w:t xml:space="preserve">Sim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Pista Simples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8,64%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BR-230 Completa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Rural (</w:t>
            </w:r>
            <w:r>
              <w:rPr>
                <w:rStyle w:val="VerbatimChar"/>
              </w:rPr>
              <w:t xml:space="preserve">Não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Pista Dupla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BR-230 Completa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Rural (</w:t>
            </w:r>
            <w:r>
              <w:rPr>
                <w:rStyle w:val="VerbatimChar"/>
                <w:b/>
                <w:bCs/>
              </w:rPr>
              <w:t xml:space="preserve">Não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Pista Simples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19,00%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Excluindo a Paraíba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Rural (</w:t>
            </w:r>
            <w:r>
              <w:rPr>
                <w:rStyle w:val="VerbatimChar"/>
              </w:rPr>
              <w:t xml:space="preserve">Não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Pista Dupla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Excluindo a Paraíba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Urbano (</w:t>
            </w:r>
            <w:r>
              <w:rPr>
                <w:rStyle w:val="VerbatimChar"/>
              </w:rPr>
              <w:t xml:space="preserve">Sim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Pista Dupla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9,38%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Excluindo a Paraíba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Urbano (</w:t>
            </w:r>
            <w:r>
              <w:rPr>
                <w:rStyle w:val="VerbatimChar"/>
              </w:rPr>
              <w:t xml:space="preserve">Sim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Pista Simples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14,01%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Excluindo a Paraíba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Rural (</w:t>
            </w:r>
            <w:r>
              <w:rPr>
                <w:rStyle w:val="VerbatimChar"/>
                <w:b/>
                <w:bCs/>
              </w:rPr>
              <w:t xml:space="preserve">Não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Pista Simples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24,74%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85</w:t>
            </w:r>
          </w:p>
        </w:tc>
      </w:tr>
    </w:tbl>
    <w:p>
      <w:pPr>
        <w:pStyle w:val="BodyText"/>
      </w:pPr>
      <w:r>
        <w:t xml:space="preserve">Quando se exclui o trecho duplicado da Paraíba, o segmento</w:t>
      </w:r>
      <w:r>
        <w:t xml:space="preserve"> </w:t>
      </w:r>
      <w:r>
        <w:rPr>
          <w:b/>
          <w:bCs/>
        </w:rPr>
        <w:t xml:space="preserve">Rural em Pista Simples</w:t>
      </w:r>
      <w:r>
        <w:t xml:space="preserve"> </w:t>
      </w:r>
      <w:r>
        <w:t xml:space="preserve">apresenta</w:t>
      </w:r>
      <w:r>
        <w:t xml:space="preserve"> </w:t>
      </w:r>
      <w:r>
        <w:rPr>
          <w:b/>
          <w:bCs/>
        </w:rPr>
        <w:t xml:space="preserve">24,74% de acidentes com mortes</w:t>
      </w:r>
      <w:r>
        <w:t xml:space="preserve"> </w:t>
      </w:r>
      <w:r>
        <w:t xml:space="preserve">(1 em cada 4 acidentes resulta em óbito). No Ceará, esse valor atinge 52,63% e no Tocantins 38,10%.</w:t>
      </w:r>
    </w:p>
    <w:bookmarkEnd w:id="73"/>
    <w:bookmarkStart w:id="74" w:name="Xeffa76b1eb8f207346fd216747182b36c8622d5"/>
    <w:p>
      <w:pPr>
        <w:pStyle w:val="Heading3"/>
      </w:pPr>
      <w:r>
        <w:t xml:space="preserve">Formulação da Variável-Alvo para o Componente Preditivo</w:t>
      </w:r>
    </w:p>
    <w:p>
      <w:pPr>
        <w:pStyle w:val="FirstParagraph"/>
      </w:pPr>
      <w:r>
        <w:t xml:space="preserve">Para o desenvolvimento do modelo preditivo supervisionado, estabelece-se como variável-alvo a gravidade intrínseca da ocorrência: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Definição Operacional da Classe Positiva:</w:t>
      </w:r>
      <w:r>
        <w:t xml:space="preserve"> </w:t>
      </w:r>
      <w:r>
        <w:t xml:space="preserve">Acidente classificado como</w:t>
      </w:r>
      <w:r>
        <w:t xml:space="preserve"> </w:t>
      </w:r>
      <w:r>
        <w:rPr>
          <w:rStyle w:val="VerbatimChar"/>
        </w:rPr>
        <w:t xml:space="preserve">Com Vítimas Fatais</w:t>
      </w:r>
      <w:r>
        <w:t xml:space="preserve"> </w:t>
      </w:r>
      <w:r>
        <w:t xml:space="preserve">(</w:t>
      </w:r>
      <w:r>
        <w:rPr>
          <w:rStyle w:val="VerbatimChar"/>
        </w:rPr>
        <w:t xml:space="preserve">mortos &gt; 0</w:t>
      </w:r>
      <w:r>
        <w:t xml:space="preserve">), representando a classe crítica de risco extremo. Alternativamente, na modelagem, pode-se avaliar o agrupamento de acidentes graves (</w:t>
      </w:r>
      <w:r>
        <w:rPr>
          <w:rStyle w:val="VerbatimChar"/>
        </w:rPr>
        <w:t xml:space="preserve">Com Vítimas Fatais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Feridos Graves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Desbalanceamento de Classes:</w:t>
      </w:r>
      <w:r>
        <w:t xml:space="preserve"> </w:t>
      </w:r>
      <w:r>
        <w:t xml:space="preserve">Dos 1.745 acidentes, apenas</w:t>
      </w:r>
      <w:r>
        <w:t xml:space="preserve"> </w:t>
      </w:r>
      <w:r>
        <w:rPr>
          <w:b/>
          <w:bCs/>
        </w:rPr>
        <w:t xml:space="preserve">168 são fatais (9,63%)</w:t>
      </w:r>
      <w:r>
        <w:t xml:space="preserve"> </w:t>
      </w:r>
      <w:r>
        <w:t xml:space="preserve">contra</w:t>
      </w:r>
      <w:r>
        <w:t xml:space="preserve"> </w:t>
      </w:r>
      <w:r>
        <w:rPr>
          <w:b/>
          <w:bCs/>
        </w:rPr>
        <w:t xml:space="preserve">1.577 não-fatais (90,37%)</w:t>
      </w:r>
      <w:r>
        <w:t xml:space="preserve">. Essa distribuição severamente desbalanceada (~1 positivo para cada 9,4 negativos) impõe a necessidade de reamostragem, ajuste de custos de classificação (</w:t>
      </w:r>
      <w:r>
        <w:rPr>
          <w:i/>
          <w:iCs/>
        </w:rPr>
        <w:t xml:space="preserve">class weights</w:t>
      </w:r>
      <w:r>
        <w:t xml:space="preserve">) e adoção de métricas apropriadas como ROC-AUC, PR-AUC, F1-macro e Acurácia Balanceada.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X79edf7c61eb5d1252bafb55ba078ee45b2b2ead"/>
    <w:p>
      <w:pPr>
        <w:pStyle w:val="Heading2"/>
      </w:pPr>
      <w:r>
        <w:t xml:space="preserve">3.5 Questão 5: Causas Principais, Tipos de Sinistros e Perfil de Envolvidos e Veículos</w:t>
      </w:r>
    </w:p>
    <w:p>
      <w:pPr>
        <w:pStyle w:val="FirstParagraph"/>
      </w:pPr>
      <w:r>
        <w:rPr>
          <w:i/>
          <w:iCs/>
        </w:rPr>
        <w:t xml:space="preserve">Quais fatores causais e modalidades de colisão predominam? Quem são as vítimas mais afetadas e quais veículos participam dos sinistros?</w:t>
      </w:r>
    </w:p>
    <w:bookmarkStart w:id="76" w:name="causas-determinantes"/>
    <w:p>
      <w:pPr>
        <w:pStyle w:val="Heading3"/>
      </w:pPr>
      <w:r>
        <w:t xml:space="preserve">Causas Determinantes</w:t>
      </w:r>
    </w:p>
    <w:p>
      <w:pPr>
        <w:pStyle w:val="FirstParagraph"/>
      </w:pPr>
      <w:r>
        <w:t xml:space="preserve">As falhas humanas e comportamentais dominam os boletins: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Ausência de reação do condutor:</w:t>
      </w:r>
      <w:r>
        <w:t xml:space="preserve"> </w:t>
      </w:r>
      <w:r>
        <w:t xml:space="preserve">345 acidentes (19,77%).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Reação tardia ou ineficiente do condutor:</w:t>
      </w:r>
      <w:r>
        <w:t xml:space="preserve"> </w:t>
      </w:r>
      <w:r>
        <w:t xml:space="preserve">232 acidentes (13,30%).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Acessar a via sem observar a presença de outros veículos:</w:t>
      </w:r>
      <w:r>
        <w:t xml:space="preserve"> </w:t>
      </w:r>
      <w:r>
        <w:t xml:space="preserve">168 acidentes (9,63%).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Condutor deixou de manter distância segura:</w:t>
      </w:r>
      <w:r>
        <w:t xml:space="preserve"> </w:t>
      </w:r>
      <w:r>
        <w:t xml:space="preserve">128 acidentes (7,34%).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Ingestão de álcool pelo condutor:</w:t>
      </w:r>
      <w:r>
        <w:t xml:space="preserve"> </w:t>
      </w:r>
      <w:r>
        <w:t xml:space="preserve">101 acidentes (5,79%).</w:t>
      </w:r>
      <w:r>
        <w:t xml:space="preserve"> </w:t>
      </w:r>
      <w:r>
        <w:t xml:space="preserve">6. Manobra de mudança de faixa indevida (91), Transitar na contramão (77), Falhas mecânicas/elétricas (64), Animais na pista (59), Velocidade incompatível (48) e Condutor dormindo (33).</w:t>
      </w:r>
    </w:p>
    <w:bookmarkEnd w:id="76"/>
    <w:bookmarkStart w:id="80" w:name="tipos-de-acidentes"/>
    <w:p>
      <w:pPr>
        <w:pStyle w:val="Heading3"/>
      </w:pPr>
      <w:r>
        <w:t xml:space="preserve">Tipos de Acidentes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Colisão traseira:</w:t>
      </w:r>
      <w:r>
        <w:t xml:space="preserve"> </w:t>
      </w:r>
      <w:r>
        <w:t xml:space="preserve">377 acidentes (21,60%).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Tombamento:</w:t>
      </w:r>
      <w:r>
        <w:t xml:space="preserve"> </w:t>
      </w:r>
      <w:r>
        <w:t xml:space="preserve">234 acidentes (13,41%).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Colisão transversal:</w:t>
      </w:r>
      <w:r>
        <w:t xml:space="preserve"> </w:t>
      </w:r>
      <w:r>
        <w:t xml:space="preserve">230 acidentes (13,18%).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Saída de leito carroçável:</w:t>
      </w:r>
      <w:r>
        <w:t xml:space="preserve"> </w:t>
      </w:r>
      <w:r>
        <w:t xml:space="preserve">201 acidentes (11,52%).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Colisão frontal:</w:t>
      </w:r>
      <w:r>
        <w:t xml:space="preserve"> </w:t>
      </w:r>
      <w:r>
        <w:t xml:space="preserve">128 acidentes (7,34%) — modalidade responsável pela maior letalidade relativa em pista simples.</w:t>
      </w:r>
    </w:p>
    <w:p>
      <w:pPr>
        <w:pStyle w:val="CaptionedFigure"/>
      </w:pPr>
      <w:r>
        <w:drawing>
          <wp:inline>
            <wp:extent cx="5334000" cy="2475282"/>
            <wp:effectExtent b="0" l="0" r="0" t="0"/>
            <wp:docPr descr="Distribuição Etária das Pessoas Envolvidas na BR-230 (2022-2025)" title="" id="78" name="Picture"/>
            <a:graphic>
              <a:graphicData uri="http://schemas.openxmlformats.org/drawingml/2006/picture">
                <pic:pic>
                  <pic:nvPicPr>
                    <pic:cNvPr descr="figuras/distribuicao_idad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5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Distribuição Etária das Pessoas Envolvidas na BR-230 (2022-2025)</w:t>
      </w:r>
    </w:p>
    <w:bookmarkEnd w:id="80"/>
    <w:bookmarkStart w:id="81" w:name="X3241f97f8ab89a7a7c06c18e6d8eba88cd9091e"/>
    <w:p>
      <w:pPr>
        <w:pStyle w:val="Heading3"/>
      </w:pPr>
      <w:r>
        <w:t xml:space="preserve">Perfil dos Envolvidos e Veículos (Grão Pessoa — 15.764 registros na BR-230 (2022 a 2025))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Tipo de Envolvido:</w:t>
      </w:r>
      <w:r>
        <w:t xml:space="preserve"> </w:t>
      </w:r>
      <w:r>
        <w:t xml:space="preserve">Condutores representam a grande maioria dos registros identificados (</w:t>
      </w:r>
      <w:r>
        <w:rPr>
          <w:b/>
          <w:bCs/>
        </w:rPr>
        <w:t xml:space="preserve">2.915; 65,9%</w:t>
      </w:r>
      <w:r>
        <w:t xml:space="preserve">), seguidos por Passageiros (1.069; 24,2%), Testemunhas (85) e Pedestres (76).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Gênero:</w:t>
      </w:r>
      <w:r>
        <w:t xml:space="preserve"> </w:t>
      </w:r>
      <w:r>
        <w:t xml:space="preserve">Predomínio expressivo do sexo Masculino (</w:t>
      </w:r>
      <w:r>
        <w:rPr>
          <w:b/>
          <w:bCs/>
        </w:rPr>
        <w:t xml:space="preserve">2.840; 75,6%</w:t>
      </w:r>
      <w:r>
        <w:t xml:space="preserve"> </w:t>
      </w:r>
      <w:r>
        <w:t xml:space="preserve">dos válidos) frente ao Feminino (915; 24,4%).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Faixa Etária:</w:t>
      </w:r>
      <w:r>
        <w:t xml:space="preserve"> </w:t>
      </w:r>
      <w:r>
        <w:t xml:space="preserve">Entre os registros com idade informada válida (1 a 91 anos), a média é de</w:t>
      </w:r>
      <w:r>
        <w:t xml:space="preserve"> </w:t>
      </w:r>
      <w:r>
        <w:rPr>
          <w:b/>
          <w:bCs/>
        </w:rPr>
        <w:t xml:space="preserve">38,4 anos</w:t>
      </w:r>
      <w:r>
        <w:t xml:space="preserve"> </w:t>
      </w:r>
      <w:r>
        <w:t xml:space="preserve">e a mediana é de</w:t>
      </w:r>
      <w:r>
        <w:t xml:space="preserve"> </w:t>
      </w:r>
      <w:r>
        <w:rPr>
          <w:b/>
          <w:bCs/>
        </w:rPr>
        <w:t xml:space="preserve">37,0 anos</w:t>
      </w:r>
      <w:r>
        <w:t xml:space="preserve"> </w:t>
      </w:r>
      <w:r>
        <w:t xml:space="preserve">(1º quartil: 27 anos; 3º quartil: 48 anos), situando a maior incidência na faixa economicamente ativa.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Tipo de Veículo:</w:t>
      </w:r>
      <w:r>
        <w:t xml:space="preserve"> </w:t>
      </w:r>
      <w:r>
        <w:rPr>
          <w:b/>
          <w:bCs/>
        </w:rPr>
        <w:t xml:space="preserve">Motocicletas</w:t>
      </w:r>
      <w:r>
        <w:t xml:space="preserve"> </w:t>
      </w:r>
      <w:r>
        <w:t xml:space="preserve">lideram com</w:t>
      </w:r>
      <w:r>
        <w:t xml:space="preserve"> </w:t>
      </w:r>
      <w:r>
        <w:rPr>
          <w:b/>
          <w:bCs/>
        </w:rPr>
        <w:t xml:space="preserve">1.321 registros (36,1%)</w:t>
      </w:r>
      <w:r>
        <w:t xml:space="preserve">, seguidas de perto por</w:t>
      </w:r>
      <w:r>
        <w:t xml:space="preserve"> </w:t>
      </w:r>
      <w:r>
        <w:rPr>
          <w:b/>
          <w:bCs/>
        </w:rPr>
        <w:t xml:space="preserve">Automóveis (1.271; 34,8%)</w:t>
      </w:r>
      <w:r>
        <w:t xml:space="preserve">, Caminhonetes (422; 11,5%), Semirreboques (219), Caminhões (216) e Ônibus (178). A altíssima participação de motocicletas explica a alta taxa de ferimentos graves e óbitos na região.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91" w:name="qualidade-dos-dados"/>
    <w:p>
      <w:pPr>
        <w:pStyle w:val="Heading1"/>
      </w:pPr>
      <w:r>
        <w:t xml:space="preserve">4 Qualidade dos Dados</w:t>
      </w:r>
    </w:p>
    <w:p>
      <w:pPr>
        <w:pStyle w:val="FirstParagraph"/>
      </w:pPr>
      <w:r>
        <w:t xml:space="preserve">A tarefa de verificação da qualidade (</w:t>
      </w:r>
      <w:r>
        <w:rPr>
          <w:i/>
          <w:iCs/>
        </w:rPr>
        <w:t xml:space="preserve">Verify data quality</w:t>
      </w:r>
      <w:r>
        <w:t xml:space="preserve">) avalia se a base cobre todos os casos requeridos, detecta erros, ruídos e inconsistências lógicas, quantifica e rastreia os valores ausentes e formaliza a matriz de decisões e encaminhamentos para a etapa de Preparação dos Dados (</w:t>
      </w:r>
      <w:r>
        <w:rPr>
          <w:i/>
          <w:iCs/>
        </w:rPr>
        <w:t xml:space="preserve">Data Preparation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84" w:name="completude-dos-dados"/>
    <w:p>
      <w:pPr>
        <w:pStyle w:val="Heading2"/>
      </w:pPr>
      <w:r>
        <w:t xml:space="preserve">4.1 Completude dos Dados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Completude Espacial e Temporal da BR-230:</w:t>
      </w:r>
      <w:r>
        <w:t xml:space="preserve"> </w:t>
      </w:r>
      <w:r>
        <w:t xml:space="preserve">A base de acidentes da PRF de 2025 cobre com 100% de completude as coordenadas geográficas (</w:t>
      </w:r>
      <w:r>
        <w:rPr>
          <w:rStyle w:val="VerbatimChar"/>
        </w:rPr>
        <w:t xml:space="preserve">latitude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), o quilômetro da via, a data e a classificação de gravidade para todos os 1.745 registros da BR-230.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Limitação de Amostragem em Trechos Remotos:</w:t>
      </w:r>
      <w:r>
        <w:t xml:space="preserve"> </w:t>
      </w:r>
      <w:r>
        <w:t xml:space="preserve">Em estados como Ceará (22 acidentes), Tocantins (21 acidentes) e Amazonas (24 acidentes), a baixa contagem em 2025 decorre da baixa densidade de tráfego e trechos de difícil fiscalização. Municípios como Lábrea (AM), extremo oeste da rodovia, não possuem registros de acidentes no ano, o que reflete a ausência de sinistros comunicados e não uma falha de extração.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Limitação Estrutural de Escopo (Ausência de Dados de Exposição):</w:t>
      </w:r>
      <w:r>
        <w:t xml:space="preserve"> </w:t>
      </w:r>
      <w:r>
        <w:t xml:space="preserve">A base da PRF é composta estritamente por</w:t>
      </w:r>
      <w:r>
        <w:t xml:space="preserve"> </w:t>
      </w:r>
      <w:r>
        <w:rPr>
          <w:i/>
          <w:iCs/>
        </w:rPr>
        <w:t xml:space="preserve">ocorrências consumadas</w:t>
      </w:r>
      <w:r>
        <w:t xml:space="preserve"> </w:t>
      </w:r>
      <w:r>
        <w:t xml:space="preserve">(numerador do risco). Ela não inclui contagens de fluxo de tráfego (Volume Médio Diário — VMD) nem gera registros de</w:t>
      </w:r>
      <w:r>
        <w:t xml:space="preserve"> </w:t>
      </w:r>
      <w:r>
        <w:t xml:space="preserve">“não-acidentes”</w:t>
      </w:r>
      <w:r>
        <w:t xml:space="preserve"> </w:t>
      </w:r>
      <w:r>
        <w:t xml:space="preserve">para trechos e horários seguros. Assim, os modelos probabilísticos desenvolvidos representarão o</w:t>
      </w:r>
      <w:r>
        <w:t xml:space="preserve"> </w:t>
      </w:r>
      <w:r>
        <w:rPr>
          <w:b/>
          <w:bCs/>
        </w:rPr>
        <w:t xml:space="preserve">risco condicional à ocorrência de um acidente</w:t>
      </w:r>
      <w:r>
        <w:t xml:space="preserve"> </w:t>
      </w:r>
      <w:r>
        <w:t xml:space="preserve">(probabilidade de severidade fatal dado que o acidente ocorreu), complementando o</w:t>
      </w:r>
      <w:r>
        <w:t xml:space="preserve"> </w:t>
      </w:r>
      <w:r>
        <w:rPr>
          <w:b/>
          <w:bCs/>
        </w:rPr>
        <w:t xml:space="preserve">Mapa de Calor</w:t>
      </w:r>
      <w:r>
        <w:t xml:space="preserve"> </w:t>
      </w:r>
      <w:r>
        <w:t xml:space="preserve">que estima a densidade espacial das ocorrências.</w:t>
      </w:r>
    </w:p>
    <w:bookmarkEnd w:id="84"/>
    <w:bookmarkStart w:id="85" w:name="X370bc58805dc4234c7cb121c86ad26e0ead26cd"/>
    <w:p>
      <w:pPr>
        <w:pStyle w:val="Heading2"/>
      </w:pPr>
      <w:r>
        <w:t xml:space="preserve">4.2 Correção e Identificação de Erros Lógicos</w:t>
      </w:r>
    </w:p>
    <w:p>
      <w:pPr>
        <w:pStyle w:val="FirstParagraph"/>
      </w:pPr>
      <w:r>
        <w:t xml:space="preserve">A investigação detalhada revelou anomalias que exigem tratamento na Fase 3: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Identificador Sentinela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pesid = 0</w:t>
      </w:r>
      <w:r>
        <w:rPr>
          <w:b/>
          <w:bCs/>
        </w:rPr>
        <w:t xml:space="preserve">:</w:t>
      </w:r>
      <w:r>
        <w:t xml:space="preserve"> </w:t>
      </w:r>
      <w:r>
        <w:t xml:space="preserve">Constatou-se a existência de</w:t>
      </w:r>
      <w:r>
        <w:t xml:space="preserve"> </w:t>
      </w:r>
      <w:r>
        <w:rPr>
          <w:b/>
          <w:bCs/>
        </w:rPr>
        <w:t xml:space="preserve">263 linhas com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pesid = 0</w:t>
      </w:r>
      <w:r>
        <w:t xml:space="preserve"> </w:t>
      </w:r>
      <w:r>
        <w:t xml:space="preserve">na BR-230. Trata-se de um código sentinela utilizado pela PRF para registrar indivíduos não identificados (como condutores evadidos ou vítimas sem documentação). Como o mesmo</w:t>
      </w:r>
      <w:r>
        <w:t xml:space="preserve"> </w:t>
      </w:r>
      <w:r>
        <w:rPr>
          <w:rStyle w:val="VerbatimChar"/>
        </w:rPr>
        <w:t xml:space="preserve">pesid = 0</w:t>
      </w:r>
      <w:r>
        <w:t xml:space="preserve"> </w:t>
      </w:r>
      <w:r>
        <w:t xml:space="preserve">é atribuído a diferentes pessoas em um mesmo acidente, isso gerava a falsa impressão de linhas duplicadas (113 linhas além do número de pessoas distintas). O valor 0 deve ser tratado como ausência de ID pessoal.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Idades e Anos de Fabricação Sentinela:</w:t>
      </w:r>
      <w:r>
        <w:t xml:space="preserve"> </w:t>
      </w:r>
      <w:r>
        <w:t xml:space="preserve">Foram identificadas</w:t>
      </w:r>
      <w:r>
        <w:t xml:space="preserve"> </w:t>
      </w:r>
      <w:r>
        <w:rPr>
          <w:b/>
          <w:bCs/>
        </w:rPr>
        <w:t xml:space="preserve">753 linhas com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idade = 0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567 linhas com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ano_fabricacao_veiculo = 0</w:t>
      </w:r>
      <w:r>
        <w:t xml:space="preserve">. Ambos operam como códigos de omissão de informação e não valores numéricos reais. Além disso, identificou-se um registro com idade de 914 anos (erro grosseiro de digitação).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Discrepância na Soma de Envolvidos:</w:t>
      </w:r>
      <w:r>
        <w:t xml:space="preserve"> </w:t>
      </w:r>
      <w:r>
        <w:t xml:space="preserve">Em 65 acidentes na BR-230, a soma de</w:t>
      </w:r>
      <w:r>
        <w:t xml:space="preserve"> </w:t>
      </w:r>
      <w:r>
        <w:rPr>
          <w:rStyle w:val="VerbatimChar"/>
        </w:rPr>
        <w:t xml:space="preserve">mortos + feridos_leves + feridos_graves + ilesos + ignorados</w:t>
      </w:r>
      <w:r>
        <w:t xml:space="preserve"> </w:t>
      </w:r>
      <w:r>
        <w:t xml:space="preserve">diverge sutilmente da coluna</w:t>
      </w:r>
      <w:r>
        <w:t xml:space="preserve"> </w:t>
      </w:r>
      <w:r>
        <w:rPr>
          <w:rStyle w:val="VerbatimChar"/>
        </w:rPr>
        <w:t xml:space="preserve">pessoas</w:t>
      </w:r>
      <w:r>
        <w:t xml:space="preserve">. A coluna</w:t>
      </w:r>
      <w:r>
        <w:t xml:space="preserve"> </w:t>
      </w:r>
      <w:r>
        <w:rPr>
          <w:rStyle w:val="VerbatimChar"/>
        </w:rPr>
        <w:t xml:space="preserve">pessoas</w:t>
      </w:r>
      <w:r>
        <w:t xml:space="preserve"> </w:t>
      </w:r>
      <w:r>
        <w:t xml:space="preserve">deve ser adotada como contagem de referência primária por coincidir com a contagem de registros no arquivo por pessoa.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Divergência Administrativa vs. Geográfica:</w:t>
      </w:r>
      <w:r>
        <w:t xml:space="preserve"> </w:t>
      </w:r>
      <w:r>
        <w:t xml:space="preserve">Em 34 acidentes, a Unidade Federativa do município onde ocorreu o sinistro difere da UF da Superintendência Regional da PRF responsável pelo boletim. O caso mais frequente ocorre na divisa entre Maranhão e Piauí (municípios maranhenses da BR-230 atendidos pela SPRF-PI). Para a confecção do mapa e análise geoespacial, as coordenadas geográficas e a UF do município prevalecem de forma soberana sobre a circunscrição administrativa.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Traçados Compostos de Pista:</w:t>
      </w:r>
      <w:r>
        <w:t xml:space="preserve"> </w:t>
      </w:r>
      <w:r>
        <w:t xml:space="preserve">O campo</w:t>
      </w:r>
      <w:r>
        <w:t xml:space="preserve"> </w:t>
      </w:r>
      <w:r>
        <w:rPr>
          <w:rStyle w:val="VerbatimChar"/>
        </w:rPr>
        <w:t xml:space="preserve">tracado_via</w:t>
      </w:r>
      <w:r>
        <w:t xml:space="preserve"> </w:t>
      </w:r>
      <w:r>
        <w:t xml:space="preserve">possui</w:t>
      </w:r>
      <w:r>
        <w:t xml:space="preserve"> </w:t>
      </w:r>
      <w:r>
        <w:rPr>
          <w:b/>
          <w:bCs/>
        </w:rPr>
        <w:t xml:space="preserve">536 registros</w:t>
      </w:r>
      <w:r>
        <w:t xml:space="preserve"> </w:t>
      </w:r>
      <w:r>
        <w:t xml:space="preserve">contendo múltiplos valores separados por ponto e vírgula na mesma célula (ex.:</w:t>
      </w:r>
      <w:r>
        <w:t xml:space="preserve"> </w:t>
      </w:r>
      <w:r>
        <w:rPr>
          <w:rStyle w:val="VerbatimChar"/>
        </w:rPr>
        <w:t xml:space="preserve">Reta;Aclive</w:t>
      </w:r>
      <w:r>
        <w:t xml:space="preserve">).</w:t>
      </w:r>
    </w:p>
    <w:bookmarkEnd w:id="85"/>
    <w:bookmarkStart w:id="86" w:name="valores-ausentes"/>
    <w:p>
      <w:pPr>
        <w:pStyle w:val="Heading2"/>
      </w:pPr>
      <w:r>
        <w:t xml:space="preserve">4.3 Valores Ausentes</w:t>
      </w:r>
    </w:p>
    <w:p>
      <w:pPr>
        <w:pStyle w:val="FirstParagraph"/>
      </w:pPr>
      <w:r>
        <w:t xml:space="preserve">A tabela a seguir consolida a taxa de incompletude e valores ausentes (</w:t>
      </w:r>
      <w:r>
        <w:rPr>
          <w:i/>
          <w:iCs/>
        </w:rPr>
        <w:t xml:space="preserve">missing values</w:t>
      </w:r>
      <w:r>
        <w:t xml:space="preserve">) nas três fontes: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Quantidade Nula / Percentual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e Impacto no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datatran2025.csv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 ausências (0,05% nacional)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Metadado administrativo policial; sem impacto analítico.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datatran2025.csv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delegacia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 ausências (0,03% nacional)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Metadado administrativo policial; sem impacto analítico.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datatran2025.csv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ausências (&lt;0,01% nacional)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Metadado administrativo policial; sem impacto analítico.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datatran2025.csv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classificacao_acidente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ausência (0 na BR-230)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BR-230 a completude é de 100,0%.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datatran2025.csv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ausências na BR-230 (100% preenchidos)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 cobertura espacial; nenhum registro da BR-230 é descartado por falta de coordenada.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acidentes2025.csv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tipo_envolvido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estado_fisico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8,81% de nulos na base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Decorre de vítimas não identificadas ou que evadiram do local.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acidentes2025.csv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tipo_veiculo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3,26% de nulos na base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Ocorrências com pedestres/animais ou veículos não identificados.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expandidos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18,08% de nulos na base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 imputação robusta ou exclusão de modelos específicos de condutor.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expandidos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9,73% de nulos na base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 sem identificação formal.</w:t>
            </w:r>
          </w:p>
        </w:tc>
      </w:tr>
    </w:tbl>
    <w:bookmarkEnd w:id="86"/>
    <w:bookmarkStart w:id="89" w:name="validação-externa-dos-dados"/>
    <w:p>
      <w:pPr>
        <w:pStyle w:val="Heading2"/>
      </w:pPr>
      <w:r>
        <w:t xml:space="preserve">4.4 Validação Externa dos Dados</w:t>
      </w:r>
    </w:p>
    <w:p>
      <w:pPr>
        <w:pStyle w:val="FirstParagraph"/>
      </w:pPr>
      <w:r>
        <w:t xml:space="preserve">Para garantir a higidez e a consistência científica dos dados manipulados, realizou-se a validação cruzada externa confrontando os totais calculados no ambiente analítico contra fontes oficiais externas.</w:t>
      </w:r>
    </w:p>
    <w:bookmarkStart w:id="87" w:name="X80b19431d03b6ca351424154e6ea0f4132ef9f0"/>
    <w:p>
      <w:pPr>
        <w:pStyle w:val="Heading3"/>
      </w:pPr>
      <w:r>
        <w:t xml:space="preserve">Confronto com o Anuário Estatístico 2025 da PRF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 de Controle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 no Anuário Oficial PRF 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Calculado na Base Local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 da Validação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Nacional de Sinistros em 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72.529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72.529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Conferência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Nacional de Vítimas Fatais (Óbitos)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Conferência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Nacional de Feridos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83.550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83.550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Conferência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Sinistros na Rodovia BR-101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13.014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Conferência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Sinistros na Rodovia BR-116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Conferência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Sinistros na Rodovia BR-040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Conferência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Sinistros no Estado de Minas Gerais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Conferência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Sinistros no Estado de Santa Catarina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8.186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Conferência Exata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Sinistros no Estado do Paraná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Conferência Exata (100%)</w:t>
            </w:r>
          </w:p>
        </w:tc>
      </w:tr>
    </w:tbl>
    <w:p>
      <w:pPr>
        <w:pStyle w:val="BodyText"/>
      </w:pPr>
      <w:r>
        <w:t xml:space="preserve">A igualdade estrita em todos os 9 indicadores atesta que o arquivo</w:t>
      </w:r>
      <w:r>
        <w:t xml:space="preserve"> </w:t>
      </w:r>
      <w:r>
        <w:rPr>
          <w:rStyle w:val="VerbatimChar"/>
        </w:rPr>
        <w:t xml:space="preserve">datatran2025.csv</w:t>
      </w:r>
      <w:r>
        <w:t xml:space="preserve"> </w:t>
      </w:r>
      <w:r>
        <w:t xml:space="preserve">utilizado no projeto é a extração consolidada e definitiva do fechamento de 2025 da PRF.</w:t>
      </w:r>
    </w:p>
    <w:bookmarkEnd w:id="87"/>
    <w:bookmarkStart w:id="88" w:name="X0a996f0d517e3fff1970e8b07a5962dccbb4b3d"/>
    <w:p>
      <w:pPr>
        <w:pStyle w:val="Heading3"/>
      </w:pPr>
      <w:r>
        <w:t xml:space="preserve">Confronto com a Infraestrutura Rodoviária do DNIT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Limite Quilométrico da Paraíba:</w:t>
      </w:r>
      <w:r>
        <w:t xml:space="preserve"> </w:t>
      </w:r>
      <w:r>
        <w:t xml:space="preserve">O maior quilômetro registrado com acidente na PB é o</w:t>
      </w:r>
      <w:r>
        <w:t xml:space="preserve"> </w:t>
      </w:r>
      <w:r>
        <w:rPr>
          <w:b/>
          <w:bCs/>
        </w:rPr>
        <w:t xml:space="preserve">km 516,0</w:t>
      </w:r>
      <w:r>
        <w:t xml:space="preserve">, valor perfeitamente compatível e contido no limite oficial publicado pelo DNIT de</w:t>
      </w:r>
      <w:r>
        <w:t xml:space="preserve"> </w:t>
      </w:r>
      <w:r>
        <w:rPr>
          <w:b/>
          <w:bCs/>
        </w:rPr>
        <w:t xml:space="preserve">521,0 km</w:t>
      </w:r>
      <w:r>
        <w:t xml:space="preserve"> </w:t>
      </w:r>
      <w:r>
        <w:t xml:space="preserve">para o trecho paraibano.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Limite Quilométrico do Tocantins:</w:t>
      </w:r>
      <w:r>
        <w:t xml:space="preserve"> </w:t>
      </w:r>
      <w:r>
        <w:t xml:space="preserve">O maior quilômetro com acidente no TO é o</w:t>
      </w:r>
      <w:r>
        <w:t xml:space="preserve"> </w:t>
      </w:r>
      <w:r>
        <w:rPr>
          <w:b/>
          <w:bCs/>
        </w:rPr>
        <w:t xml:space="preserve">km 144,0</w:t>
      </w:r>
      <w:r>
        <w:t xml:space="preserve">, contido na extensão oficial do trecho tocantinense de</w:t>
      </w:r>
      <w:r>
        <w:t xml:space="preserve"> </w:t>
      </w:r>
      <w:r>
        <w:rPr>
          <w:b/>
          <w:bCs/>
        </w:rPr>
        <w:t xml:space="preserve">144,7 km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X8df62a9233f96df4da54b90720ecb167615ceef"/>
    <w:p>
      <w:pPr>
        <w:pStyle w:val="Heading2"/>
      </w:pPr>
      <w:r>
        <w:t xml:space="preserve">4.5 Matriz de Encaminhamentos e Decisões para a Fase 3 (Preparação dos Dados)</w:t>
      </w:r>
    </w:p>
    <w:p>
      <w:pPr>
        <w:pStyle w:val="FirstParagraph"/>
      </w:pPr>
      <w:r>
        <w:t xml:space="preserve">A tabela abaixo estabelece as decisões técnicas obrigatórias a serem implementadas no pipeline da Fase 3 (</w:t>
      </w:r>
      <w:r>
        <w:rPr>
          <w:i/>
          <w:iCs/>
        </w:rPr>
        <w:t xml:space="preserve">Data Preparation</w:t>
      </w:r>
      <w:r>
        <w:t xml:space="preserve">), conectando os diagnósticos de qualidade aos objetivos de negócio: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Decisão Técnica para a Fase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 Metodológica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/ Implementação no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Utilizar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datatran2025.csv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como base do Mapa de Calor e modelo primário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linha representa exatamente um acidente, com 100% de coordenadas preenchidas.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Filtrar</w:t>
            </w:r>
            <w:r>
              <w:t xml:space="preserve"> </w:t>
            </w:r>
            <w:r>
              <w:rPr>
                <w:rStyle w:val="VerbatimChar"/>
              </w:rPr>
              <w:t xml:space="preserve">br == 230</w:t>
            </w:r>
            <w:r>
              <w:t xml:space="preserve"> </w:t>
            </w:r>
            <w:r>
              <w:t xml:space="preserve">mantendo a unidade de análise de ocorrência única.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Utilizar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acidentes2025.csv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apenas para agregação de vítimas e veículos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grão é o indivíduo. Somar flags binárias por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evita duplicação de acidentes.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atributos agregados por acidente (ex.:</w:t>
            </w:r>
            <w:r>
              <w:t xml:space="preserve"> </w:t>
            </w:r>
            <w:r>
              <w:rPr>
                <w:rStyle w:val="VerbatimChar"/>
              </w:rPr>
              <w:t xml:space="preserve">% de motocicletas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presença de pedestre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Posicionamento geográfico estritamente por (</w:t>
            </w:r>
            <w:r>
              <w:rPr>
                <w:rStyle w:val="VerbatimChar"/>
                <w:b/>
                <w:bCs/>
              </w:rPr>
              <w:t xml:space="preserve">latitude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longitude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quilômetro (</w:t>
            </w:r>
            <w:r>
              <w:rPr>
                <w:rStyle w:val="VerbatimChar"/>
              </w:rPr>
              <w:t xml:space="preserve">km</w:t>
            </w:r>
            <w:r>
              <w:t xml:space="preserve">) recomeça a contagem dentro de cada estado da federação.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Utilizar coordenadas WGS84 para agrupamento espacial e densidade Kernel (KDE).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Tratar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pesid = 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idade = 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ano_fabricacao_veiculo = 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como valores ausentes (</w:t>
            </w:r>
            <w:r>
              <w:rPr>
                <w:rStyle w:val="VerbatimChar"/>
                <w:b/>
                <w:bCs/>
              </w:rPr>
              <w:t xml:space="preserve">NaN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Representam valores sentinela de omissão e não valores numéricos reais.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zeros sentinela por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  <w:r>
              <w:t xml:space="preserve"> </w:t>
            </w:r>
            <w:r>
              <w:t xml:space="preserve">e aplicar imputação por mediana ou categoria específica.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Desmembrar o atributo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tracado_via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 valores compostos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536 registros possuem traçados combinados por ponto e vírgula (</w:t>
            </w:r>
            <w:r>
              <w:rPr>
                <w:rStyle w:val="VerbatimChar"/>
              </w:rPr>
              <w:t xml:space="preserve">Reta;Declive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variáveis</w:t>
            </w:r>
            <w:r>
              <w:t xml:space="preserve"> </w:t>
            </w:r>
            <w:r>
              <w:rPr>
                <w:i/>
                <w:iCs/>
              </w:rPr>
              <w:t xml:space="preserve">dummy</w:t>
            </w:r>
            <w:r>
              <w:t xml:space="preserve"> </w:t>
            </w:r>
            <w:r>
              <w:t xml:space="preserve">ou selecionar a primeira geometria como predominante.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Preservar as coordenadas e UF do município em casos de divergência administrativa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34 registros a regional administrativa difere do local geográfico do fato.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localização física do sinistro sobrepõe-se à jurisdição policial para fins de mapeamento.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Estruturar tratamento especializado para o desbalanceamento da classe 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9,63% dos sinistros da BR-230 resultaram em mortes (168 de 1.745).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Adotar pesos balanceados (</w:t>
            </w:r>
            <w:r>
              <w:rPr>
                <w:i/>
                <w:iCs/>
              </w:rPr>
              <w:t xml:space="preserve">class_weight=</w:t>
            </w:r>
            <w:r>
              <w:rPr>
                <w:i/>
                <w:iCs/>
              </w:rPr>
              <w:t xml:space="preserve">‘balanced’</w:t>
            </w:r>
            <w:r>
              <w:t xml:space="preserve">), técnicas de</w:t>
            </w:r>
            <w:r>
              <w:t xml:space="preserve"> </w:t>
            </w:r>
            <w:r>
              <w:rPr>
                <w:i/>
                <w:iCs/>
              </w:rPr>
              <w:t xml:space="preserve">oversampling</w:t>
            </w:r>
            <w:r>
              <w:t xml:space="preserve"> </w:t>
            </w:r>
            <w:r>
              <w:t xml:space="preserve">(SMOTE) e métricas PR-AUC / F1-Score.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Modelar a probabilidade condicional de 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base não contém volumes de veículos em trânsito (não-acidentes).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modelo prediz a severidade condicional ao acidente ocorrido; o mapa expressa a concentração espacial.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3" w:name="referências"/>
    <w:p>
      <w:pPr>
        <w:pStyle w:val="Heading1"/>
      </w:pPr>
      <w:r>
        <w:t xml:space="preserve">5 Referências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Chapman, P., Clinton, J., Kerber, R., Khabaza, T., Reinartz, T., Shearer, C., &amp; Wirth, R.</w:t>
      </w:r>
      <w:r>
        <w:t xml:space="preserve"> </w:t>
      </w:r>
      <w:r>
        <w:t xml:space="preserve">(2000).</w:t>
      </w:r>
      <w:r>
        <w:t xml:space="preserve"> </w:t>
      </w:r>
      <w:r>
        <w:rPr>
          <w:i/>
          <w:iCs/>
        </w:rPr>
        <w:t xml:space="preserve">CRISP-DM 1.0: Step-by-step data mining guide</w:t>
      </w:r>
      <w:r>
        <w:t xml:space="preserve">. CRISP-DM Consortium.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Polícia Rodoviária Federal (PRF).</w:t>
      </w:r>
      <w:r>
        <w:t xml:space="preserve"> </w:t>
      </w:r>
      <w:r>
        <w:t xml:space="preserve">(2026).</w:t>
      </w:r>
      <w:r>
        <w:t xml:space="preserve"> </w:t>
      </w:r>
      <w:r>
        <w:rPr>
          <w:i/>
          <w:iCs/>
        </w:rPr>
        <w:t xml:space="preserve">Dados Abertos da PRF: Acidentes de Trânsito</w:t>
      </w:r>
      <w:r>
        <w:t xml:space="preserve">. Ministério da Justiça e Segurança Pública. Disponível em:</w:t>
      </w:r>
      <w:r>
        <w:t xml:space="preserve"> </w:t>
      </w:r>
      <w:hyperlink r:id="rId14">
        <w:r>
          <w:rPr>
            <w:rStyle w:val="Hyperlink"/>
          </w:rPr>
          <w:t xml:space="preserve">https://www.gov.br/prf/pt-br/acesso-a-informacao/dados-abertos/dados-abertos-da-prf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Polícia Rodoviária Federal (PRF).</w:t>
      </w:r>
      <w:r>
        <w:t xml:space="preserve"> </w:t>
      </w:r>
      <w:r>
        <w:t xml:space="preserve">(2026).</w:t>
      </w:r>
      <w:r>
        <w:t xml:space="preserve"> </w:t>
      </w:r>
      <w:r>
        <w:rPr>
          <w:i/>
          <w:iCs/>
        </w:rPr>
        <w:t xml:space="preserve">Dicionário de Dados de Acidentes de Trânsito</w:t>
      </w:r>
      <w:r>
        <w:t xml:space="preserve">. Disponível em:</w:t>
      </w:r>
      <w:r>
        <w:t xml:space="preserve"> </w:t>
      </w:r>
      <w:hyperlink r:id="rId92">
        <w:r>
          <w:rPr>
            <w:rStyle w:val="Hyperlink"/>
          </w:rPr>
          <w:t xml:space="preserve">https://www.gov.br/prf/pt-br/acesso-a-informacao/dados-abertos/dicionario-acidentes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Polícia Rodoviária Federal (PRF).</w:t>
      </w:r>
      <w:r>
        <w:t xml:space="preserve"> </w:t>
      </w:r>
      <w:r>
        <w:t xml:space="preserve">(2026).</w:t>
      </w:r>
      <w:r>
        <w:t xml:space="preserve"> </w:t>
      </w:r>
      <w:r>
        <w:rPr>
          <w:i/>
          <w:iCs/>
        </w:rPr>
        <w:t xml:space="preserve">Anuário Estatístico 2025 da Polícia Rodoviária Federal</w:t>
      </w:r>
      <w:r>
        <w:t xml:space="preserve">. Divulgado em Maio de 2026. Disponível em:</w:t>
      </w:r>
      <w:r>
        <w:t xml:space="preserve"> </w:t>
      </w:r>
      <w:hyperlink r:id="rId15">
        <w:r>
          <w:rPr>
            <w:rStyle w:val="Hyperlink"/>
          </w:rPr>
          <w:t xml:space="preserve">https://www.gov.br/prf/pt-br/noticias/nacionais/2026/maio/prf-divulga-anuario-estatistico-de-2025-com-aumento-de-infracoes-e-reducao-de-mortes-nas-rodovias-federais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Departamento Nacional de Infraestrutura de Transportes (DNIT).</w:t>
      </w:r>
      <w:r>
        <w:t xml:space="preserve"> </w:t>
      </w:r>
      <w:r>
        <w:t xml:space="preserve">(2026).</w:t>
      </w:r>
      <w:r>
        <w:t xml:space="preserve"> </w:t>
      </w:r>
      <w:r>
        <w:rPr>
          <w:i/>
          <w:iCs/>
        </w:rPr>
        <w:t xml:space="preserve">Informações Rodoviárias e Extensões da Rodovia BR-230</w:t>
      </w:r>
      <w:r>
        <w:t xml:space="preserve">. Ministério dos Transportes. Disponível em:</w:t>
      </w:r>
      <w:r>
        <w:t xml:space="preserve"> </w:t>
      </w:r>
      <w:hyperlink r:id="rId16">
        <w:r>
          <w:rPr>
            <w:rStyle w:val="Hyperlink"/>
          </w:rPr>
          <w:t xml:space="preserve">https://www.gov.br/dnit/pt-br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Behboudi, L., et al.</w:t>
      </w:r>
      <w:r>
        <w:t xml:space="preserve"> </w:t>
      </w:r>
      <w:r>
        <w:t xml:space="preserve">(2024).</w:t>
      </w:r>
      <w:r>
        <w:t xml:space="preserve"> </w:t>
      </w:r>
      <w:r>
        <w:rPr>
          <w:i/>
          <w:iCs/>
        </w:rPr>
        <w:t xml:space="preserve">Machine Learning and Spatial Analysis for Road Traffic Accident Prediction</w:t>
      </w:r>
      <w:r>
        <w:t xml:space="preserve">. Journal of Safety Research.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Santos, D., et al.</w:t>
      </w:r>
      <w:r>
        <w:t xml:space="preserve"> </w:t>
      </w:r>
      <w:r>
        <w:t xml:space="preserve">(2021).</w:t>
      </w:r>
      <w:r>
        <w:t xml:space="preserve"> </w:t>
      </w:r>
      <w:r>
        <w:rPr>
          <w:i/>
          <w:iCs/>
        </w:rPr>
        <w:t xml:space="preserve">Spatial analysis and accident hotspot identification on federal highways</w:t>
      </w:r>
      <w:r>
        <w:t xml:space="preserve">. Transportation Research Interdisciplinary Perspectives.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Tozetto, R., et al.</w:t>
      </w:r>
      <w:r>
        <w:t xml:space="preserve"> </w:t>
      </w:r>
      <w:r>
        <w:t xml:space="preserve">(2025).</w:t>
      </w:r>
      <w:r>
        <w:t xml:space="preserve"> </w:t>
      </w:r>
      <w:r>
        <w:rPr>
          <w:i/>
          <w:iCs/>
        </w:rPr>
        <w:t xml:space="preserve">Spatio-temporal modeling of traffic crashes using open federal highway data in Brazil</w:t>
      </w:r>
      <w:r>
        <w:t xml:space="preserve">. Accident Analysis &amp; Prevention.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3" Target="media/rId53.png" /><Relationship Type="http://schemas.openxmlformats.org/officeDocument/2006/relationships/image" Id="rId77" Target="media/rId77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50" Target="media/rId50.png" /><Relationship Type="http://schemas.openxmlformats.org/officeDocument/2006/relationships/hyperlink" Id="rId16" Target="https://www.gov.br/dnit/pt-br" TargetMode="External" /><Relationship Type="http://schemas.openxmlformats.org/officeDocument/2006/relationships/hyperlink" Id="rId14" Target="https://www.gov.br/prf/pt-br/acesso-a-informacao/dados-abertos/dados-abertos-da-prf" TargetMode="External" /><Relationship Type="http://schemas.openxmlformats.org/officeDocument/2006/relationships/hyperlink" Id="rId92" Target="https://www.gov.br/prf/pt-br/acesso-a-informacao/dados-abertos/dicionario-acidentes" TargetMode="External" /><Relationship Type="http://schemas.openxmlformats.org/officeDocument/2006/relationships/hyperlink" Id="rId15" Target="https://www.gov.br/prf/pt-br/noticias/nacionais/2026/maio/prf-divulga-anuario-estatistico-de-2025-com-aumento-de-infracoes-e-reducao-de-mortes-nas-rodovias-federai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www.gov.br/dnit/pt-br" TargetMode="External" /><Relationship Type="http://schemas.openxmlformats.org/officeDocument/2006/relationships/hyperlink" Id="rId14" Target="https://www.gov.br/prf/pt-br/acesso-a-informacao/dados-abertos/dados-abertos-da-prf" TargetMode="External" /><Relationship Type="http://schemas.openxmlformats.org/officeDocument/2006/relationships/hyperlink" Id="rId92" Target="https://www.gov.br/prf/pt-br/acesso-a-informacao/dados-abertos/dicionario-acidentes" TargetMode="External" /><Relationship Type="http://schemas.openxmlformats.org/officeDocument/2006/relationships/hyperlink" Id="rId15" Target="https://www.gov.br/prf/pt-br/noticias/nacionais/2026/maio/prf-divulga-anuario-estatistico-de-2025-com-aumento-de-infracoes-e-reducao-de-mortes-nas-rodovias-federai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2026-10-15T00:57:27Z</dcterms:created>
  <dcterms:modified xsi:type="dcterms:W3CDTF">2026-10-15T00:57:27Z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