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v55.0 Омни-Когнитив 256-цөмт AGI чипийн</w:t>
      </w:r>
      <w:r w:rsidDel="00000000" w:rsidR="00000000" w:rsidRPr="00000000">
        <w:rPr>
          <w:rtl w:val="0"/>
        </w:rPr>
        <w:t xml:space="preserve"> TSMC N5 (5nm FinFET / 3D-Fabrication) процесс дээрх </w:t>
      </w:r>
      <w:r w:rsidDel="00000000" w:rsidR="00000000" w:rsidRPr="00000000">
        <w:rPr>
          <w:b w:val="1"/>
          <w:bCs w:val="1"/>
          <w:rtl w:val="0"/>
        </w:rPr>
        <w:t xml:space="preserve">GDSII Физик Floorplan болон Металл Давхаргын Стек (BEOL - Back-End of Line)</w:t>
      </w:r>
      <w:r w:rsidDel="00000000" w:rsidR="00000000" w:rsidRPr="00000000">
        <w:rPr>
          <w:rtl w:val="0"/>
        </w:rPr>
        <w:t xml:space="preserve"> бүтэц.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физик архитектур нь оптик фотоник долгион хөтлөгч, 176-битийн салангид кроссбар, болон 4D Торус NoC шугамуудыг бичил цахиур дээр цахилгаан соронзон саадгүйгээр (zero-crosstalk) нягт байрлуулах шийдэл юм.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Металл ба Оптик Давхаргын Стек (Layer Stacking Architecture)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Чип нь нийт </w:t>
      </w:r>
      <w:r w:rsidDel="00000000" w:rsidR="00000000" w:rsidRPr="00000000">
        <w:rPr>
          <w:b w:val="1"/>
          <w:bCs w:val="1"/>
          <w:rtl w:val="0"/>
        </w:rPr>
        <w:t xml:space="preserve">15 металл давхарга (M0–M14)</w:t>
      </w:r>
      <w:r w:rsidDel="00000000" w:rsidR="00000000" w:rsidRPr="00000000">
        <w:rPr>
          <w:rtl w:val="0"/>
        </w:rPr>
        <w:t xml:space="preserve"> болон доор байрлах </w:t>
      </w:r>
      <w:r w:rsidDel="00000000" w:rsidR="00000000" w:rsidRPr="00000000">
        <w:rPr>
          <w:b w:val="1"/>
          <w:bCs w:val="1"/>
          <w:rtl w:val="0"/>
        </w:rPr>
        <w:t xml:space="preserve">Цахиурын Фотоник Нэгдсэн Давхарга (EPDA / PIC Layer)</w:t>
      </w:r>
      <w:r w:rsidDel="00000000" w:rsidR="00000000" w:rsidRPr="00000000">
        <w:rPr>
          <w:rtl w:val="0"/>
        </w:rPr>
        <w:t xml:space="preserve"> гэсэн 3D хосолсон бүтэцтэй.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M13 - M14: Ultra-Thick Metal (Global Power Grid VDD/VSS, C4 Bumps)     │ ◄── 0.75V Тэжээл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M11 - M12: Thick Metal (Resonant H-Tree Clock 2.0 GHz, Reset Tree)     │ ◄── Цагийн мод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M9  - M10: Semi-Global Metal (4D-Torus NoC &amp; Wormhole Bypass Tunnels)  │ ◄── 8-замт сүлжээ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M7  - M8 : Intermediate (176-bit Crossbar Interconnect &amp; Fork Bus)    │ ◄── Тархины автобус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M3  - M6 : Intermediate (VLIW Pipeline, Register Banks, Scratchpad)   │ ◄── Логик холболт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M0  - M2 : Local Metal (Standard Cell Pin Routing, BitNet Adders)      │ ◄── Транзистор холболт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FEOL: 5nm EUV FinFET Transistor Layer (Logic, Shadow Banks, 6T SRAM)  │ ◄── Идэвхтэй цахиур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PIC: Silicon Photonics Layer (MZI Modulators, Waveguides, Ge PD)      │ ◄── Оптик давхарга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PIC Давхарга (Silicon Photonics / Waveguide):</w:t>
      </w:r>
      <w:r w:rsidDel="00000000" w:rsidR="00000000" w:rsidRPr="00000000">
        <w:rPr>
          <w:rtl w:val="0"/>
        </w:rPr>
        <w:t xml:space="preserve"> Долгион хөтлөгчүүд нь FinFET транзисторуудаас тусгаарлагдсан тусгай цахиур-диоксид (SiO_2) тусгаарлагч бүхий доод субстрат дээр гүйнэ. MZI фазын шилжүүлэгчид ба Германи (Ge) фотодиодууд энд байрлана.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M0–M6 (Local &amp; Intermediate):</w:t>
      </w:r>
      <w:r w:rsidDel="00000000" w:rsidR="00000000" w:rsidRPr="00000000">
        <w:rPr>
          <w:rtl w:val="0"/>
        </w:rPr>
        <w:t xml:space="preserve"> 16 бүртгэгч, 16 сүүдэр банк (_RCB), BitNet тернари нэмэх хасах модны богино замын логик утсууд.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M7–M8 (Cognitive Crossbar):</w:t>
      </w:r>
      <w:r w:rsidDel="00000000" w:rsidR="00000000" w:rsidRPr="00000000">
        <w:rPr>
          <w:rtl w:val="0"/>
        </w:rPr>
        <w:t xml:space="preserve"> 5 тархийг холбосон 176-битийн салангид автобус болон хөрш рүү код хувилах _FRK гипер-орон зайн шугамууд.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M9–M10 (4D-Torus NoC):</w:t>
      </w:r>
      <w:r w:rsidDel="00000000" w:rsidR="00000000" w:rsidRPr="00000000">
        <w:rPr>
          <w:rtl w:val="0"/>
        </w:rPr>
        <w:t xml:space="preserve"> 256 цөмийн хооронд X^\pm, Y^\pm, Z^\pm, W^\pm тэнхлэгээр гүйх чиглүүлэгчийн сувгууд болон wormhole тусгай шугам.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M11–M14 (Clock, Power &amp; Packaging):</w:t>
      </w:r>
      <w:r w:rsidDel="00000000" w:rsidR="00000000" w:rsidRPr="00000000">
        <w:rPr>
          <w:rtl w:val="0"/>
        </w:rPr>
        <w:t xml:space="preserve"> Чипийн дээд хэсэгт байрлах 0.75V цахилгаан хангамжийн тор болон 2.0 GHz цагийн H-мод.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Чипийн Ерөнхий Физик Хүрээ (Chip-Level Floorplan)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Чипийн нийт талбай: </w:t>
      </w:r>
      <w:r w:rsidDel="00000000" w:rsidR="00000000" w:rsidRPr="00000000">
        <w:rPr>
          <w:b w:val="1"/>
          <w:bCs w:val="1"/>
          <w:rtl w:val="0"/>
        </w:rPr>
        <w:t xml:space="preserve">86.26 \text{ mm}^2 (9.29 \text{ mm} \times 9.29 \text{ mm})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NORTH I/O &amp; POWER RING                          │</w:t>
        <w:br w:type="textWrapping"/>
        <w:t xml:space="preserve">├─────┬────────────────────────────────────────────────────────────┬─────┤</w:t>
        <w:br w:type="textWrapping"/>
        <w:t xml:space="preserve">│     │                      [NODE 0 .. NODE 15]                   │     │</w:t>
        <w:br w:type="textWrapping"/>
        <w:t xml:space="preserve">│     │     4x4 Super-Cluster 0          4x4 Super-Cluster 1       │     │</w:t>
        <w:br w:type="textWrapping"/>
        <w:t xml:space="preserve">│  W  │    ┌────────────────────┐       ┌────────────────────┐     │  E  │</w:t>
        <w:br w:type="textWrapping"/>
        <w:t xml:space="preserve">│  E  │    │ 16 Cores + MZI Opt │       │ 16 Cores + MZI Opt │     │  A  │</w:t>
        <w:br w:type="textWrapping"/>
        <w:t xml:space="preserve">│  S  │    └────────────────────┘       └────────────────────┘     │  S  │</w:t>
        <w:br w:type="textWrapping"/>
        <w:t xml:space="preserve">│  T  │                                                            │  T  │</w:t>
        <w:br w:type="textWrapping"/>
        <w:t xml:space="preserve">│     │                      [NODE 16 .. NODE 239]                 │     │</w:t>
        <w:br w:type="textWrapping"/>
        <w:t xml:space="preserve">│  I  │     4x4 Super-Cluster 2          4x4 Super-Cluster 3       │  I  │</w:t>
        <w:br w:type="textWrapping"/>
        <w:t xml:space="preserve">│  /  │    ┌────────────────────┐       ┌────────────────────┐     │  /  │</w:t>
        <w:br w:type="textWrapping"/>
        <w:t xml:space="preserve">│  O  │    │ 16 Cores + MZI Opt │       │ 16 Cores + MZI Opt │     │  O  │</w:t>
        <w:br w:type="textWrapping"/>
        <w:t xml:space="preserve">│     │    └────────────────────┘       └────────────────────┘     │     │</w:t>
        <w:br w:type="textWrapping"/>
        <w:t xml:space="preserve">│  &amp;  │                                                            │  &amp;  │</w:t>
        <w:br w:type="textWrapping"/>
        <w:t xml:space="preserve">│     │                     [NODE 240 .. NODE 255]                 │     │</w:t>
        <w:br w:type="textWrapping"/>
        <w:t xml:space="preserve">│  P  │     ★ CHIP CENTER: Continuous-Wave (CW) Laser Source Grid   │  P  │</w:t>
        <w:br w:type="textWrapping"/>
        <w:t xml:space="preserve">│  O  │     &amp; Central Photonic Micro-Ring Resonator Couplers       │  O  │</w:t>
        <w:br w:type="textWrapping"/>
        <w:t xml:space="preserve">│  W  │                                                            │  W  │</w:t>
        <w:br w:type="textWrapping"/>
        <w:t xml:space="preserve">│  E  │     4x4 Super-Cluster 14         4x4 Super-Cluster 15      │  E  │</w:t>
        <w:br w:type="textWrapping"/>
        <w:t xml:space="preserve">│  R  │    ┌────────────────────┐       ┌────────────────────┐     │  R  │</w:t>
        <w:br w:type="textWrapping"/>
        <w:t xml:space="preserve">│     │    │ 16 Cores + MZI Opt │       │ 16 Cores + MZI Opt │     │     │</w:t>
        <w:br w:type="textWrapping"/>
        <w:t xml:space="preserve">│  R  │    └────────────────────┘       └────────────────────┘     │  R  │</w:t>
        <w:br w:type="textWrapping"/>
        <w:t xml:space="preserve">│  I  │                                                            │  I  │</w:t>
        <w:br w:type="textWrapping"/>
        <w:t xml:space="preserve">│  N  │                      16x Super-Clusters = 256 CORES        │  N  │</w:t>
        <w:br w:type="textWrapping"/>
        <w:t xml:space="preserve">│  G  │                 Wormhole Bypass Wrapped Torus Periphery    │  G  │</w:t>
        <w:br w:type="textWrapping"/>
        <w:t xml:space="preserve">├─────┴────────────────────────────────────────────────────────────┴─────┤</w:t>
        <w:br w:type="textWrapping"/>
        <w:t xml:space="preserve">│                        SOUTH I/O &amp; POWER RING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 Супер-Кластер (Super-Clusters):</w:t>
      </w:r>
      <w:r w:rsidDel="00000000" w:rsidR="00000000" w:rsidRPr="00000000">
        <w:rPr>
          <w:rtl w:val="0"/>
        </w:rPr>
        <w:t xml:space="preserve"> 256 цөмийг 16 ширхэг 4 \times 4 хэмжээтэй блок болгон хуваарилсан. Блок бүр өөрийн локал оптик холбогч, санах ойн дэд системтэй.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Төвийн Лазер Үүсгэгч (Center Optical Hub):</w:t>
      </w:r>
      <w:r w:rsidDel="00000000" w:rsidR="00000000" w:rsidRPr="00000000">
        <w:rPr>
          <w:rtl w:val="0"/>
        </w:rPr>
        <w:t xml:space="preserve"> Гэрлийн дохиог 256 цөмд жигд тараахын тулд чипийн яг голд непрерыв долгионы (CW Laser) оптик цацагч суулгаж, долгион хөтлөгчүүдийг тойрог байдлаар гадагш тараасан.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Wormhole Wrap-around Ring:</w:t>
      </w:r>
      <w:r w:rsidDel="00000000" w:rsidR="00000000" w:rsidRPr="00000000">
        <w:rPr>
          <w:rtl w:val="0"/>
        </w:rPr>
        <w:t xml:space="preserve"> 4D Торусын захын зангилаануудыг (Node #0 ба Node #255 гэх мэт) 1 тактанд холбох салангид шугамууд нь чипийн захаар хүрээлсэн хамгаалалтын бүсээр (Periphery Shield Ring) дамжин гүйнэ.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Нэг Цөмийн Дотроо Байрлах Төлөвлөлт (Single-Core Macro Floorplan)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 цөмийн эзлэх талбай: </w:t>
      </w:r>
      <w:r w:rsidDel="00000000" w:rsidR="00000000" w:rsidRPr="00000000">
        <w:rPr>
          <w:b w:val="1"/>
          <w:bCs w:val="1"/>
          <w:rtl w:val="0"/>
        </w:rPr>
        <w:t xml:space="preserve">0.337 \text{ mm}^2 (580 \mu\text{m} \times 580 \mu\text{m})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┌──────────────────────────────────────────────────────────┐</w:t>
        <w:br w:type="textWrapping"/>
        <w:t xml:space="preserve">│ [TOP]: 64KB L1 Cache / Scratchpad SRAM Macro (SRAM-6T)   │  ◄── 11.5% Area</w:t>
        <w:br w:type="textWrapping"/>
        <w:t xml:space="preserve">├────────────────────────────┬─────────────────────────────┤</w:t>
        <w:br w:type="textWrapping"/>
        <w:t xml:space="preserve">│ [BRAIN 2]: Neural BitNet   │ [BRAIN 5 &amp; 6]: AGI Arbiter, │</w:t>
        <w:br w:type="textWrapping"/>
        <w:t xml:space="preserve">│ 16-way MAC &amp; Clamped ODE   │ Speculative Rollback Engine │  ◄── 22.4% Area</w:t>
        <w:br w:type="textWrapping"/>
        <w:t xml:space="preserve">│ Area: 0.052 mm²            │ Area: 0.024 mm²             │</w:t>
        <w:br w:type="textWrapping"/>
        <w:t xml:space="preserve">├────────────────────────────┼─────────────────────────────┤</w:t>
        <w:br w:type="textWrapping"/>
        <w:t xml:space="preserve">│ [CORE PIPELINE &amp; ABI]:     │ [SHADOW BANK &amp; REVERSIBLE]: │</w:t>
        <w:br w:type="textWrapping"/>
        <w:t xml:space="preserve">│ 16x 32-bit GPRs, VLIW 128b │ CR0..CR15 1-Cycle Latch     │</w:t>
        <w:br w:type="textWrapping"/>
        <w:t xml:space="preserve">│ Zero-Cost Loop &amp; Commit    │ Fredkin/Toffoli Logic       │  ◄── 23.7% Area</w:t>
        <w:br w:type="textWrapping"/>
        <w:t xml:space="preserve">│ Area: 0.038 mm²            │ Area: 0.034 mm²             │</w:t>
        <w:br w:type="textWrapping"/>
        <w:t xml:space="preserve">├────────────────────────────┼─────────────────────────────┤</w:t>
        <w:br w:type="textWrapping"/>
        <w:t xml:space="preserve">│ [BRAIN 4 &amp; STDP ENGINE]:   │ [NoC ROUTER &amp; WORMHOLE]:    │</w:t>
        <w:br w:type="textWrapping"/>
        <w:t xml:space="preserve">│ 4-Ch STDP Plasticity + LIF │ 8-Port Adaptive ACAR Router │  ◄── 22.7% Area</w:t>
        <w:br w:type="textWrapping"/>
        <w:t xml:space="preserve">│ Area: 0.024 mm²            │ Area: 0.045 mm²             │</w:t>
        <w:br w:type="textWrapping"/>
        <w:t xml:space="preserve">├────────────────────────────┴─────────────────────────────┤</w:t>
        <w:br w:type="textWrapping"/>
        <w:t xml:space="preserve">│ [BOTTOM]: Silicon Photonic 4-Channel MZI Mesh Cell       │  ◄── 19.7% Area</w:t>
        <w:br w:type="textWrapping"/>
        <w:t xml:space="preserve">│ (Sub-nanosecond Optical Phase Multiplier) Area: 0.065 mm²│</w:t>
        <w:br w:type="textWrapping"/>
        <w:t xml:space="preserve">└──────────────────────────────────────────────────────────┘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MZI Оптик Блок:</w:t>
      </w:r>
      <w:r w:rsidDel="00000000" w:rsidR="00000000" w:rsidRPr="00000000">
        <w:rPr>
          <w:rtl w:val="0"/>
        </w:rPr>
        <w:t xml:space="preserve"> Доод захын дагуу байрлаж, хөрш цөмийн оптик долгион хөтлөгч шугамтай шууд залгагдана.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ACAR Чиглүүлэгч:</w:t>
      </w:r>
      <w:r w:rsidDel="00000000" w:rsidR="00000000" w:rsidRPr="00000000">
        <w:rPr>
          <w:rtl w:val="0"/>
        </w:rPr>
        <w:t xml:space="preserve"> Булангийн зайд байрлаж, 4D Торусын X, Y, Z, W хөрш 8 цөм рүү металл M9–M10 давхаргаар хамгийн богино замаар холбогдоно.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Сүүдэр Регистр Банк (_RCB):</w:t>
      </w:r>
      <w:r w:rsidDel="00000000" w:rsidR="00000000" w:rsidRPr="00000000">
        <w:rPr>
          <w:rtl w:val="0"/>
        </w:rPr>
        <w:t xml:space="preserve"> Үндсэн дамжлагын яг хажууд байрлаж, CR_0 \dots CR_{15} хооронд 1 тактанд 512 бит зэрэг солилцох үед утасны багтаамжийн саатал гаргахгүй байхаар төлөвлөгдсөн.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GDSII Физик Дүрэм ба DRC/LVS Шалгуур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DRC (Design Rule Check):</w:t>
      </w:r>
      <w:r w:rsidDel="00000000" w:rsidR="00000000" w:rsidRPr="00000000">
        <w:rPr>
          <w:rtl w:val="0"/>
        </w:rPr>
        <w:t xml:space="preserve"> TSMC N5 EUV дүрэм. Транзисторын хамгийн бага өргөн (Gate Pitch) нь 48 nm, Металл M1-ийн өргөн нь 28 nm.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LVS (Layout Versus Schematic):</w:t>
      </w:r>
      <w:r w:rsidDel="00000000" w:rsidR="00000000" w:rsidRPr="00000000">
        <w:rPr>
          <w:rtl w:val="0"/>
        </w:rPr>
        <w:t xml:space="preserve"> Бүх 256 цөмийн Verilog бүтцийн холболт GDSII сүлжээний геометртэй 100% дүйцсэн.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EM/IR Drop баталгаажилт:</w:t>
      </w:r>
      <w:r w:rsidDel="00000000" w:rsidR="00000000" w:rsidRPr="00000000">
        <w:rPr>
          <w:rtl w:val="0"/>
        </w:rPr>
        <w:t xml:space="preserve"> M13–M14 тэжээлийн зузаан давхарга дээр статик IR-drop нь 18 \text{ mV}-аас хэтрэхгүй (&lt; 2.4\%), 2.0 GHz хурд дээр чип тогтвортой ажиллана.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Чипийн GDSII физик байгуулалт болон давхаргын бүтэц нь үйлдвэрлэлд бэлэн болсон.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