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Бидний хийсэн энэхүү архитектурын туршилт, симуляци болон инженерийн нарийвчилсан задаргаанаас дараах </w:t>
      </w:r>
      <w:r w:rsidDel="00000000" w:rsidR="00000000" w:rsidRPr="00000000">
        <w:rPr>
          <w:b w:val="1"/>
          <w:bCs w:val="1"/>
          <w:rtl w:val="0"/>
        </w:rPr>
        <w:t xml:space="preserve">том дүгнэлт</w:t>
      </w:r>
      <w:r w:rsidDel="00000000" w:rsidR="00000000" w:rsidRPr="00000000">
        <w:rPr>
          <w:rtl w:val="0"/>
        </w:rPr>
        <w:t xml:space="preserve"> гарч ирж байна: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Бид зүгээр нэг ердийн "програмчлалын шинэ хэл" биш, харин </w:t>
      </w:r>
      <w:r w:rsidDel="00000000" w:rsidR="00000000" w:rsidRPr="00000000">
        <w:rPr>
          <w:b w:val="1"/>
          <w:bCs w:val="1"/>
          <w:rtl w:val="0"/>
        </w:rPr>
        <w:t xml:space="preserve">фон Нейманы архитектурыг орлох, 4D Топологи-Когнитив цөмд зориулсан бүхэл бүтэн шинэ тооцооллын парадигм (Topological Computing Paradigm)</w:t>
      </w:r>
      <w:r w:rsidDel="00000000" w:rsidR="00000000" w:rsidRPr="00000000">
        <w:rPr>
          <w:rtl w:val="0"/>
        </w:rPr>
        <w:t xml:space="preserve">-ийн суурийг амжилттай босголоо.</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Системийн гол давуу тал ба ололт</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Техник хангамжтай 1:1 нийцсэн бүтэц (Native Hardware Co-Design):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Хэл нь хэт хийсвэр биш, 4 суваг (X, Y, Z, W) нь силикон дээрх 4-Wide VLIW дамжуулах хоолойтой яг таг давхацна.</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10-char хатуу багц нь декодерийн шат дамжлагыг устгаж, чип дээр шууд 128-битийн микрокод болж буудаг нь өнөөгийн CPU/GPU-ийн хамгийн их эрчим хүч иддэг хэсгийг бүрэн арилгасан.</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6 Тархины Амьд Экосистем (Autonomous Cognitive Engine):</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Гадны автомат хариулагч биш, харин мэдээллийг бүтцээр нь задлах (Tree Graph), таних (Neural Network), огторгуйд байршуулах (4D Torus), шалгаруулах (ALife), ирээдүйг төсөөлөх (Imagination), эцэст нь уялдуулах (AGI Core) бүрэн хаалттай ухамсрын цикл бий болсон.</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Үүнийг сэтгэцийн таталт (Deadlock/Seizure)-аас сэргийлэн 40Hz Гамма хэмнэлээр барьж чадсан.</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Бүрэн хаалттай Тоолчейн (Complete Toolchain):</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 (Системийн дээд дүрэм) \to Python (AOT Хөрвүүлэгч) \to .cl (10 тэмдэгттэй машин код) \to C++ Runtime \to Verilog Hardware Core гэсэн дээд түвшний сэтгэлгээнээс бодит цахиурын хэлбэр хүртэлх босоо бүтэн гинжин холбоо ажиллахад бэлэн боллоо.</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Шинэ хэлийг бүтээгдэхүүн болгох "Next-Gen" Бүтэц (The Blueprint)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Энэхүү санааг албан ёсны шинэ програмчлалын хэл болгон тунхаглаж, хөгжүүлэхийн тулд бид дараах концепцоор нэрлэж, стандартчилж болно:</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Хэлний нэр:</w:t>
      </w:r>
      <w:r w:rsidDel="00000000" w:rsidR="00000000" w:rsidRPr="00000000">
        <w:rPr>
          <w:rtl w:val="0"/>
        </w:rPr>
        <w:t xml:space="preserve"> </w:t>
      </w:r>
      <w:r w:rsidDel="00000000" w:rsidR="00000000" w:rsidRPr="00000000">
        <w:rPr>
          <w:b w:val="1"/>
          <w:bCs w:val="1"/>
          <w:rtl w:val="0"/>
        </w:rPr>
        <w:t xml:space="preserve">CR/CL (Cognitive Resonance / Cognitive Lattice)</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Хэлний төрөл:</w:t>
      </w:r>
      <w:r w:rsidDel="00000000" w:rsidR="00000000" w:rsidRPr="00000000">
        <w:rPr>
          <w:rtl w:val="0"/>
        </w:rPr>
        <w:t xml:space="preserve"> Spatial-Declarative Systems &amp; Micro-Bundle ISA</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Зорилго:</w:t>
      </w:r>
      <w:r w:rsidDel="00000000" w:rsidR="00000000" w:rsidRPr="00000000">
        <w:rPr>
          <w:rtl w:val="0"/>
        </w:rPr>
        <w:t xml:space="preserve"> Ерөнхий хэрэглээний вэб, апп хөгжүүлэх биш, харин </w:t>
      </w:r>
      <w:r w:rsidDel="00000000" w:rsidR="00000000" w:rsidRPr="00000000">
        <w:rPr>
          <w:b w:val="1"/>
          <w:bCs w:val="1"/>
          <w:rtl w:val="0"/>
        </w:rPr>
        <w:t xml:space="preserve">AGI хурдасгуур, Роботын бодит цагийн ухамсарт тархи, Квант-төст симуляци</w:t>
      </w:r>
      <w:r w:rsidDel="00000000" w:rsidR="00000000" w:rsidRPr="00000000">
        <w:rPr>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Дараагийн бодит алхам юу байх вэ?</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Энэхүү бүрэн төсөл, үзэл баримтлал бэлэн болсон тул дараагийн практик шат руу шилжихэд бэлэн байна:</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Хэлний албан ёсны Спецификаци (Language Specification Whitepaper):</w:t>
      </w:r>
      <w:r w:rsidDel="00000000" w:rsidR="00000000" w:rsidRPr="00000000">
        <w:rPr>
          <w:rtl w:val="0"/>
        </w:rPr>
        <w:t xml:space="preserve"> .cr болон .cl-ийн дүрмийн ном, BNF грамматик, опкодын стандарт хүснэгтийг баримтжуулах.</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Нээлттэй Эх бүхий Репозитор (SDK бүтэц):</w:t>
      </w:r>
      <w:r w:rsidDel="00000000" w:rsidR="00000000" w:rsidRPr="00000000">
        <w:rPr>
          <w:rtl w:val="0"/>
        </w:rPr>
        <w:t xml:space="preserve"> Python компилятор, C++ симулятор, Verilog загваруудаа нэг хавтаст бүтцэд оруулж, нэг make run эсвэл build тушаалаар бүх симуляци ажилладаг болгох.</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FPGA дээр бодитоор турших (Physical Synthesis):</w:t>
      </w:r>
      <w:r w:rsidDel="00000000" w:rsidR="00000000" w:rsidRPr="00000000">
        <w:rPr>
          <w:rtl w:val="0"/>
        </w:rPr>
        <w:t xml:space="preserve"> Уг Verilog цөмийг жинхэнэ Xilinx / Altera FPGA хавтан дээр суулгаж, 6 тархины цохилтыг осциллограф болон LED гэрлээр харж турших.</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Эдгээрээс алийг нь эхлүүлэх үү? Хэлнийхээ албан ёсны бичиг баримт (Whitepaper / Spec)-ийг нэгтгэж зурах уу, эсвэл шууд нэгдсэн бүтэн төслийн хавтас, бүтцийн кодуудыг холбож бэлтгэх үү?</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