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B820CE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2: </w:t>
      </w:r>
      <w:r w:rsidR="00B820CE">
        <w:rPr>
          <w:rFonts w:ascii="Gentium Book Basic" w:hAnsi="Gentium Book Basic" w:cs="Times New Roman"/>
          <w:b/>
          <w:sz w:val="28"/>
          <w:szCs w:val="28"/>
        </w:rPr>
        <w:t>1 Corinthians</w:t>
      </w:r>
      <w:r w:rsidR="00081C3C">
        <w:rPr>
          <w:rFonts w:ascii="Gentium Book Basic" w:hAnsi="Gentium Book Basic" w:cs="Times New Roman"/>
          <w:b/>
          <w:sz w:val="28"/>
          <w:szCs w:val="28"/>
        </w:rPr>
        <w:t xml:space="preserve"> 1:1–</w:t>
      </w:r>
      <w:r w:rsidR="00B820CE">
        <w:rPr>
          <w:rFonts w:ascii="Gentium Book Basic" w:hAnsi="Gentium Book Basic" w:cs="Times New Roman"/>
          <w:b/>
          <w:sz w:val="28"/>
          <w:szCs w:val="28"/>
        </w:rPr>
        <w:t>2:5</w:t>
      </w:r>
    </w:p>
    <w:p w:rsidR="00B820CE" w:rsidRDefault="00B820CE" w:rsidP="00774AC2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Note on lesson format: </w:t>
      </w:r>
      <w:r w:rsidRPr="00B820CE">
        <w:rPr>
          <w:rFonts w:ascii="Gentium Book Basic" w:hAnsi="Gentium Book Basic" w:cs="Arial"/>
          <w:sz w:val="24"/>
          <w:szCs w:val="24"/>
          <w:lang w:bidi="he-IL"/>
        </w:rPr>
        <w:t xml:space="preserve">First Corinthians is 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one of Paul’s longer epistles, and in it he addresses a number of relevant issues. </w:t>
      </w:r>
      <w:r w:rsidR="00B07C77" w:rsidRPr="00774AC2">
        <w:rPr>
          <w:rFonts w:ascii="Gentium Book Basic" w:hAnsi="Gentium Book Basic" w:cs="Arial"/>
          <w:sz w:val="24"/>
          <w:szCs w:val="24"/>
          <w:lang w:bidi="he-IL"/>
        </w:rPr>
        <w:t xml:space="preserve">Due to the </w:t>
      </w:r>
      <w:r w:rsidR="00774AC2" w:rsidRPr="00774AC2">
        <w:rPr>
          <w:rFonts w:ascii="Gentium Book Basic" w:hAnsi="Gentium Book Basic" w:cs="Arial"/>
          <w:sz w:val="24"/>
          <w:szCs w:val="24"/>
          <w:lang w:bidi="he-IL"/>
        </w:rPr>
        <w:t>length of 1 Corinthians</w:t>
      </w:r>
      <w:r w:rsidRPr="00774AC2">
        <w:rPr>
          <w:rFonts w:ascii="Gentium Book Basic" w:hAnsi="Gentium Book Basic" w:cs="Arial"/>
          <w:sz w:val="24"/>
          <w:szCs w:val="24"/>
          <w:lang w:bidi="he-IL"/>
        </w:rPr>
        <w:t>,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we do not have space to include the text of each </w:t>
      </w:r>
      <w:r w:rsidR="00774AC2">
        <w:rPr>
          <w:rFonts w:ascii="Gentium Book Basic" w:hAnsi="Gentium Book Basic" w:cs="Arial"/>
          <w:sz w:val="24"/>
          <w:szCs w:val="24"/>
          <w:lang w:bidi="he-IL"/>
        </w:rPr>
        <w:t>passage on the weekly worksheet</w:t>
      </w:r>
      <w:r>
        <w:rPr>
          <w:rFonts w:ascii="Gentium Book Basic" w:hAnsi="Gentium Book Basic" w:cs="Arial"/>
          <w:sz w:val="24"/>
          <w:szCs w:val="24"/>
          <w:lang w:bidi="he-IL"/>
        </w:rPr>
        <w:t>.</w:t>
      </w:r>
      <w:r w:rsidR="00774AC2">
        <w:rPr>
          <w:rFonts w:ascii="Gentium Book Basic" w:hAnsi="Gentium Book Basic" w:cs="Arial"/>
          <w:sz w:val="24"/>
          <w:szCs w:val="24"/>
          <w:lang w:bidi="he-IL"/>
        </w:rPr>
        <w:t xml:space="preserve"> Instead, we encourage you to use this worksheet along with your own Bible to study the passage during the week.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</w:p>
    <w:p w:rsidR="00A605BB" w:rsidRDefault="00B820CE" w:rsidP="00A605BB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 xml:space="preserve">Our study through this book will be at an accelerated pace. Over the course of the next twelve weeks, we’ll be discussing the </w:t>
      </w:r>
      <w:r w:rsidR="00A605BB">
        <w:rPr>
          <w:rFonts w:ascii="Gentium Book Basic" w:hAnsi="Gentium Book Basic" w:cs="Arial"/>
          <w:sz w:val="24"/>
          <w:szCs w:val="24"/>
          <w:lang w:bidi="he-IL"/>
        </w:rPr>
        <w:t>major themes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of Paul’s first l</w:t>
      </w:r>
      <w:r w:rsidR="00774AC2">
        <w:rPr>
          <w:rFonts w:ascii="Gentium Book Basic" w:hAnsi="Gentium Book Basic" w:cs="Arial"/>
          <w:sz w:val="24"/>
          <w:szCs w:val="24"/>
          <w:lang w:bidi="he-IL"/>
        </w:rPr>
        <w:t xml:space="preserve">etter to the Corinthian church. </w:t>
      </w:r>
    </w:p>
    <w:p w:rsidR="00A605BB" w:rsidRDefault="00774AC2" w:rsidP="00A605BB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 xml:space="preserve">On the attached page, you’ll find an outline of the </w:t>
      </w:r>
      <w:r w:rsidR="00A605BB">
        <w:rPr>
          <w:rFonts w:ascii="Gentium Book Basic" w:hAnsi="Gentium Book Basic" w:cs="Arial"/>
          <w:sz w:val="24"/>
          <w:szCs w:val="24"/>
          <w:lang w:bidi="he-IL"/>
        </w:rPr>
        <w:t xml:space="preserve">entire 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book of 1 Corinthians. On each week’s worksheet, you’ll find an abbreviated version of this same outline to help you place </w:t>
      </w:r>
      <w:r w:rsidR="00A605BB">
        <w:rPr>
          <w:rFonts w:ascii="Gentium Book Basic" w:hAnsi="Gentium Book Basic" w:cs="Arial"/>
          <w:sz w:val="24"/>
          <w:szCs w:val="24"/>
          <w:lang w:bidi="he-IL"/>
        </w:rPr>
        <w:t>the current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passage within the broader context of the book.</w:t>
      </w:r>
      <w:r w:rsidR="00A605BB">
        <w:rPr>
          <w:rFonts w:ascii="Gentium Book Basic" w:hAnsi="Gentium Book Basic" w:cs="Arial"/>
          <w:sz w:val="24"/>
          <w:szCs w:val="24"/>
          <w:lang w:bidi="he-IL"/>
        </w:rPr>
        <w:t xml:space="preserve"> You may find it helpful to keep the complete outline in your Bible or at the front of your study notes for easy reference.</w:t>
      </w:r>
    </w:p>
    <w:p w:rsidR="00B820CE" w:rsidRDefault="00B820CE" w:rsidP="00A605BB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To get the most benefit from this study, you should include readings from 1 Corinthians in your regular Bible study time and do your best to answer as many of the study questions on your own as possible.</w:t>
      </w:r>
    </w:p>
    <w:p w:rsidR="00BF6404" w:rsidRDefault="00BF6404" w:rsidP="00BF6404">
      <w:pPr>
        <w:spacing w:after="12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</w:p>
    <w:p w:rsidR="0050641E" w:rsidRDefault="00B820CE" w:rsidP="0063686E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 w:rsidRPr="00B820CE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Introduction: </w:t>
      </w:r>
      <w:r w:rsidR="00BF6404">
        <w:rPr>
          <w:rFonts w:ascii="Gentium Book Basic" w:hAnsi="Gentium Book Basic" w:cs="Arial"/>
          <w:sz w:val="24"/>
          <w:szCs w:val="24"/>
          <w:lang w:bidi="he-IL"/>
        </w:rPr>
        <w:t xml:space="preserve">After Paul’s opening greeting and prayer, he begins to address </w:t>
      </w:r>
      <w:r w:rsidR="007814BC">
        <w:rPr>
          <w:rFonts w:ascii="Gentium Book Basic" w:hAnsi="Gentium Book Basic" w:cs="Arial"/>
          <w:sz w:val="24"/>
          <w:szCs w:val="24"/>
          <w:lang w:bidi="he-IL"/>
        </w:rPr>
        <w:t>problems</w:t>
      </w:r>
      <w:r w:rsidR="00BF6404">
        <w:rPr>
          <w:rFonts w:ascii="Gentium Book Basic" w:hAnsi="Gentium Book Basic" w:cs="Arial"/>
          <w:sz w:val="24"/>
          <w:szCs w:val="24"/>
          <w:lang w:bidi="he-IL"/>
        </w:rPr>
        <w:t xml:space="preserve"> that </w:t>
      </w:r>
      <w:r w:rsidR="00B60664">
        <w:rPr>
          <w:rFonts w:ascii="Gentium Book Basic" w:hAnsi="Gentium Book Basic" w:cs="Arial"/>
          <w:sz w:val="24"/>
          <w:szCs w:val="24"/>
          <w:lang w:bidi="he-IL"/>
        </w:rPr>
        <w:t xml:space="preserve">he has heard about from </w:t>
      </w:r>
      <w:r w:rsidR="00BF6404">
        <w:rPr>
          <w:rFonts w:ascii="Gentium Book Basic" w:hAnsi="Gentium Book Basic" w:cs="Arial"/>
          <w:sz w:val="24"/>
          <w:szCs w:val="24"/>
          <w:lang w:bidi="he-IL"/>
        </w:rPr>
        <w:t>Chloe’s people</w:t>
      </w:r>
      <w:r w:rsidR="00B60664">
        <w:rPr>
          <w:rFonts w:ascii="Gentium Book Basic" w:hAnsi="Gentium Book Basic" w:cs="Arial"/>
          <w:sz w:val="24"/>
          <w:szCs w:val="24"/>
          <w:lang w:bidi="he-IL"/>
        </w:rPr>
        <w:t xml:space="preserve"> (1:11). </w:t>
      </w:r>
      <w:r w:rsidR="00F51548">
        <w:rPr>
          <w:rFonts w:ascii="Gentium Book Basic" w:hAnsi="Gentium Book Basic" w:cs="Arial"/>
          <w:sz w:val="24"/>
          <w:szCs w:val="24"/>
          <w:lang w:bidi="he-IL"/>
        </w:rPr>
        <w:t>The first problem Paul addresses is the development of competing factions within the leadership of the Corin</w:t>
      </w:r>
      <w:r w:rsidR="00C76D6C">
        <w:rPr>
          <w:rFonts w:ascii="Gentium Book Basic" w:hAnsi="Gentium Book Basic" w:cs="Arial"/>
          <w:sz w:val="24"/>
          <w:szCs w:val="24"/>
          <w:lang w:bidi="he-IL"/>
        </w:rPr>
        <w:t>thian church (1:10–</w:t>
      </w:r>
      <w:r w:rsidR="00F51548">
        <w:rPr>
          <w:rFonts w:ascii="Gentium Book Basic" w:hAnsi="Gentium Book Basic" w:cs="Arial"/>
          <w:sz w:val="24"/>
          <w:szCs w:val="24"/>
          <w:lang w:bidi="he-IL"/>
        </w:rPr>
        <w:t xml:space="preserve">4:21). In this week’s passage, Paul begins by </w:t>
      </w:r>
      <w:r w:rsidR="0050641E">
        <w:rPr>
          <w:rFonts w:ascii="Gentium Book Basic" w:hAnsi="Gentium Book Basic" w:cs="Arial"/>
          <w:sz w:val="24"/>
          <w:szCs w:val="24"/>
          <w:lang w:bidi="he-IL"/>
        </w:rPr>
        <w:t>pointing out that their infighting contradicts the gospel message (1:10</w:t>
      </w:r>
      <w:r w:rsidR="00C76D6C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50641E">
        <w:rPr>
          <w:rFonts w:ascii="Gentium Book Basic" w:hAnsi="Gentium Book Basic" w:cs="Arial"/>
          <w:sz w:val="24"/>
          <w:szCs w:val="24"/>
          <w:lang w:bidi="he-IL"/>
        </w:rPr>
        <w:t>17). That message seems to be foolishness to most people (1:18</w:t>
      </w:r>
      <w:r w:rsidR="00C76D6C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50641E">
        <w:rPr>
          <w:rFonts w:ascii="Gentium Book Basic" w:hAnsi="Gentium Book Basic" w:cs="Arial"/>
          <w:sz w:val="24"/>
          <w:szCs w:val="24"/>
          <w:lang w:bidi="he-IL"/>
        </w:rPr>
        <w:t xml:space="preserve">25), and </w:t>
      </w:r>
      <w:r w:rsidR="0063686E">
        <w:rPr>
          <w:rFonts w:ascii="Gentium Book Basic" w:hAnsi="Gentium Book Basic" w:cs="Arial"/>
          <w:sz w:val="24"/>
          <w:szCs w:val="24"/>
          <w:lang w:bidi="he-IL"/>
        </w:rPr>
        <w:t>God, in His wisdom, had chosen to save weak and unimpressive people</w:t>
      </w:r>
      <w:r w:rsidR="0050641E">
        <w:rPr>
          <w:rFonts w:ascii="Gentium Book Basic" w:hAnsi="Gentium Book Basic" w:cs="Arial"/>
          <w:sz w:val="24"/>
          <w:szCs w:val="24"/>
          <w:lang w:bidi="he-IL"/>
        </w:rPr>
        <w:t xml:space="preserve"> (1:26</w:t>
      </w:r>
      <w:r w:rsidR="00C76D6C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C76D6C">
        <w:rPr>
          <w:rFonts w:ascii="Gentium Book Basic" w:hAnsi="Gentium Book Basic" w:cs="Arial"/>
          <w:sz w:val="24"/>
          <w:szCs w:val="24"/>
          <w:lang w:bidi="he-IL"/>
        </w:rPr>
        <w:t>3</w:t>
      </w:r>
      <w:r w:rsidR="0050641E">
        <w:rPr>
          <w:rFonts w:ascii="Gentium Book Basic" w:hAnsi="Gentium Book Basic" w:cs="Arial"/>
          <w:sz w:val="24"/>
          <w:szCs w:val="24"/>
          <w:lang w:bidi="he-IL"/>
        </w:rPr>
        <w:t>1). Unlike the factionalists at Corinth, Paul conducted himself in a manner that fit with the shameful message of the cross (2:1</w:t>
      </w:r>
      <w:r w:rsidR="00C76D6C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50641E">
        <w:rPr>
          <w:rFonts w:ascii="Gentium Book Basic" w:hAnsi="Gentium Book Basic" w:cs="Arial"/>
          <w:sz w:val="24"/>
          <w:szCs w:val="24"/>
          <w:lang w:bidi="he-IL"/>
        </w:rPr>
        <w:t>5). Through this method, Paul was confident that the faith which he preached was not the result of human wisdom, but of God’</w:t>
      </w:r>
      <w:r w:rsidR="0063686E">
        <w:rPr>
          <w:rFonts w:ascii="Gentium Book Basic" w:hAnsi="Gentium Book Basic" w:cs="Arial"/>
          <w:sz w:val="24"/>
          <w:szCs w:val="24"/>
          <w:lang w:bidi="he-IL"/>
        </w:rPr>
        <w:t>s divine power (2:5).</w:t>
      </w:r>
    </w:p>
    <w:p w:rsidR="00774AC2" w:rsidRPr="00774AC2" w:rsidRDefault="00774AC2" w:rsidP="00B820CE">
      <w:pPr>
        <w:spacing w:after="12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>Abbreviated Outline (current passage in bold):</w:t>
      </w:r>
    </w:p>
    <w:p w:rsidR="00774AC2" w:rsidRPr="00774AC2" w:rsidRDefault="00774AC2" w:rsidP="00774AC2">
      <w:pPr>
        <w:pStyle w:val="ListParagraph"/>
        <w:numPr>
          <w:ilvl w:val="0"/>
          <w:numId w:val="9"/>
        </w:numPr>
        <w:spacing w:after="120" w:line="276" w:lineRule="auto"/>
        <w:ind w:left="720" w:hanging="360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>Introduction (1:1-9)</w:t>
      </w:r>
    </w:p>
    <w:p w:rsidR="00774AC2" w:rsidRPr="00774AC2" w:rsidRDefault="00774AC2" w:rsidP="00774AC2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>Salutation (1:1-3)</w:t>
      </w:r>
    </w:p>
    <w:p w:rsidR="00774AC2" w:rsidRPr="00774AC2" w:rsidRDefault="00774AC2" w:rsidP="00774AC2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>Prayer of Thanksgiving (1:4-9)</w:t>
      </w:r>
    </w:p>
    <w:p w:rsidR="00774AC2" w:rsidRPr="00774AC2" w:rsidRDefault="00774AC2" w:rsidP="00774AC2">
      <w:pPr>
        <w:pStyle w:val="ListParagraph"/>
        <w:numPr>
          <w:ilvl w:val="0"/>
          <w:numId w:val="9"/>
        </w:numPr>
        <w:spacing w:after="120" w:line="276" w:lineRule="auto"/>
        <w:ind w:left="720" w:hanging="360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>Response to Oral Reports (1:10-6:20)</w:t>
      </w:r>
    </w:p>
    <w:p w:rsidR="00774AC2" w:rsidRPr="00774AC2" w:rsidRDefault="00774AC2" w:rsidP="00F51548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>A Proper Perspective on Christian Ministers and Ministry (1:10-4:2</w:t>
      </w:r>
      <w:r w:rsidR="00F51548">
        <w:rPr>
          <w:rFonts w:ascii="Gentium Book Basic" w:hAnsi="Gentium Book Basic" w:cs="Arial"/>
          <w:b/>
          <w:bCs/>
          <w:sz w:val="24"/>
          <w:szCs w:val="24"/>
          <w:lang w:bidi="he-IL"/>
        </w:rPr>
        <w:t>1</w:t>
      </w: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>)</w:t>
      </w:r>
    </w:p>
    <w:p w:rsidR="00774AC2" w:rsidRPr="00774AC2" w:rsidRDefault="00774AC2" w:rsidP="00774AC2">
      <w:pPr>
        <w:pStyle w:val="ListParagraph"/>
        <w:numPr>
          <w:ilvl w:val="2"/>
          <w:numId w:val="9"/>
        </w:numPr>
        <w:spacing w:after="120" w:line="276" w:lineRule="auto"/>
        <w:ind w:left="1620" w:hanging="360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>The Problem of Disunity (1:10-17)</w:t>
      </w:r>
    </w:p>
    <w:p w:rsidR="00774AC2" w:rsidRPr="00774AC2" w:rsidRDefault="00774AC2" w:rsidP="00774AC2">
      <w:pPr>
        <w:pStyle w:val="ListParagraph"/>
        <w:numPr>
          <w:ilvl w:val="2"/>
          <w:numId w:val="9"/>
        </w:numPr>
        <w:spacing w:after="120" w:line="276" w:lineRule="auto"/>
        <w:ind w:left="1620" w:hanging="360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>The Sin of Dependence on Personal Abilities (1:18-25)</w:t>
      </w:r>
    </w:p>
    <w:p w:rsidR="00774AC2" w:rsidRPr="00774AC2" w:rsidRDefault="00774AC2" w:rsidP="00774AC2">
      <w:pPr>
        <w:pStyle w:val="ListParagraph"/>
        <w:numPr>
          <w:ilvl w:val="2"/>
          <w:numId w:val="9"/>
        </w:numPr>
        <w:spacing w:after="120" w:line="276" w:lineRule="auto"/>
        <w:ind w:left="1620" w:hanging="360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>The Sin of Personal Boasting (1:26-31)</w:t>
      </w:r>
    </w:p>
    <w:p w:rsidR="00774AC2" w:rsidRPr="00774AC2" w:rsidRDefault="00774AC2" w:rsidP="00774AC2">
      <w:pPr>
        <w:pStyle w:val="ListParagraph"/>
        <w:numPr>
          <w:ilvl w:val="2"/>
          <w:numId w:val="9"/>
        </w:numPr>
        <w:spacing w:after="120" w:line="276" w:lineRule="auto"/>
        <w:ind w:left="1620" w:hanging="360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>Paul, a Model of Dependence on God (2:1-5)</w:t>
      </w:r>
    </w:p>
    <w:p w:rsidR="00774AC2" w:rsidRDefault="00774AC2" w:rsidP="00774AC2">
      <w:pPr>
        <w:pStyle w:val="ListParagraph"/>
        <w:spacing w:after="120" w:line="276" w:lineRule="auto"/>
        <w:ind w:left="162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[…]</w:t>
      </w:r>
    </w:p>
    <w:p w:rsidR="00774AC2" w:rsidRDefault="00774AC2" w:rsidP="00774AC2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Immorality in the Church (5:1-13)</w:t>
      </w:r>
    </w:p>
    <w:p w:rsidR="00774AC2" w:rsidRDefault="00774AC2" w:rsidP="00774AC2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Disputes Between Believers (6:1-11)</w:t>
      </w:r>
    </w:p>
    <w:p w:rsidR="00774AC2" w:rsidRDefault="00774AC2" w:rsidP="00774AC2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Limitations on Freedom in Christ (6:12-20)</w:t>
      </w:r>
    </w:p>
    <w:p w:rsidR="00774AC2" w:rsidRDefault="00774AC2" w:rsidP="00774AC2">
      <w:pPr>
        <w:pStyle w:val="ListParagraph"/>
        <w:numPr>
          <w:ilvl w:val="0"/>
          <w:numId w:val="9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Responses to a Letter from the Corinthians (7:1-16:4)</w:t>
      </w:r>
    </w:p>
    <w:p w:rsidR="00774AC2" w:rsidRDefault="00774AC2" w:rsidP="00774AC2">
      <w:pPr>
        <w:pStyle w:val="ListParagraph"/>
        <w:numPr>
          <w:ilvl w:val="0"/>
          <w:numId w:val="9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Conclusion (16:5-24)</w:t>
      </w:r>
    </w:p>
    <w:p w:rsidR="00B820CE" w:rsidRPr="00B820CE" w:rsidRDefault="00B820CE" w:rsidP="00B820CE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</w:p>
    <w:p w:rsidR="00563C16" w:rsidRDefault="00563C16">
      <w:pPr>
        <w:rPr>
          <w:rFonts w:ascii="Gentium Book Basic" w:hAnsi="Gentium Book Basic"/>
          <w:b/>
          <w:bCs/>
          <w:sz w:val="20"/>
        </w:rPr>
      </w:pPr>
      <w:r>
        <w:br w:type="page"/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553B2D" w:rsidRPr="00A76EF2" w:rsidRDefault="003B65BD" w:rsidP="00A47C95">
      <w:pPr>
        <w:pStyle w:val="Question"/>
      </w:pPr>
      <w:r>
        <w:t>Paul</w:t>
      </w:r>
      <w:r w:rsidR="00514C76">
        <w:t xml:space="preserve"> mentions several people by name. What can you find out about these people elsewhere in Scripture?</w:t>
      </w:r>
    </w:p>
    <w:p w:rsidR="00553B2D" w:rsidRDefault="003B65BD" w:rsidP="00A76EF2">
      <w:pPr>
        <w:pStyle w:val="Lines"/>
      </w:pPr>
      <w:proofErr w:type="spellStart"/>
      <w:r>
        <w:t>Sosthenes</w:t>
      </w:r>
      <w:proofErr w:type="spellEnd"/>
      <w:r>
        <w:t xml:space="preserve"> (1:1)</w:t>
      </w:r>
    </w:p>
    <w:p w:rsidR="00081C3C" w:rsidRDefault="003B65BD" w:rsidP="00A76EF2">
      <w:pPr>
        <w:pStyle w:val="Lines"/>
      </w:pPr>
      <w:proofErr w:type="spellStart"/>
      <w:r>
        <w:t>Apollos</w:t>
      </w:r>
      <w:proofErr w:type="spellEnd"/>
      <w:r>
        <w:t xml:space="preserve"> (1:12)</w:t>
      </w:r>
    </w:p>
    <w:p w:rsidR="003B65BD" w:rsidRDefault="003B65BD" w:rsidP="00A76EF2">
      <w:pPr>
        <w:pStyle w:val="Lines"/>
      </w:pPr>
      <w:proofErr w:type="spellStart"/>
      <w:r>
        <w:t>Crispus</w:t>
      </w:r>
      <w:proofErr w:type="spellEnd"/>
      <w:r>
        <w:t xml:space="preserve"> (1:14)</w:t>
      </w:r>
    </w:p>
    <w:p w:rsidR="003B65BD" w:rsidRPr="00A76EF2" w:rsidRDefault="003B65BD" w:rsidP="00A76EF2">
      <w:pPr>
        <w:pStyle w:val="Lines"/>
      </w:pPr>
      <w:r>
        <w:t>Gaius (1:14)</w:t>
      </w:r>
    </w:p>
    <w:p w:rsidR="00553B2D" w:rsidRPr="00A76EF2" w:rsidRDefault="003B65BD" w:rsidP="00A76EF2">
      <w:pPr>
        <w:pStyle w:val="Lines"/>
      </w:pPr>
      <w:proofErr w:type="spellStart"/>
      <w:r>
        <w:t>Stephanus</w:t>
      </w:r>
      <w:proofErr w:type="spellEnd"/>
      <w:r>
        <w:t xml:space="preserve"> (1:16)</w:t>
      </w:r>
    </w:p>
    <w:p w:rsidR="00113A6B" w:rsidRDefault="008E50F2" w:rsidP="00AD42F1">
      <w:pPr>
        <w:pStyle w:val="Question"/>
      </w:pPr>
      <w:r>
        <w:t>What do we learn about the church at Corinth</w:t>
      </w:r>
      <w:r w:rsidR="00AD42F1">
        <w:t xml:space="preserve"> and</w:t>
      </w:r>
      <w:r w:rsidR="0057434D">
        <w:t xml:space="preserve"> about</w:t>
      </w:r>
      <w:bookmarkStart w:id="0" w:name="_GoBack"/>
      <w:bookmarkEnd w:id="0"/>
      <w:r w:rsidR="00AD42F1">
        <w:t xml:space="preserve"> God</w:t>
      </w:r>
      <w:r>
        <w:t xml:space="preserve"> in 1:4–9? 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B675C5" w:rsidRDefault="00AD42F1" w:rsidP="00AD42F1">
      <w:pPr>
        <w:pStyle w:val="Question"/>
      </w:pPr>
      <w:r>
        <w:t>What is the problem with the divisions at the church of Corinth, according to 1:13? Why would Paul be thankful that he had baptized so few of the Corinthian believers (1:14–17)?</w:t>
      </w: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113A6B" w:rsidRDefault="0093727F" w:rsidP="0093727F">
      <w:pPr>
        <w:pStyle w:val="Question"/>
      </w:pPr>
      <w:r>
        <w:t>How can Paul say that “the message of the cross is foolishness to those who are perishing” (1:18)? What elements of the gospel message cause it to appear to be foolish?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CC176E" w:rsidRDefault="0093727F" w:rsidP="00367F86">
      <w:pPr>
        <w:pStyle w:val="Question"/>
      </w:pPr>
      <w:r>
        <w:t xml:space="preserve">Paul notes that the message of a crucified Christ was “a stumbling block” to Jews and “foolishness” to Greeks (1:23), but that for “those who are called” Christ is both “the power” and “wisdom” of God (1:24). How does the true meaning of the cross counter </w:t>
      </w:r>
      <w:r w:rsidR="00367F86">
        <w:t xml:space="preserve">Jewish and Greek </w:t>
      </w:r>
      <w:r>
        <w:t>objections?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CC176E" w:rsidRDefault="00367F86" w:rsidP="00367F86">
      <w:pPr>
        <w:pStyle w:val="Question"/>
      </w:pPr>
      <w:r>
        <w:t>What is the reason that Paul gives for God’s choice of “the foolish/weak/base things” for salvation (1:28–31)?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F2507C" w:rsidRDefault="00367F86" w:rsidP="00367F86">
      <w:pPr>
        <w:pStyle w:val="Question"/>
      </w:pPr>
      <w:r>
        <w:t>When Paul says that he did not come to the Corinthians “with excellence of speech or of wisdom” (2:1) what does that tell us about his preaching? How does his presentation support his message?</w:t>
      </w:r>
    </w:p>
    <w:p w:rsidR="00B11C81" w:rsidRDefault="00B11C81" w:rsidP="00B11C81">
      <w:pPr>
        <w:pStyle w:val="Lines"/>
      </w:pPr>
    </w:p>
    <w:p w:rsidR="00B11C81" w:rsidRDefault="00B11C81" w:rsidP="00B11C81">
      <w:pPr>
        <w:pStyle w:val="Lines"/>
      </w:pPr>
    </w:p>
    <w:p w:rsidR="00B11C81" w:rsidRDefault="00B11C81" w:rsidP="00B11C81">
      <w:pPr>
        <w:pStyle w:val="Lines"/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563C16" w:rsidRPr="00A76EF2" w:rsidRDefault="00563C16" w:rsidP="00A76EF2">
      <w:pPr>
        <w:pStyle w:val="Lines"/>
      </w:pPr>
    </w:p>
    <w:p w:rsidR="00E778FC" w:rsidRDefault="00E778FC">
      <w:pPr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>
        <w:rPr>
          <w:rFonts w:ascii="Gentium Book Basic" w:hAnsi="Gentium Book Basic" w:cs="Arial"/>
          <w:b/>
          <w:bCs/>
          <w:sz w:val="24"/>
          <w:szCs w:val="24"/>
          <w:lang w:bidi="he-IL"/>
        </w:rPr>
        <w:br w:type="page"/>
      </w:r>
    </w:p>
    <w:p w:rsidR="00774AC2" w:rsidRPr="003B000B" w:rsidRDefault="00774AC2" w:rsidP="00774AC2">
      <w:pPr>
        <w:spacing w:after="120" w:line="276" w:lineRule="auto"/>
        <w:jc w:val="center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3B000B">
        <w:rPr>
          <w:rFonts w:ascii="Gentium Book Basic" w:hAnsi="Gentium Book Basic" w:cs="Arial"/>
          <w:b/>
          <w:bCs/>
          <w:sz w:val="24"/>
          <w:szCs w:val="24"/>
          <w:lang w:bidi="he-IL"/>
        </w:rPr>
        <w:lastRenderedPageBreak/>
        <w:t>Outline of 1 Corinthians</w:t>
      </w:r>
      <w:r w:rsidRPr="003B000B">
        <w:rPr>
          <w:rStyle w:val="FootnoteReference"/>
          <w:rFonts w:ascii="Gentium Book Basic" w:hAnsi="Gentium Book Basic" w:cs="Arial"/>
          <w:b/>
          <w:bCs/>
          <w:sz w:val="24"/>
          <w:szCs w:val="24"/>
          <w:lang w:bidi="he-IL"/>
        </w:rPr>
        <w:footnoteReference w:id="1"/>
      </w:r>
    </w:p>
    <w:p w:rsidR="00774AC2" w:rsidRPr="00B07C77" w:rsidRDefault="00774AC2" w:rsidP="00774AC2">
      <w:pPr>
        <w:pStyle w:val="ListParagraph"/>
        <w:numPr>
          <w:ilvl w:val="0"/>
          <w:numId w:val="10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B07C77">
        <w:rPr>
          <w:rFonts w:ascii="Gentium Book Basic" w:hAnsi="Gentium Book Basic" w:cs="Arial"/>
          <w:sz w:val="24"/>
          <w:szCs w:val="24"/>
          <w:lang w:bidi="he-IL"/>
        </w:rPr>
        <w:t>Introduction (1:1-9)</w:t>
      </w:r>
    </w:p>
    <w:p w:rsidR="00774AC2" w:rsidRDefault="00774AC2" w:rsidP="00774AC2">
      <w:pPr>
        <w:pStyle w:val="ListParagraph"/>
        <w:numPr>
          <w:ilvl w:val="1"/>
          <w:numId w:val="10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B07C77">
        <w:rPr>
          <w:rFonts w:ascii="Gentium Book Basic" w:hAnsi="Gentium Book Basic" w:cs="Arial"/>
          <w:sz w:val="24"/>
          <w:szCs w:val="24"/>
          <w:lang w:bidi="he-IL"/>
        </w:rPr>
        <w:t>Salutation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(1:1-3)</w:t>
      </w:r>
    </w:p>
    <w:p w:rsidR="00774AC2" w:rsidRDefault="00774AC2" w:rsidP="00774AC2">
      <w:pPr>
        <w:pStyle w:val="ListParagraph"/>
        <w:numPr>
          <w:ilvl w:val="1"/>
          <w:numId w:val="10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Prayer of Thanksgiving (1:4-9)</w:t>
      </w:r>
    </w:p>
    <w:p w:rsidR="00774AC2" w:rsidRDefault="00774AC2" w:rsidP="00774AC2">
      <w:pPr>
        <w:pStyle w:val="ListParagraph"/>
        <w:numPr>
          <w:ilvl w:val="0"/>
          <w:numId w:val="10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Response to Oral Reports (1:10-6:20)</w:t>
      </w:r>
    </w:p>
    <w:p w:rsidR="00774AC2" w:rsidRDefault="00774AC2" w:rsidP="00774AC2">
      <w:pPr>
        <w:pStyle w:val="ListParagraph"/>
        <w:numPr>
          <w:ilvl w:val="1"/>
          <w:numId w:val="10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A Proper Perspective on Christian Ministers and Ministry (1:</w:t>
      </w:r>
      <w:r w:rsidR="007814BC">
        <w:rPr>
          <w:rFonts w:ascii="Gentium Book Basic" w:hAnsi="Gentium Book Basic" w:cs="Arial"/>
          <w:sz w:val="24"/>
          <w:szCs w:val="24"/>
          <w:lang w:bidi="he-IL"/>
        </w:rPr>
        <w:t>10-4:21</w:t>
      </w:r>
      <w:r>
        <w:rPr>
          <w:rFonts w:ascii="Gentium Book Basic" w:hAnsi="Gentium Book Basic" w:cs="Arial"/>
          <w:sz w:val="24"/>
          <w:szCs w:val="24"/>
          <w:lang w:bidi="he-IL"/>
        </w:rPr>
        <w:t>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The Problem of Disunity (1:10-17)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The Sin of Dependence on Personal Abilities (1:18-25)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The Sin of Personal Boasting (1:26-31)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Paul, a Model of Dependence on God (2:1-5)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Spiritual Wisdom versus Worldly Wisdom (2:6-16)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The Immaturity of the Corinthians (3:1-9)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God’s Evaluation of Christian Ministry (3:10-17)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Final Argument Against Human Boasting (3:18-23)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Paul’s Examp</w:t>
      </w:r>
      <w:r w:rsidR="007814BC">
        <w:rPr>
          <w:rFonts w:ascii="Gentium Book Basic" w:hAnsi="Gentium Book Basic" w:cs="Arial"/>
          <w:sz w:val="24"/>
          <w:szCs w:val="24"/>
          <w:lang w:bidi="he-IL"/>
        </w:rPr>
        <w:t>le of Christian Ministry (4:1-21</w:t>
      </w:r>
      <w:r>
        <w:rPr>
          <w:rFonts w:ascii="Gentium Book Basic" w:hAnsi="Gentium Book Basic" w:cs="Arial"/>
          <w:sz w:val="24"/>
          <w:szCs w:val="24"/>
          <w:lang w:bidi="he-IL"/>
        </w:rPr>
        <w:t>)</w:t>
      </w:r>
    </w:p>
    <w:p w:rsidR="00774AC2" w:rsidRDefault="00774AC2" w:rsidP="00774AC2">
      <w:pPr>
        <w:pStyle w:val="ListParagraph"/>
        <w:numPr>
          <w:ilvl w:val="1"/>
          <w:numId w:val="10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Immorality in the Church (5:1-13)</w:t>
      </w:r>
    </w:p>
    <w:p w:rsidR="00774AC2" w:rsidRDefault="00774AC2" w:rsidP="00774AC2">
      <w:pPr>
        <w:pStyle w:val="ListParagraph"/>
        <w:numPr>
          <w:ilvl w:val="1"/>
          <w:numId w:val="10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Disputes Between Believers (6:1-11)</w:t>
      </w:r>
    </w:p>
    <w:p w:rsidR="00774AC2" w:rsidRDefault="00774AC2" w:rsidP="00774AC2">
      <w:pPr>
        <w:pStyle w:val="ListParagraph"/>
        <w:numPr>
          <w:ilvl w:val="1"/>
          <w:numId w:val="10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Limitations on Freedom in Christ (6:12-20)</w:t>
      </w:r>
    </w:p>
    <w:p w:rsidR="00774AC2" w:rsidRDefault="00774AC2" w:rsidP="00774AC2">
      <w:pPr>
        <w:pStyle w:val="ListParagraph"/>
        <w:numPr>
          <w:ilvl w:val="0"/>
          <w:numId w:val="10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Responses to a Letter from the Corinthians (7:1-16:4)</w:t>
      </w:r>
    </w:p>
    <w:p w:rsidR="00774AC2" w:rsidRDefault="00774AC2" w:rsidP="00774AC2">
      <w:pPr>
        <w:pStyle w:val="ListParagraph"/>
        <w:numPr>
          <w:ilvl w:val="1"/>
          <w:numId w:val="10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Matters related to Sex and Marriage (7:1-40)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To the Married (7:1-7)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To Singles and Widows (7:8-9)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To Those in Difficult Marriages (7:10-24)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To Virgins (7:25-38)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To Widows (7:39-40)</w:t>
      </w:r>
    </w:p>
    <w:p w:rsidR="00774AC2" w:rsidRDefault="00774AC2" w:rsidP="00774AC2">
      <w:pPr>
        <w:pStyle w:val="ListParagraph"/>
        <w:numPr>
          <w:ilvl w:val="1"/>
          <w:numId w:val="10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Matters related to Idol Feasts (8:1-11:1)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Food Offered to Idols (8:1-13)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Paul Foregoes Rights of Apostle (9:1-27)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Food Offered to Idols (continued; 10:1-11:1)</w:t>
      </w:r>
    </w:p>
    <w:p w:rsidR="00774AC2" w:rsidRDefault="00774AC2" w:rsidP="00774AC2">
      <w:pPr>
        <w:pStyle w:val="ListParagraph"/>
        <w:numPr>
          <w:ilvl w:val="1"/>
          <w:numId w:val="10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Matters related to Christian Worship (11:2-34)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Gender Distinctions in Worship (11:2-16)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Behavior During the Lord’s Supper (11:17-34)</w:t>
      </w:r>
    </w:p>
    <w:p w:rsidR="00774AC2" w:rsidRDefault="00774AC2" w:rsidP="00774AC2">
      <w:pPr>
        <w:pStyle w:val="ListParagraph"/>
        <w:numPr>
          <w:ilvl w:val="1"/>
          <w:numId w:val="10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Matters related to Spiritual Gifts (12:1-14:40)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Diversity of Gifts, Unity in the Body (12:1-31)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The Supremacy of Love (13:1-13)</w:t>
      </w:r>
    </w:p>
    <w:p w:rsidR="00774AC2" w:rsidRDefault="00774AC2" w:rsidP="00774AC2">
      <w:pPr>
        <w:pStyle w:val="ListParagraph"/>
        <w:numPr>
          <w:ilvl w:val="2"/>
          <w:numId w:val="10"/>
        </w:numPr>
        <w:spacing w:after="120" w:line="276" w:lineRule="auto"/>
        <w:ind w:left="16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Prophecy and Tongues (14:1-40)</w:t>
      </w:r>
    </w:p>
    <w:p w:rsidR="00774AC2" w:rsidRDefault="00774AC2" w:rsidP="00774AC2">
      <w:pPr>
        <w:pStyle w:val="ListParagraph"/>
        <w:numPr>
          <w:ilvl w:val="1"/>
          <w:numId w:val="10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Matters related to the Resurrection (15:1-58)</w:t>
      </w:r>
    </w:p>
    <w:p w:rsidR="00774AC2" w:rsidRDefault="00774AC2" w:rsidP="00774AC2">
      <w:pPr>
        <w:pStyle w:val="ListParagraph"/>
        <w:numPr>
          <w:ilvl w:val="1"/>
          <w:numId w:val="10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Matters related to the Relief Offering (16:1-4)</w:t>
      </w:r>
    </w:p>
    <w:p w:rsidR="00774AC2" w:rsidRDefault="00774AC2" w:rsidP="00774AC2">
      <w:pPr>
        <w:pStyle w:val="ListParagraph"/>
        <w:numPr>
          <w:ilvl w:val="0"/>
          <w:numId w:val="10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Conclusion (16:5-24)</w:t>
      </w:r>
    </w:p>
    <w:p w:rsidR="00774AC2" w:rsidRDefault="00774AC2" w:rsidP="00774AC2">
      <w:pPr>
        <w:pStyle w:val="ListParagraph"/>
        <w:numPr>
          <w:ilvl w:val="1"/>
          <w:numId w:val="10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Paul’s Travel Plans (16:5-12)</w:t>
      </w:r>
    </w:p>
    <w:p w:rsidR="00774AC2" w:rsidRDefault="00774AC2" w:rsidP="00774AC2">
      <w:pPr>
        <w:pStyle w:val="ListParagraph"/>
        <w:numPr>
          <w:ilvl w:val="1"/>
          <w:numId w:val="10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Final Exhortations (16:13-18)</w:t>
      </w:r>
    </w:p>
    <w:p w:rsidR="00774AC2" w:rsidRPr="00B07C77" w:rsidRDefault="00774AC2" w:rsidP="00774AC2">
      <w:pPr>
        <w:pStyle w:val="ListParagraph"/>
        <w:numPr>
          <w:ilvl w:val="1"/>
          <w:numId w:val="10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Closing (16:19-24)</w:t>
      </w:r>
    </w:p>
    <w:sectPr w:rsidR="00774AC2" w:rsidRPr="00B07C77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C91" w:rsidRDefault="009C4C91" w:rsidP="001E73CB">
      <w:r>
        <w:separator/>
      </w:r>
    </w:p>
  </w:endnote>
  <w:endnote w:type="continuationSeparator" w:id="0">
    <w:p w:rsidR="009C4C91" w:rsidRDefault="009C4C91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C91" w:rsidRDefault="009C4C91" w:rsidP="001E73CB">
      <w:r>
        <w:separator/>
      </w:r>
    </w:p>
  </w:footnote>
  <w:footnote w:type="continuationSeparator" w:id="0">
    <w:p w:rsidR="009C4C91" w:rsidRDefault="009C4C91" w:rsidP="001E73CB">
      <w:r>
        <w:continuationSeparator/>
      </w:r>
    </w:p>
  </w:footnote>
  <w:footnote w:id="1">
    <w:p w:rsidR="00774AC2" w:rsidRDefault="00774AC2" w:rsidP="00774AC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B051C">
        <w:t xml:space="preserve">Adapted from Andreas J. </w:t>
      </w:r>
      <w:proofErr w:type="spellStart"/>
      <w:r w:rsidRPr="006B051C">
        <w:t>Köstenberger</w:t>
      </w:r>
      <w:proofErr w:type="spellEnd"/>
      <w:r w:rsidRPr="006B051C">
        <w:t xml:space="preserve">, L. Scott </w:t>
      </w:r>
      <w:proofErr w:type="spellStart"/>
      <w:r w:rsidRPr="006B051C">
        <w:t>Kellum</w:t>
      </w:r>
      <w:proofErr w:type="spellEnd"/>
      <w:r w:rsidRPr="006B051C">
        <w:t xml:space="preserve">, and Charles L. Quarles, </w:t>
      </w:r>
      <w:proofErr w:type="gramStart"/>
      <w:r w:rsidRPr="006B051C">
        <w:rPr>
          <w:i/>
          <w:iCs/>
        </w:rPr>
        <w:t>The</w:t>
      </w:r>
      <w:proofErr w:type="gramEnd"/>
      <w:r w:rsidRPr="006B051C">
        <w:rPr>
          <w:i/>
          <w:iCs/>
        </w:rPr>
        <w:t xml:space="preserve"> Cradle, The Cross, and The Crown: An Introduction to the New Testament</w:t>
      </w:r>
      <w:r w:rsidRPr="006B051C">
        <w:t xml:space="preserve"> (Nashville, </w:t>
      </w:r>
      <w:proofErr w:type="spellStart"/>
      <w:r w:rsidRPr="006B051C">
        <w:t>Tenn</w:t>
      </w:r>
      <w:proofErr w:type="spellEnd"/>
      <w:r w:rsidRPr="006B051C">
        <w:t>: B &amp; H Academic, 2009), 482–483.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4A34"/>
    <w:rsid w:val="0001209D"/>
    <w:rsid w:val="00046FF8"/>
    <w:rsid w:val="000518F7"/>
    <w:rsid w:val="00080D04"/>
    <w:rsid w:val="00081C3C"/>
    <w:rsid w:val="000915FC"/>
    <w:rsid w:val="000B412F"/>
    <w:rsid w:val="000B7225"/>
    <w:rsid w:val="000D7395"/>
    <w:rsid w:val="00113A6B"/>
    <w:rsid w:val="00121DDC"/>
    <w:rsid w:val="00123AD7"/>
    <w:rsid w:val="001317B2"/>
    <w:rsid w:val="001323D8"/>
    <w:rsid w:val="001327C2"/>
    <w:rsid w:val="00143B24"/>
    <w:rsid w:val="001557F3"/>
    <w:rsid w:val="00165B2B"/>
    <w:rsid w:val="0017258D"/>
    <w:rsid w:val="00172FD6"/>
    <w:rsid w:val="001D6BDC"/>
    <w:rsid w:val="001E73CB"/>
    <w:rsid w:val="001F2729"/>
    <w:rsid w:val="0024316E"/>
    <w:rsid w:val="00245F23"/>
    <w:rsid w:val="00246524"/>
    <w:rsid w:val="00256633"/>
    <w:rsid w:val="00322851"/>
    <w:rsid w:val="003426B0"/>
    <w:rsid w:val="0036311A"/>
    <w:rsid w:val="00367F86"/>
    <w:rsid w:val="00384BF5"/>
    <w:rsid w:val="003B000B"/>
    <w:rsid w:val="003B3CA7"/>
    <w:rsid w:val="003B65BD"/>
    <w:rsid w:val="003D036B"/>
    <w:rsid w:val="003E188A"/>
    <w:rsid w:val="003E4773"/>
    <w:rsid w:val="003E6E7F"/>
    <w:rsid w:val="003F5F5C"/>
    <w:rsid w:val="00410CF6"/>
    <w:rsid w:val="00411B1B"/>
    <w:rsid w:val="004334DD"/>
    <w:rsid w:val="004824FF"/>
    <w:rsid w:val="004857A9"/>
    <w:rsid w:val="00494592"/>
    <w:rsid w:val="004B0723"/>
    <w:rsid w:val="004D7F28"/>
    <w:rsid w:val="004F65A2"/>
    <w:rsid w:val="0050641E"/>
    <w:rsid w:val="00514C76"/>
    <w:rsid w:val="00521A40"/>
    <w:rsid w:val="00553B2D"/>
    <w:rsid w:val="00563C16"/>
    <w:rsid w:val="0057434D"/>
    <w:rsid w:val="005C1E9E"/>
    <w:rsid w:val="005E1279"/>
    <w:rsid w:val="0060395B"/>
    <w:rsid w:val="006314FC"/>
    <w:rsid w:val="0063686E"/>
    <w:rsid w:val="00670FF0"/>
    <w:rsid w:val="006B051C"/>
    <w:rsid w:val="00705EF9"/>
    <w:rsid w:val="007526C5"/>
    <w:rsid w:val="00757B44"/>
    <w:rsid w:val="00762305"/>
    <w:rsid w:val="00774AC2"/>
    <w:rsid w:val="007814BC"/>
    <w:rsid w:val="00786977"/>
    <w:rsid w:val="007C20C1"/>
    <w:rsid w:val="008148F2"/>
    <w:rsid w:val="00821900"/>
    <w:rsid w:val="0083382E"/>
    <w:rsid w:val="00836F7E"/>
    <w:rsid w:val="008403E9"/>
    <w:rsid w:val="0085179F"/>
    <w:rsid w:val="0088714D"/>
    <w:rsid w:val="008A792E"/>
    <w:rsid w:val="008C2FA9"/>
    <w:rsid w:val="008C78F0"/>
    <w:rsid w:val="008E50F2"/>
    <w:rsid w:val="008F1572"/>
    <w:rsid w:val="008F1E7D"/>
    <w:rsid w:val="008F3B30"/>
    <w:rsid w:val="0091764D"/>
    <w:rsid w:val="009368FC"/>
    <w:rsid w:val="0093727F"/>
    <w:rsid w:val="00956523"/>
    <w:rsid w:val="00967837"/>
    <w:rsid w:val="00982091"/>
    <w:rsid w:val="009C4C91"/>
    <w:rsid w:val="009D4EB6"/>
    <w:rsid w:val="009E7EE5"/>
    <w:rsid w:val="009F0DC1"/>
    <w:rsid w:val="009F3608"/>
    <w:rsid w:val="00A35371"/>
    <w:rsid w:val="00A47C95"/>
    <w:rsid w:val="00A508BA"/>
    <w:rsid w:val="00A51795"/>
    <w:rsid w:val="00A605BB"/>
    <w:rsid w:val="00A76EF2"/>
    <w:rsid w:val="00A9674C"/>
    <w:rsid w:val="00AD42F1"/>
    <w:rsid w:val="00AF21F1"/>
    <w:rsid w:val="00B06A1E"/>
    <w:rsid w:val="00B07479"/>
    <w:rsid w:val="00B07C77"/>
    <w:rsid w:val="00B11C81"/>
    <w:rsid w:val="00B40704"/>
    <w:rsid w:val="00B433F7"/>
    <w:rsid w:val="00B47CFB"/>
    <w:rsid w:val="00B60664"/>
    <w:rsid w:val="00B63A57"/>
    <w:rsid w:val="00B675C5"/>
    <w:rsid w:val="00B77F79"/>
    <w:rsid w:val="00B80397"/>
    <w:rsid w:val="00B820CE"/>
    <w:rsid w:val="00B92293"/>
    <w:rsid w:val="00BA3D35"/>
    <w:rsid w:val="00BD0810"/>
    <w:rsid w:val="00BD60BD"/>
    <w:rsid w:val="00BF6038"/>
    <w:rsid w:val="00BF6404"/>
    <w:rsid w:val="00C072DE"/>
    <w:rsid w:val="00C35605"/>
    <w:rsid w:val="00C65413"/>
    <w:rsid w:val="00C73DAC"/>
    <w:rsid w:val="00C76D6C"/>
    <w:rsid w:val="00C84C0A"/>
    <w:rsid w:val="00CC176E"/>
    <w:rsid w:val="00CD253A"/>
    <w:rsid w:val="00CE1C6A"/>
    <w:rsid w:val="00D24B09"/>
    <w:rsid w:val="00D65A55"/>
    <w:rsid w:val="00D80BBA"/>
    <w:rsid w:val="00D83714"/>
    <w:rsid w:val="00D913B1"/>
    <w:rsid w:val="00DA5F6E"/>
    <w:rsid w:val="00DC32D5"/>
    <w:rsid w:val="00DD2F28"/>
    <w:rsid w:val="00DD43A7"/>
    <w:rsid w:val="00DD78D6"/>
    <w:rsid w:val="00E059CE"/>
    <w:rsid w:val="00E13B9E"/>
    <w:rsid w:val="00E16235"/>
    <w:rsid w:val="00E16C69"/>
    <w:rsid w:val="00E3533D"/>
    <w:rsid w:val="00E3712D"/>
    <w:rsid w:val="00E76E4A"/>
    <w:rsid w:val="00E778FC"/>
    <w:rsid w:val="00E9195C"/>
    <w:rsid w:val="00E92A91"/>
    <w:rsid w:val="00EB55B6"/>
    <w:rsid w:val="00EC00CD"/>
    <w:rsid w:val="00EC4AF3"/>
    <w:rsid w:val="00F2507C"/>
    <w:rsid w:val="00F51548"/>
    <w:rsid w:val="00F56CA0"/>
    <w:rsid w:val="00F5755C"/>
    <w:rsid w:val="00F7775A"/>
    <w:rsid w:val="00FA7564"/>
    <w:rsid w:val="00FC7C08"/>
    <w:rsid w:val="00FD2B43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3066E5BB-7F84-4F53-8B28-E001FBF36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38</cp:revision>
  <cp:lastPrinted>2014-01-03T22:49:00Z</cp:lastPrinted>
  <dcterms:created xsi:type="dcterms:W3CDTF">2013-09-11T19:59:00Z</dcterms:created>
  <dcterms:modified xsi:type="dcterms:W3CDTF">2014-01-03T22:50:00Z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zotero-version="4.0.17.1"&gt;&lt;session id="kiKdSqRd"/&gt;&lt;style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