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19285C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19285C">
        <w:rPr>
          <w:rFonts w:ascii="Gentium Book Basic" w:hAnsi="Gentium Book Basic" w:cs="Times New Roman"/>
          <w:b/>
          <w:sz w:val="28"/>
          <w:szCs w:val="28"/>
        </w:rPr>
        <w:t>5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5D5308">
        <w:rPr>
          <w:rFonts w:ascii="Gentium Book Basic" w:hAnsi="Gentium Book Basic" w:cs="Times New Roman"/>
          <w:b/>
          <w:sz w:val="28"/>
          <w:szCs w:val="28"/>
        </w:rPr>
        <w:t xml:space="preserve">John </w:t>
      </w:r>
      <w:r w:rsidR="0019285C">
        <w:rPr>
          <w:rFonts w:ascii="Gentium Book Basic" w:hAnsi="Gentium Book Basic" w:cs="Times New Roman"/>
          <w:b/>
          <w:sz w:val="28"/>
          <w:szCs w:val="28"/>
        </w:rPr>
        <w:t>4</w:t>
      </w:r>
      <w:r w:rsidR="00C53F38">
        <w:rPr>
          <w:rFonts w:ascii="Gentium Book Basic" w:hAnsi="Gentium Book Basic" w:cs="Times New Roman"/>
          <w:b/>
          <w:sz w:val="28"/>
          <w:szCs w:val="28"/>
        </w:rPr>
        <w:t>:1–</w:t>
      </w:r>
      <w:r w:rsidR="0019285C">
        <w:rPr>
          <w:rFonts w:ascii="Gentium Book Basic" w:hAnsi="Gentium Book Basic" w:cs="Times New Roman"/>
          <w:b/>
          <w:sz w:val="28"/>
          <w:szCs w:val="28"/>
        </w:rPr>
        <w:t>54</w:t>
      </w:r>
    </w:p>
    <w:p w:rsidR="00130231" w:rsidRDefault="00D30FF8" w:rsidP="00D54556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01037E" w:rsidRPr="00724997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19285C">
        <w:rPr>
          <w:rFonts w:ascii="Gentium Book Basic" w:hAnsi="Gentium Book Basic" w:cs="Arial"/>
          <w:sz w:val="24"/>
          <w:szCs w:val="24"/>
          <w:lang w:bidi="he-IL"/>
        </w:rPr>
        <w:t xml:space="preserve">Chapter four takes us back out of Jerusalem. The action begins </w:t>
      </w:r>
      <w:r w:rsidR="00E431A5">
        <w:rPr>
          <w:rFonts w:ascii="Gentium Book Basic" w:hAnsi="Gentium Book Basic" w:cs="Arial"/>
          <w:sz w:val="24"/>
          <w:szCs w:val="24"/>
          <w:lang w:bidi="he-IL"/>
        </w:rPr>
        <w:t xml:space="preserve">with Jesus </w:t>
      </w:r>
      <w:r w:rsidR="0019285C">
        <w:rPr>
          <w:rFonts w:ascii="Gentium Book Basic" w:hAnsi="Gentium Book Basic" w:cs="Arial"/>
          <w:sz w:val="24"/>
          <w:szCs w:val="24"/>
          <w:lang w:bidi="he-IL"/>
        </w:rPr>
        <w:t xml:space="preserve">in Samaria speaking to the woman at the well. The chapter concludes </w:t>
      </w:r>
      <w:r w:rsidR="003743C5">
        <w:rPr>
          <w:rFonts w:ascii="Gentium Book Basic" w:hAnsi="Gentium Book Basic" w:cs="Arial"/>
          <w:sz w:val="24"/>
          <w:szCs w:val="24"/>
          <w:lang w:bidi="he-IL"/>
        </w:rPr>
        <w:t xml:space="preserve">with Jesus again </w:t>
      </w:r>
      <w:r w:rsidR="0019285C">
        <w:rPr>
          <w:rFonts w:ascii="Gentium Book Basic" w:hAnsi="Gentium Book Basic" w:cs="Arial"/>
          <w:sz w:val="24"/>
          <w:szCs w:val="24"/>
          <w:lang w:bidi="he-IL"/>
        </w:rPr>
        <w:t xml:space="preserve">in </w:t>
      </w:r>
      <w:r w:rsidR="003743C5">
        <w:rPr>
          <w:rFonts w:ascii="Gentium Book Basic" w:hAnsi="Gentium Book Basic" w:cs="Arial"/>
          <w:sz w:val="24"/>
          <w:szCs w:val="24"/>
          <w:lang w:bidi="he-IL"/>
        </w:rPr>
        <w:t xml:space="preserve">Cana of Galilee, bringing </w:t>
      </w:r>
      <w:r w:rsidR="0019285C">
        <w:rPr>
          <w:rFonts w:ascii="Gentium Book Basic" w:hAnsi="Gentium Book Basic" w:cs="Arial"/>
          <w:sz w:val="24"/>
          <w:szCs w:val="24"/>
          <w:lang w:bidi="he-IL"/>
        </w:rPr>
        <w:t xml:space="preserve">the </w:t>
      </w:r>
      <w:r w:rsidR="00D54556">
        <w:rPr>
          <w:rFonts w:ascii="Gentium Book Basic" w:hAnsi="Gentium Book Basic" w:cs="Arial"/>
          <w:sz w:val="24"/>
          <w:szCs w:val="24"/>
          <w:lang w:bidi="he-IL"/>
        </w:rPr>
        <w:t>“</w:t>
      </w:r>
      <w:r w:rsidR="0019285C">
        <w:rPr>
          <w:rFonts w:ascii="Gentium Book Basic" w:hAnsi="Gentium Book Basic" w:cs="Arial"/>
          <w:sz w:val="24"/>
          <w:szCs w:val="24"/>
          <w:lang w:bidi="he-IL"/>
        </w:rPr>
        <w:t>Cana Cycle</w:t>
      </w:r>
      <w:r w:rsidR="00D54556">
        <w:rPr>
          <w:rFonts w:ascii="Gentium Book Basic" w:hAnsi="Gentium Book Basic" w:cs="Arial"/>
          <w:sz w:val="24"/>
          <w:szCs w:val="24"/>
          <w:lang w:bidi="he-IL"/>
        </w:rPr>
        <w:t>”</w:t>
      </w:r>
      <w:r w:rsidR="0019285C">
        <w:rPr>
          <w:rFonts w:ascii="Gentium Book Basic" w:hAnsi="Gentium Book Basic" w:cs="Arial"/>
          <w:sz w:val="24"/>
          <w:szCs w:val="24"/>
          <w:lang w:bidi="he-IL"/>
        </w:rPr>
        <w:t xml:space="preserve"> to a close. </w:t>
      </w:r>
      <w:r w:rsidR="00ED6F83">
        <w:rPr>
          <w:rFonts w:ascii="Gentium Book Basic" w:hAnsi="Gentium Book Basic" w:cs="Arial"/>
          <w:sz w:val="24"/>
          <w:szCs w:val="24"/>
          <w:lang w:bidi="he-IL"/>
        </w:rPr>
        <w:t>The events in Samaria predominate, occupying the first 4</w:t>
      </w:r>
      <w:r w:rsidR="00B65CE8">
        <w:rPr>
          <w:rFonts w:ascii="Gentium Book Basic" w:hAnsi="Gentium Book Basic" w:cs="Arial"/>
          <w:sz w:val="24"/>
          <w:szCs w:val="24"/>
          <w:lang w:bidi="he-IL"/>
        </w:rPr>
        <w:t>2</w:t>
      </w:r>
      <w:r w:rsidR="00ED6F83">
        <w:rPr>
          <w:rFonts w:ascii="Gentium Book Basic" w:hAnsi="Gentium Book Basic" w:cs="Arial"/>
          <w:sz w:val="24"/>
          <w:szCs w:val="24"/>
          <w:lang w:bidi="he-IL"/>
        </w:rPr>
        <w:t xml:space="preserve"> verses</w:t>
      </w:r>
      <w:r w:rsidR="00D54556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E660D1">
        <w:rPr>
          <w:rFonts w:ascii="Gentium Book Basic" w:hAnsi="Gentium Book Basic" w:cs="Arial"/>
          <w:sz w:val="24"/>
          <w:szCs w:val="24"/>
          <w:lang w:bidi="he-IL"/>
        </w:rPr>
        <w:t xml:space="preserve">while the subsequent sign in Cana appears in verses 43–54. </w:t>
      </w:r>
    </w:p>
    <w:p w:rsidR="00540C34" w:rsidRDefault="00540C34" w:rsidP="00D54556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Note the significant contrasts </w:t>
      </w:r>
      <w:r w:rsidR="00D54556">
        <w:rPr>
          <w:rFonts w:ascii="Gentium Book Basic" w:hAnsi="Gentium Book Basic" w:cs="Arial"/>
          <w:sz w:val="24"/>
          <w:szCs w:val="24"/>
          <w:lang w:bidi="he-IL"/>
        </w:rPr>
        <w:t>in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the woman at the well </w:t>
      </w:r>
      <w:r>
        <w:rPr>
          <w:rFonts w:ascii="Gentium Book Basic" w:hAnsi="Gentium Book Basic" w:cs="Arial"/>
          <w:sz w:val="24"/>
          <w:szCs w:val="24"/>
          <w:lang w:bidi="he-IL"/>
        </w:rPr>
        <w:t>story</w:t>
      </w:r>
      <w:r>
        <w:rPr>
          <w:rFonts w:ascii="Gentium Book Basic" w:hAnsi="Gentium Book Basic" w:cs="Arial"/>
          <w:sz w:val="24"/>
          <w:szCs w:val="24"/>
          <w:lang w:bidi="he-IL"/>
        </w:rPr>
        <w:t>. At this place in the broader context, the story serves as a deliberate contrast with the story of Nicodemus. One commentary notes that “u</w:t>
      </w:r>
      <w:r w:rsidRPr="00540C34">
        <w:rPr>
          <w:rFonts w:ascii="Gentium Book Basic" w:hAnsi="Gentium Book Basic" w:cs="Arial"/>
          <w:sz w:val="24"/>
          <w:szCs w:val="24"/>
          <w:lang w:bidi="he-IL"/>
        </w:rPr>
        <w:t>nlike Nicodemus (whose comments decrease in length and reveal ignorance), the Samaritan woman progresses in her understanding, from calling Jesus a prophet (4:19; cf. 4:29, 39) to serving, albeit somewhat ambivalently, as a witness (4:27–30).</w:t>
      </w:r>
      <w:r>
        <w:rPr>
          <w:rFonts w:ascii="Gentium Book Basic" w:hAnsi="Gentium Book Basic" w:cs="Arial"/>
          <w:sz w:val="24"/>
          <w:szCs w:val="24"/>
          <w:lang w:bidi="he-IL"/>
        </w:rPr>
        <w:t>”</w:t>
      </w:r>
      <w:r w:rsidRPr="00540C34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footnoteReference w:id="1"/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Within the context of the story itself, the woman is also contrasted with the disciples, who demonstrate that they misunderstand Jesus’ mission</w:t>
      </w:r>
      <w:r w:rsidR="00D54556">
        <w:rPr>
          <w:rFonts w:ascii="Gentium Book Basic" w:hAnsi="Gentium Book Basic" w:cs="Arial"/>
          <w:sz w:val="24"/>
          <w:szCs w:val="24"/>
          <w:lang w:bidi="he-IL"/>
        </w:rPr>
        <w:t>, and with the Samaritan townspeople who unambiguously affirm Jesus’ Messianic identity (4:42)</w:t>
      </w:r>
      <w:r>
        <w:rPr>
          <w:rFonts w:ascii="Gentium Book Basic" w:hAnsi="Gentium Book Basic" w:cs="Arial"/>
          <w:sz w:val="24"/>
          <w:szCs w:val="24"/>
          <w:lang w:bidi="he-IL"/>
        </w:rPr>
        <w:t>.</w:t>
      </w:r>
    </w:p>
    <w:p w:rsidR="00E95199" w:rsidRDefault="00E95199" w:rsidP="000C2FF8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The story of the healing of the royal official’s son includes a theme</w:t>
      </w:r>
      <w:r w:rsidR="00F05B54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>
        <w:rPr>
          <w:rFonts w:ascii="Gentium Book Basic" w:hAnsi="Gentium Book Basic" w:cs="Arial"/>
          <w:sz w:val="24"/>
          <w:szCs w:val="24"/>
          <w:lang w:bidi="he-IL"/>
        </w:rPr>
        <w:t>of rejection</w:t>
      </w:r>
      <w:r w:rsidR="00F05B54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that will continue to develop over the course of John’s gospel, especially in chapters 6 and 12. Here, the theme appears in 4:44, </w:t>
      </w:r>
      <w:r w:rsidR="00F05B54">
        <w:rPr>
          <w:rFonts w:ascii="Gentium Book Basic" w:hAnsi="Gentium Book Basic" w:cs="Arial"/>
          <w:sz w:val="24"/>
          <w:szCs w:val="24"/>
          <w:lang w:bidi="he-IL"/>
        </w:rPr>
        <w:t xml:space="preserve">where we learn that </w:t>
      </w:r>
      <w:r>
        <w:rPr>
          <w:rFonts w:ascii="Gentium Book Basic" w:hAnsi="Gentium Book Basic" w:cs="Arial"/>
          <w:sz w:val="24"/>
          <w:szCs w:val="24"/>
          <w:lang w:bidi="he-IL"/>
        </w:rPr>
        <w:t>“</w:t>
      </w:r>
      <w:r w:rsidRPr="00E95199">
        <w:rPr>
          <w:rFonts w:ascii="Gentium Book Basic" w:hAnsi="Gentium Book Basic" w:cs="Arial"/>
          <w:sz w:val="24"/>
          <w:szCs w:val="24"/>
          <w:lang w:bidi="he-IL"/>
        </w:rPr>
        <w:t>Jesus Himself testified that a prophet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has no honor in his own country”</w:t>
      </w:r>
      <w:r w:rsidR="000C2FF8">
        <w:rPr>
          <w:rFonts w:ascii="Gentium Book Basic" w:hAnsi="Gentium Book Basic" w:cs="Arial"/>
          <w:sz w:val="24"/>
          <w:szCs w:val="24"/>
          <w:lang w:bidi="he-IL"/>
        </w:rPr>
        <w:t xml:space="preserve"> (NKJV).</w:t>
      </w:r>
      <w:r w:rsidR="00F05B54">
        <w:rPr>
          <w:rFonts w:ascii="Gentium Book Basic" w:hAnsi="Gentium Book Basic" w:cs="Arial"/>
          <w:sz w:val="24"/>
          <w:szCs w:val="24"/>
          <w:lang w:bidi="he-IL"/>
        </w:rPr>
        <w:t xml:space="preserve"> This rejection occurs despite the conclusive message of the signs</w:t>
      </w:r>
      <w:r w:rsidR="000C2FF8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F05B54">
        <w:rPr>
          <w:rFonts w:ascii="Gentium Book Basic" w:hAnsi="Gentium Book Basic" w:cs="Arial"/>
          <w:sz w:val="24"/>
          <w:szCs w:val="24"/>
          <w:lang w:bidi="he-IL"/>
        </w:rPr>
        <w:t>that all should believe in him.</w:t>
      </w:r>
    </w:p>
    <w:p w:rsidR="00774AC2" w:rsidRDefault="00774AC2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C53F38"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Cs w:val="24"/>
          <w:lang w:bidi="he-IL"/>
        </w:rPr>
        <w:footnoteReference w:id="2"/>
      </w: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INTRODUCTION: THE WORD MADE FLESH (1:1-18)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BOOK OF SIGNS: THE SIGNS OF THE MESSIAH (1:19-12:50)</w:t>
      </w:r>
    </w:p>
    <w:p w:rsidR="00C53F38" w:rsidRPr="005D5308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Forerunner and the Coming of the Messiah (1:19-51)</w:t>
      </w:r>
    </w:p>
    <w:p w:rsidR="00C53F38" w:rsidRPr="005D5308" w:rsidRDefault="00C53F38" w:rsidP="00C53F38">
      <w:pPr>
        <w:widowControl w:val="0"/>
        <w:numPr>
          <w:ilvl w:val="0"/>
          <w:numId w:val="13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Testimony of John the Baptist (1:19-34)</w:t>
      </w:r>
    </w:p>
    <w:p w:rsidR="00C53F38" w:rsidRPr="005D5308" w:rsidRDefault="00C53F38" w:rsidP="00C53F38">
      <w:pPr>
        <w:widowControl w:val="0"/>
        <w:numPr>
          <w:ilvl w:val="0"/>
          <w:numId w:val="13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Beginning of Jesus’ Ministry (1:35-51)</w:t>
      </w:r>
    </w:p>
    <w:p w:rsidR="00C53F38" w:rsidRPr="005D5308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The Cana Cycle: Jesus’ Inaugural Signs and Representative Conversations (2:1-4:54)</w:t>
      </w:r>
    </w:p>
    <w:p w:rsidR="00C53F38" w:rsidRPr="00130231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30231">
        <w:rPr>
          <w:rFonts w:ascii="Gentium Book Basic" w:eastAsia="Times New Roman" w:hAnsi="Gentium Book Basic" w:cs="Times New Roman"/>
          <w:color w:val="000000"/>
          <w:lang w:bidi="he-IL"/>
        </w:rPr>
        <w:t>Sign 1: Changing Water into Wine at the Wedding in Cana (2:1-12)</w:t>
      </w:r>
    </w:p>
    <w:p w:rsidR="00C53F38" w:rsidRPr="00130231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30231">
        <w:rPr>
          <w:rFonts w:ascii="Gentium Book Basic" w:eastAsia="Times New Roman" w:hAnsi="Gentium Book Basic" w:cs="Times New Roman"/>
          <w:color w:val="000000"/>
          <w:lang w:bidi="he-IL"/>
        </w:rPr>
        <w:t>Sign 2: One of Jesus’ Jerusalem Signs: The Clearing of the Temple (2:13-22)</w:t>
      </w:r>
    </w:p>
    <w:p w:rsidR="00C53F38" w:rsidRPr="00130231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130231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Representative Conversations: Nicodemus the Jewish Ruler, the Samaritan Woman (2:23-4:42)</w:t>
      </w:r>
    </w:p>
    <w:p w:rsidR="00C53F38" w:rsidRPr="0019285C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19285C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Sign 3: The Second Sign in Cana: The Healing of the Royal Official’s Son (4:43-54)</w:t>
      </w:r>
    </w:p>
    <w:p w:rsidR="00C53F38" w:rsidRPr="00DC40F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Festival Cycle: Additional Signs amidst Mounting Unbelief (5-10)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4 at an Unnamed Feast in Jerusalem: The Healing of the Lame Man (5:1-47)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5: Galilean Passover: Feeding the Multitude and Bread of Life Discourse (6:1-71)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Jesus at the Feast of Tabernacles (7:1-8:59)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6: The Healing of the Blind Man and the Good Shepherd Discourse (9-10)</w:t>
      </w:r>
    </w:p>
    <w:p w:rsidR="00C53F38" w:rsidRPr="00DC40F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Final Passover: Climactic Sign, the Raising of Lazarus, and Other Events (11-12)</w:t>
      </w:r>
    </w:p>
    <w:p w:rsidR="00C53F38" w:rsidRPr="00DC40FB" w:rsidRDefault="00C53F38" w:rsidP="00CE5834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7: T</w:t>
      </w:r>
      <w:r w:rsidR="00CE5834">
        <w:rPr>
          <w:rFonts w:ascii="Gentium Book Basic" w:eastAsia="Times New Roman" w:hAnsi="Gentium Book Basic" w:cs="Times New Roman"/>
          <w:color w:val="000000"/>
          <w:lang w:bidi="he-IL"/>
        </w:rPr>
        <w:t>h</w:t>
      </w: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 Raising of Lazarus (11)</w:t>
      </w:r>
    </w:p>
    <w:p w:rsidR="00C53F38" w:rsidRPr="00DC40FB" w:rsidRDefault="00C53F38" w:rsidP="00C53F38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Final Events of Jesus’ Public Ministry (12)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THE BOOK OF EXALTATION: PREPARING THE NEW MESSIANIC COMMUNITY AND THE PASSION OF JESUS (13-20)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Cleansing and Instruction of the New Covenant Community, including Jesus’ Final Prayer (13-17)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Passion Narrative (18-19)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Jesus’ Resurrection and Appearances, Commissioning of Disciples (20:1-29)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Concluding Purpose Statement (20:30-31)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EPILOGUE: THE COMPLEMENTARY ROLES OF PETER AND THE BELOVED DISCIPLE (21)</w:t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A72EA2" w:rsidRDefault="00A72EA2" w:rsidP="00613756">
      <w:pPr>
        <w:pStyle w:val="Question"/>
        <w:sectPr w:rsidR="00A72EA2" w:rsidSect="00B07C77">
          <w:type w:val="continuous"/>
          <w:pgSz w:w="12240" w:h="15840"/>
          <w:pgMar w:top="720" w:right="720" w:bottom="720" w:left="720" w:header="720" w:footer="720" w:gutter="360"/>
          <w:cols w:space="720"/>
          <w:docGrid w:linePitch="360"/>
        </w:sectPr>
      </w:pPr>
    </w:p>
    <w:p w:rsidR="00113A6B" w:rsidRDefault="005E47A0" w:rsidP="005E47A0">
      <w:pPr>
        <w:pStyle w:val="Question"/>
      </w:pPr>
      <w:r>
        <w:lastRenderedPageBreak/>
        <w:t>Why is it significant that Jesus, the Incarnate Word, was weary (4:6) and thirsty (4:7)?</w:t>
      </w:r>
    </w:p>
    <w:p w:rsidR="00553B2D" w:rsidRPr="00A76EF2" w:rsidRDefault="00553B2D" w:rsidP="00DC28EA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262F2C" w:rsidRPr="006B7627" w:rsidRDefault="00262F2C" w:rsidP="0068159D">
      <w:pPr>
        <w:pStyle w:val="Question"/>
      </w:pPr>
      <w:r>
        <w:t>What are some of the barriers that Jesus ignored in his conversation with the woman?</w:t>
      </w:r>
      <w:r>
        <w:t xml:space="preserve"> [You may wish to consult a study Bible or commentary for some insight into this.]</w:t>
      </w:r>
    </w:p>
    <w:p w:rsidR="00262F2C" w:rsidRDefault="00262F2C" w:rsidP="00262F2C">
      <w:pPr>
        <w:pStyle w:val="Lines"/>
      </w:pPr>
    </w:p>
    <w:p w:rsidR="00262F2C" w:rsidRDefault="00262F2C" w:rsidP="00262F2C">
      <w:pPr>
        <w:pStyle w:val="Lines"/>
      </w:pPr>
    </w:p>
    <w:p w:rsidR="00262F2C" w:rsidRDefault="00262F2C" w:rsidP="00262F2C">
      <w:pPr>
        <w:pStyle w:val="Lines"/>
      </w:pPr>
    </w:p>
    <w:p w:rsidR="00CC176E" w:rsidRDefault="001E3E55" w:rsidP="001E3E55">
      <w:pPr>
        <w:pStyle w:val="Question"/>
      </w:pPr>
      <w:r>
        <w:t xml:space="preserve">What statements in the text reveal a progression in the </w:t>
      </w:r>
      <w:proofErr w:type="gramStart"/>
      <w:r>
        <w:t>woman’s understanding</w:t>
      </w:r>
      <w:proofErr w:type="gramEnd"/>
      <w:r>
        <w:t xml:space="preserve"> of Jesus? Specifically, what does </w:t>
      </w:r>
      <w:proofErr w:type="gramStart"/>
      <w:r>
        <w:t>she</w:t>
      </w:r>
      <w:proofErr w:type="gramEnd"/>
      <w:r>
        <w:t xml:space="preserve"> actually know about him by the time we reach 4:29? </w:t>
      </w: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B73B11" w:rsidRDefault="00B73B11" w:rsidP="00A76EF2">
      <w:pPr>
        <w:pStyle w:val="Lines"/>
      </w:pPr>
    </w:p>
    <w:p w:rsidR="00320A0B" w:rsidRDefault="001E3E55" w:rsidP="001E3E55">
      <w:pPr>
        <w:pStyle w:val="Question"/>
      </w:pPr>
      <w:r>
        <w:t>Based on 4:27–38, how would you summarize the main point of the story of the woman at the well?</w:t>
      </w:r>
    </w:p>
    <w:p w:rsidR="00BF1937" w:rsidRDefault="00BF1937" w:rsidP="00320A0B">
      <w:pPr>
        <w:pStyle w:val="Lines"/>
        <w:tabs>
          <w:tab w:val="left" w:pos="2550"/>
        </w:tabs>
      </w:pPr>
    </w:p>
    <w:p w:rsidR="00320A0B" w:rsidRDefault="00320A0B" w:rsidP="00320A0B">
      <w:pPr>
        <w:pStyle w:val="Lines"/>
      </w:pPr>
    </w:p>
    <w:p w:rsidR="00320A0B" w:rsidRDefault="00320A0B" w:rsidP="00320A0B">
      <w:pPr>
        <w:pStyle w:val="Lines"/>
      </w:pPr>
    </w:p>
    <w:p w:rsidR="00CC176E" w:rsidRDefault="001E3E55" w:rsidP="00B73B11">
      <w:pPr>
        <w:pStyle w:val="Question"/>
      </w:pPr>
      <w:r>
        <w:t>What do we expect Jesus to do in Galilee, based on the foreshadowing in 4:43–45?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325078" w:rsidRDefault="001E3E55" w:rsidP="0068159D">
      <w:pPr>
        <w:pStyle w:val="Question"/>
      </w:pPr>
      <w:r>
        <w:t xml:space="preserve">How do we explain Jesus’ statement in 4:48, especially in light of the </w:t>
      </w:r>
      <w:r w:rsidR="0068159D">
        <w:t>action</w:t>
      </w:r>
      <w:r w:rsidR="0068159D">
        <w:t xml:space="preserve"> that immediately follows</w:t>
      </w:r>
      <w:r>
        <w:t xml:space="preserve">? </w:t>
      </w:r>
    </w:p>
    <w:p w:rsidR="00325078" w:rsidRDefault="00325078" w:rsidP="00325078">
      <w:pPr>
        <w:pStyle w:val="Lines"/>
      </w:pPr>
    </w:p>
    <w:p w:rsidR="00325078" w:rsidRDefault="00325078" w:rsidP="00325078">
      <w:pPr>
        <w:pStyle w:val="Lines"/>
      </w:pPr>
    </w:p>
    <w:p w:rsidR="00325078" w:rsidRDefault="00325078" w:rsidP="00325078">
      <w:pPr>
        <w:pStyle w:val="Lines"/>
      </w:pPr>
    </w:p>
    <w:p w:rsidR="0019285C" w:rsidRDefault="0068159D" w:rsidP="0068159D">
      <w:pPr>
        <w:pStyle w:val="Question"/>
      </w:pPr>
      <w:r>
        <w:t>Specifically, w</w:t>
      </w:r>
      <w:bookmarkStart w:id="0" w:name="_GoBack"/>
      <w:bookmarkEnd w:id="0"/>
      <w:r w:rsidR="001E3E55">
        <w:t>ho believed (4:50, 53) as a result of this “second sign” in Cana?</w:t>
      </w:r>
    </w:p>
    <w:p w:rsidR="0019285C" w:rsidRDefault="0019285C" w:rsidP="0019285C">
      <w:pPr>
        <w:pStyle w:val="Lines"/>
      </w:pPr>
    </w:p>
    <w:p w:rsidR="0019285C" w:rsidRDefault="0019285C" w:rsidP="0019285C">
      <w:pPr>
        <w:pStyle w:val="Lines"/>
      </w:pPr>
    </w:p>
    <w:p w:rsidR="0019285C" w:rsidRPr="0019285C" w:rsidRDefault="0019285C" w:rsidP="0019285C">
      <w:pPr>
        <w:pStyle w:val="Lines"/>
      </w:pPr>
    </w:p>
    <w:p w:rsidR="00A72EA2" w:rsidRDefault="00A72EA2" w:rsidP="00A72EA2">
      <w:pPr>
        <w:pStyle w:val="Question"/>
        <w:numPr>
          <w:ilvl w:val="0"/>
          <w:numId w:val="0"/>
        </w:numPr>
        <w:ind w:left="360" w:hanging="360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A72EA2" w:rsidRDefault="00A72EA2" w:rsidP="00501646">
      <w:pPr>
        <w:pStyle w:val="Question"/>
      </w:pPr>
      <w:r>
        <w:t>What does this passage tell us about Jesus?</w:t>
      </w:r>
      <w:r w:rsidR="00197109">
        <w:t xml:space="preserve"> How does it help us </w:t>
      </w:r>
      <w:r w:rsidR="00501646">
        <w:t xml:space="preserve">to understand </w:t>
      </w:r>
      <w:r w:rsidR="00197109">
        <w:t>“</w:t>
      </w:r>
      <w:r w:rsidR="00501646">
        <w:t xml:space="preserve">his place in </w:t>
      </w:r>
      <w:r w:rsidR="00197109">
        <w:t>the sweep of redemptive history”?</w:t>
      </w:r>
      <w:r w:rsidR="00197109">
        <w:rPr>
          <w:rStyle w:val="FootnoteReference"/>
        </w:rPr>
        <w:footnoteReference w:id="3"/>
      </w:r>
    </w:p>
    <w:p w:rsidR="00A72EA2" w:rsidRDefault="00A72EA2" w:rsidP="00A72EA2">
      <w:pPr>
        <w:pStyle w:val="Lines"/>
      </w:pPr>
    </w:p>
    <w:p w:rsidR="00A72EA2" w:rsidRDefault="00A72EA2" w:rsidP="00A72EA2">
      <w:pPr>
        <w:pStyle w:val="Lines"/>
      </w:pPr>
    </w:p>
    <w:p w:rsidR="00A72EA2" w:rsidRPr="00A72EA2" w:rsidRDefault="00A72EA2" w:rsidP="00A72EA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643" w:rsidRDefault="00BD7643" w:rsidP="001E73CB">
      <w:r>
        <w:separator/>
      </w:r>
    </w:p>
  </w:endnote>
  <w:endnote w:type="continuationSeparator" w:id="0">
    <w:p w:rsidR="00BD7643" w:rsidRDefault="00BD7643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643" w:rsidRDefault="00BD7643" w:rsidP="001E73CB">
      <w:r>
        <w:separator/>
      </w:r>
    </w:p>
  </w:footnote>
  <w:footnote w:type="continuationSeparator" w:id="0">
    <w:p w:rsidR="00BD7643" w:rsidRDefault="00BD7643" w:rsidP="001E73CB">
      <w:r>
        <w:continuationSeparator/>
      </w:r>
    </w:p>
  </w:footnote>
  <w:footnote w:id="1">
    <w:p w:rsidR="00540C34" w:rsidRDefault="00540C34" w:rsidP="00540C34">
      <w:pPr>
        <w:pStyle w:val="FootnoteText"/>
      </w:pPr>
      <w:r>
        <w:rPr>
          <w:vertAlign w:val="superscript"/>
        </w:rPr>
        <w:footnoteRef/>
      </w:r>
      <w:r>
        <w:t xml:space="preserve"> Andreas J. </w:t>
      </w:r>
      <w:proofErr w:type="spellStart"/>
      <w:r>
        <w:t>Köstenberger</w:t>
      </w:r>
      <w:proofErr w:type="spellEnd"/>
      <w:r>
        <w:t xml:space="preserve">, </w:t>
      </w:r>
      <w:r>
        <w:rPr>
          <w:i/>
        </w:rPr>
        <w:t>John</w:t>
      </w:r>
      <w:r>
        <w:t>, Baker Exegetical Commentary on the New Testament (Grand Rapids, MI: Baker Academic, 2004), 142.</w:t>
      </w:r>
    </w:p>
  </w:footnote>
  <w:footnote w:id="2">
    <w:p w:rsidR="00C53F38" w:rsidRDefault="00C53F38" w:rsidP="00540C3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A</w:t>
      </w:r>
      <w:r w:rsidR="004E634B">
        <w:rPr>
          <w:rFonts w:cs="Times New Roman"/>
          <w:szCs w:val="24"/>
        </w:rPr>
        <w:t xml:space="preserve">dapted from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>: B &amp; H Academic, 2009), 307–308.</w:t>
      </w:r>
    </w:p>
  </w:footnote>
  <w:footnote w:id="3">
    <w:p w:rsidR="00197109" w:rsidRDefault="001971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197109">
        <w:rPr>
          <w:rFonts w:cs="Times New Roman"/>
          <w:szCs w:val="24"/>
        </w:rPr>
        <w:t xml:space="preserve">D. A. Carson, </w:t>
      </w:r>
      <w:r w:rsidRPr="00197109">
        <w:rPr>
          <w:rFonts w:cs="Times New Roman"/>
          <w:i/>
          <w:iCs/>
          <w:szCs w:val="24"/>
        </w:rPr>
        <w:t>The Gospel according to John</w:t>
      </w:r>
      <w:r w:rsidRPr="00197109">
        <w:rPr>
          <w:rFonts w:cs="Times New Roman"/>
          <w:szCs w:val="24"/>
        </w:rPr>
        <w:t>, P</w:t>
      </w:r>
      <w:r>
        <w:rPr>
          <w:rFonts w:cs="Times New Roman"/>
          <w:szCs w:val="24"/>
        </w:rPr>
        <w:t xml:space="preserve">illar </w:t>
      </w:r>
      <w:r w:rsidRPr="00197109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ew </w:t>
      </w:r>
      <w:r w:rsidRPr="00197109">
        <w:rPr>
          <w:rFonts w:cs="Times New Roman"/>
          <w:szCs w:val="24"/>
        </w:rPr>
        <w:t>T</w:t>
      </w:r>
      <w:r>
        <w:rPr>
          <w:rFonts w:cs="Times New Roman"/>
          <w:szCs w:val="24"/>
        </w:rPr>
        <w:t xml:space="preserve">estament </w:t>
      </w:r>
      <w:r w:rsidRPr="00197109">
        <w:rPr>
          <w:rFonts w:cs="Times New Roman"/>
          <w:szCs w:val="24"/>
        </w:rPr>
        <w:t>C</w:t>
      </w:r>
      <w:r>
        <w:rPr>
          <w:rFonts w:cs="Times New Roman"/>
          <w:szCs w:val="24"/>
        </w:rPr>
        <w:t>ommentary</w:t>
      </w:r>
      <w:r w:rsidRPr="00197109">
        <w:rPr>
          <w:rFonts w:cs="Times New Roman"/>
          <w:szCs w:val="24"/>
        </w:rPr>
        <w:t xml:space="preserve"> (Grand Rapids, MI: Eerdmans, 1991), 102.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9"/>
  </w:num>
  <w:num w:numId="4">
    <w:abstractNumId w:val="2"/>
  </w:num>
  <w:num w:numId="5">
    <w:abstractNumId w:val="18"/>
  </w:num>
  <w:num w:numId="6">
    <w:abstractNumId w:val="16"/>
  </w:num>
  <w:num w:numId="7">
    <w:abstractNumId w:val="1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8"/>
  </w:num>
  <w:num w:numId="13">
    <w:abstractNumId w:val="10"/>
  </w:num>
  <w:num w:numId="14">
    <w:abstractNumId w:val="11"/>
  </w:num>
  <w:num w:numId="15">
    <w:abstractNumId w:val="6"/>
  </w:num>
  <w:num w:numId="16">
    <w:abstractNumId w:val="9"/>
  </w:num>
  <w:num w:numId="17">
    <w:abstractNumId w:val="4"/>
  </w:num>
  <w:num w:numId="18">
    <w:abstractNumId w:val="0"/>
  </w:num>
  <w:num w:numId="19">
    <w:abstractNumId w:val="15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0E62"/>
    <w:rsid w:val="0001209D"/>
    <w:rsid w:val="00020DC9"/>
    <w:rsid w:val="0002340E"/>
    <w:rsid w:val="00024A9B"/>
    <w:rsid w:val="0002552A"/>
    <w:rsid w:val="00025743"/>
    <w:rsid w:val="00033077"/>
    <w:rsid w:val="00040972"/>
    <w:rsid w:val="00041496"/>
    <w:rsid w:val="00046FF8"/>
    <w:rsid w:val="000518F7"/>
    <w:rsid w:val="00054010"/>
    <w:rsid w:val="00060D56"/>
    <w:rsid w:val="00066029"/>
    <w:rsid w:val="0006635C"/>
    <w:rsid w:val="00076217"/>
    <w:rsid w:val="00080647"/>
    <w:rsid w:val="00080D04"/>
    <w:rsid w:val="00081C3C"/>
    <w:rsid w:val="000915FC"/>
    <w:rsid w:val="00096803"/>
    <w:rsid w:val="000A3ADD"/>
    <w:rsid w:val="000B3501"/>
    <w:rsid w:val="000B412F"/>
    <w:rsid w:val="000B4489"/>
    <w:rsid w:val="000B70D0"/>
    <w:rsid w:val="000B7225"/>
    <w:rsid w:val="000C02C4"/>
    <w:rsid w:val="000C2FF8"/>
    <w:rsid w:val="000C34E5"/>
    <w:rsid w:val="000D7395"/>
    <w:rsid w:val="000E4666"/>
    <w:rsid w:val="00111C42"/>
    <w:rsid w:val="00113A6B"/>
    <w:rsid w:val="00117C08"/>
    <w:rsid w:val="00121DDC"/>
    <w:rsid w:val="00121ED2"/>
    <w:rsid w:val="00123AD7"/>
    <w:rsid w:val="00130231"/>
    <w:rsid w:val="001317B2"/>
    <w:rsid w:val="001323D8"/>
    <w:rsid w:val="001327C2"/>
    <w:rsid w:val="0013593A"/>
    <w:rsid w:val="00143B24"/>
    <w:rsid w:val="00145BF0"/>
    <w:rsid w:val="00147253"/>
    <w:rsid w:val="001557F3"/>
    <w:rsid w:val="0015647C"/>
    <w:rsid w:val="001603BB"/>
    <w:rsid w:val="00160882"/>
    <w:rsid w:val="00162A80"/>
    <w:rsid w:val="0016583A"/>
    <w:rsid w:val="00165B2B"/>
    <w:rsid w:val="0017258D"/>
    <w:rsid w:val="00172FD6"/>
    <w:rsid w:val="00173C80"/>
    <w:rsid w:val="00175B44"/>
    <w:rsid w:val="0019285C"/>
    <w:rsid w:val="00192DC6"/>
    <w:rsid w:val="00196FCD"/>
    <w:rsid w:val="00197109"/>
    <w:rsid w:val="001B4E86"/>
    <w:rsid w:val="001B6703"/>
    <w:rsid w:val="001C7E92"/>
    <w:rsid w:val="001D0C8F"/>
    <w:rsid w:val="001D6BDC"/>
    <w:rsid w:val="001E0244"/>
    <w:rsid w:val="001E3E55"/>
    <w:rsid w:val="001E73CB"/>
    <w:rsid w:val="001F2729"/>
    <w:rsid w:val="001F4645"/>
    <w:rsid w:val="00213328"/>
    <w:rsid w:val="00213F1D"/>
    <w:rsid w:val="002140C8"/>
    <w:rsid w:val="0021496E"/>
    <w:rsid w:val="002163CA"/>
    <w:rsid w:val="00217A70"/>
    <w:rsid w:val="002329F5"/>
    <w:rsid w:val="00234F21"/>
    <w:rsid w:val="00240BB8"/>
    <w:rsid w:val="0024316E"/>
    <w:rsid w:val="00244CC4"/>
    <w:rsid w:val="00245F23"/>
    <w:rsid w:val="00246524"/>
    <w:rsid w:val="00256633"/>
    <w:rsid w:val="00262F2C"/>
    <w:rsid w:val="002631C0"/>
    <w:rsid w:val="00270ABC"/>
    <w:rsid w:val="00271CDD"/>
    <w:rsid w:val="002804DA"/>
    <w:rsid w:val="00281D4E"/>
    <w:rsid w:val="00296541"/>
    <w:rsid w:val="002B2605"/>
    <w:rsid w:val="002D7D38"/>
    <w:rsid w:val="002E1016"/>
    <w:rsid w:val="002E18B7"/>
    <w:rsid w:val="002E6720"/>
    <w:rsid w:val="00300371"/>
    <w:rsid w:val="00302169"/>
    <w:rsid w:val="00306356"/>
    <w:rsid w:val="00320A0B"/>
    <w:rsid w:val="00322851"/>
    <w:rsid w:val="00323467"/>
    <w:rsid w:val="00325078"/>
    <w:rsid w:val="003426B0"/>
    <w:rsid w:val="00344722"/>
    <w:rsid w:val="0036311A"/>
    <w:rsid w:val="00367F86"/>
    <w:rsid w:val="0037226E"/>
    <w:rsid w:val="003743C5"/>
    <w:rsid w:val="00376A20"/>
    <w:rsid w:val="00376F4C"/>
    <w:rsid w:val="00377DD0"/>
    <w:rsid w:val="00380758"/>
    <w:rsid w:val="00382EC9"/>
    <w:rsid w:val="00384BF5"/>
    <w:rsid w:val="0038797C"/>
    <w:rsid w:val="003A580D"/>
    <w:rsid w:val="003B000B"/>
    <w:rsid w:val="003B3CA7"/>
    <w:rsid w:val="003B65BD"/>
    <w:rsid w:val="003D036B"/>
    <w:rsid w:val="003D1971"/>
    <w:rsid w:val="003D405C"/>
    <w:rsid w:val="003E188A"/>
    <w:rsid w:val="003E292B"/>
    <w:rsid w:val="003E4773"/>
    <w:rsid w:val="003E5D5E"/>
    <w:rsid w:val="003E6E7F"/>
    <w:rsid w:val="003F078D"/>
    <w:rsid w:val="003F5F5C"/>
    <w:rsid w:val="003F7CB9"/>
    <w:rsid w:val="004100D6"/>
    <w:rsid w:val="00410CF6"/>
    <w:rsid w:val="00411B1B"/>
    <w:rsid w:val="004122A9"/>
    <w:rsid w:val="00420BBF"/>
    <w:rsid w:val="00431087"/>
    <w:rsid w:val="004334DD"/>
    <w:rsid w:val="00436B6F"/>
    <w:rsid w:val="00446481"/>
    <w:rsid w:val="004578C8"/>
    <w:rsid w:val="00474A83"/>
    <w:rsid w:val="004824FF"/>
    <w:rsid w:val="004857A9"/>
    <w:rsid w:val="00494592"/>
    <w:rsid w:val="00494C26"/>
    <w:rsid w:val="004B0723"/>
    <w:rsid w:val="004C21B4"/>
    <w:rsid w:val="004D7F28"/>
    <w:rsid w:val="004E09FF"/>
    <w:rsid w:val="004E634B"/>
    <w:rsid w:val="004F421C"/>
    <w:rsid w:val="004F65A2"/>
    <w:rsid w:val="00501646"/>
    <w:rsid w:val="00501B44"/>
    <w:rsid w:val="0050641E"/>
    <w:rsid w:val="00510735"/>
    <w:rsid w:val="00514C76"/>
    <w:rsid w:val="00521A40"/>
    <w:rsid w:val="00524AB2"/>
    <w:rsid w:val="005251C5"/>
    <w:rsid w:val="00540C34"/>
    <w:rsid w:val="00540FF0"/>
    <w:rsid w:val="00543B76"/>
    <w:rsid w:val="00553B2D"/>
    <w:rsid w:val="00563C16"/>
    <w:rsid w:val="0057434D"/>
    <w:rsid w:val="0058056D"/>
    <w:rsid w:val="005958D3"/>
    <w:rsid w:val="005A396E"/>
    <w:rsid w:val="005A5E41"/>
    <w:rsid w:val="005A6C9D"/>
    <w:rsid w:val="005B0A39"/>
    <w:rsid w:val="005C1E9E"/>
    <w:rsid w:val="005C34A9"/>
    <w:rsid w:val="005C50DE"/>
    <w:rsid w:val="005D5308"/>
    <w:rsid w:val="005D722E"/>
    <w:rsid w:val="005E1279"/>
    <w:rsid w:val="005E47A0"/>
    <w:rsid w:val="005E6EA5"/>
    <w:rsid w:val="005F0A55"/>
    <w:rsid w:val="005F0B95"/>
    <w:rsid w:val="006004FD"/>
    <w:rsid w:val="0060395B"/>
    <w:rsid w:val="0061064D"/>
    <w:rsid w:val="00613756"/>
    <w:rsid w:val="00623AA1"/>
    <w:rsid w:val="006314FC"/>
    <w:rsid w:val="006320B5"/>
    <w:rsid w:val="00632C87"/>
    <w:rsid w:val="006355F9"/>
    <w:rsid w:val="0063686E"/>
    <w:rsid w:val="0063775B"/>
    <w:rsid w:val="006431E8"/>
    <w:rsid w:val="006659BF"/>
    <w:rsid w:val="00670FF0"/>
    <w:rsid w:val="006715F8"/>
    <w:rsid w:val="0068159D"/>
    <w:rsid w:val="0068197A"/>
    <w:rsid w:val="00683A69"/>
    <w:rsid w:val="00686B27"/>
    <w:rsid w:val="006A517C"/>
    <w:rsid w:val="006A5A8D"/>
    <w:rsid w:val="006A6732"/>
    <w:rsid w:val="006B051C"/>
    <w:rsid w:val="006B7627"/>
    <w:rsid w:val="006C49CB"/>
    <w:rsid w:val="006D0272"/>
    <w:rsid w:val="006D42CE"/>
    <w:rsid w:val="006D4575"/>
    <w:rsid w:val="006D666F"/>
    <w:rsid w:val="006F2297"/>
    <w:rsid w:val="007038D4"/>
    <w:rsid w:val="00705EF9"/>
    <w:rsid w:val="00711050"/>
    <w:rsid w:val="00713BB2"/>
    <w:rsid w:val="00717DA3"/>
    <w:rsid w:val="00724997"/>
    <w:rsid w:val="00724C64"/>
    <w:rsid w:val="00726FA1"/>
    <w:rsid w:val="00727E17"/>
    <w:rsid w:val="007360B7"/>
    <w:rsid w:val="00740D09"/>
    <w:rsid w:val="007526C5"/>
    <w:rsid w:val="0075693E"/>
    <w:rsid w:val="00757B44"/>
    <w:rsid w:val="00762305"/>
    <w:rsid w:val="00774AC2"/>
    <w:rsid w:val="007806D2"/>
    <w:rsid w:val="007814BC"/>
    <w:rsid w:val="007860AB"/>
    <w:rsid w:val="00786977"/>
    <w:rsid w:val="00787A53"/>
    <w:rsid w:val="00794183"/>
    <w:rsid w:val="007A23F7"/>
    <w:rsid w:val="007A7BA9"/>
    <w:rsid w:val="007B04B0"/>
    <w:rsid w:val="007C20C1"/>
    <w:rsid w:val="007C5650"/>
    <w:rsid w:val="007D0EC9"/>
    <w:rsid w:val="007E5680"/>
    <w:rsid w:val="007E56C0"/>
    <w:rsid w:val="007F5660"/>
    <w:rsid w:val="007F6BD6"/>
    <w:rsid w:val="00810678"/>
    <w:rsid w:val="008148F2"/>
    <w:rsid w:val="00817FD7"/>
    <w:rsid w:val="00820D20"/>
    <w:rsid w:val="00821900"/>
    <w:rsid w:val="008308AA"/>
    <w:rsid w:val="0083382E"/>
    <w:rsid w:val="00836F7E"/>
    <w:rsid w:val="008403E9"/>
    <w:rsid w:val="0084735C"/>
    <w:rsid w:val="0085179F"/>
    <w:rsid w:val="008771CA"/>
    <w:rsid w:val="00880412"/>
    <w:rsid w:val="00881FB8"/>
    <w:rsid w:val="008835EC"/>
    <w:rsid w:val="008869A9"/>
    <w:rsid w:val="0088714D"/>
    <w:rsid w:val="00890FEE"/>
    <w:rsid w:val="008A4953"/>
    <w:rsid w:val="008A4BB1"/>
    <w:rsid w:val="008A4DE0"/>
    <w:rsid w:val="008A60A3"/>
    <w:rsid w:val="008A792E"/>
    <w:rsid w:val="008B1F6F"/>
    <w:rsid w:val="008B5909"/>
    <w:rsid w:val="008C2FA9"/>
    <w:rsid w:val="008C78F0"/>
    <w:rsid w:val="008D4BA0"/>
    <w:rsid w:val="008E50F2"/>
    <w:rsid w:val="008F1572"/>
    <w:rsid w:val="008F1E7D"/>
    <w:rsid w:val="008F246F"/>
    <w:rsid w:val="008F3B30"/>
    <w:rsid w:val="008F4223"/>
    <w:rsid w:val="009003F8"/>
    <w:rsid w:val="009115AD"/>
    <w:rsid w:val="00916412"/>
    <w:rsid w:val="0091764D"/>
    <w:rsid w:val="009237F1"/>
    <w:rsid w:val="00930052"/>
    <w:rsid w:val="00931070"/>
    <w:rsid w:val="00933326"/>
    <w:rsid w:val="009345C5"/>
    <w:rsid w:val="009368FC"/>
    <w:rsid w:val="0093727F"/>
    <w:rsid w:val="00951419"/>
    <w:rsid w:val="00952B78"/>
    <w:rsid w:val="00956523"/>
    <w:rsid w:val="00967837"/>
    <w:rsid w:val="00980790"/>
    <w:rsid w:val="00982091"/>
    <w:rsid w:val="0098254F"/>
    <w:rsid w:val="00990DDD"/>
    <w:rsid w:val="009934BB"/>
    <w:rsid w:val="009A1B5B"/>
    <w:rsid w:val="009C3B64"/>
    <w:rsid w:val="009C4C91"/>
    <w:rsid w:val="009D4EB6"/>
    <w:rsid w:val="009E7EE5"/>
    <w:rsid w:val="009F0DC1"/>
    <w:rsid w:val="009F1551"/>
    <w:rsid w:val="009F3608"/>
    <w:rsid w:val="009F3BEC"/>
    <w:rsid w:val="00A12DC5"/>
    <w:rsid w:val="00A13C37"/>
    <w:rsid w:val="00A22D2B"/>
    <w:rsid w:val="00A244A1"/>
    <w:rsid w:val="00A35371"/>
    <w:rsid w:val="00A410BC"/>
    <w:rsid w:val="00A46607"/>
    <w:rsid w:val="00A47C95"/>
    <w:rsid w:val="00A508BA"/>
    <w:rsid w:val="00A51795"/>
    <w:rsid w:val="00A605BB"/>
    <w:rsid w:val="00A6140A"/>
    <w:rsid w:val="00A7087E"/>
    <w:rsid w:val="00A72EA2"/>
    <w:rsid w:val="00A76EF2"/>
    <w:rsid w:val="00A876AC"/>
    <w:rsid w:val="00A905E6"/>
    <w:rsid w:val="00A90A6C"/>
    <w:rsid w:val="00A92363"/>
    <w:rsid w:val="00A92F9C"/>
    <w:rsid w:val="00A9674C"/>
    <w:rsid w:val="00AA01B1"/>
    <w:rsid w:val="00AB057F"/>
    <w:rsid w:val="00AB23AD"/>
    <w:rsid w:val="00AC065D"/>
    <w:rsid w:val="00AC0B10"/>
    <w:rsid w:val="00AC2964"/>
    <w:rsid w:val="00AD4156"/>
    <w:rsid w:val="00AD4195"/>
    <w:rsid w:val="00AD42F1"/>
    <w:rsid w:val="00AE71EF"/>
    <w:rsid w:val="00AF21F1"/>
    <w:rsid w:val="00AF7C1E"/>
    <w:rsid w:val="00B06A1E"/>
    <w:rsid w:val="00B07479"/>
    <w:rsid w:val="00B07C77"/>
    <w:rsid w:val="00B11C81"/>
    <w:rsid w:val="00B12E85"/>
    <w:rsid w:val="00B22DA0"/>
    <w:rsid w:val="00B40704"/>
    <w:rsid w:val="00B433F7"/>
    <w:rsid w:val="00B44A61"/>
    <w:rsid w:val="00B46D05"/>
    <w:rsid w:val="00B47CFB"/>
    <w:rsid w:val="00B52BBD"/>
    <w:rsid w:val="00B52CC3"/>
    <w:rsid w:val="00B55BE0"/>
    <w:rsid w:val="00B60664"/>
    <w:rsid w:val="00B63A57"/>
    <w:rsid w:val="00B65CE8"/>
    <w:rsid w:val="00B675C5"/>
    <w:rsid w:val="00B72305"/>
    <w:rsid w:val="00B73B11"/>
    <w:rsid w:val="00B75043"/>
    <w:rsid w:val="00B75897"/>
    <w:rsid w:val="00B77F79"/>
    <w:rsid w:val="00B80397"/>
    <w:rsid w:val="00B820CE"/>
    <w:rsid w:val="00B92293"/>
    <w:rsid w:val="00B92654"/>
    <w:rsid w:val="00BA208F"/>
    <w:rsid w:val="00BA3D35"/>
    <w:rsid w:val="00BA6118"/>
    <w:rsid w:val="00BC5FBC"/>
    <w:rsid w:val="00BD0810"/>
    <w:rsid w:val="00BD2A78"/>
    <w:rsid w:val="00BD5A7D"/>
    <w:rsid w:val="00BD60BD"/>
    <w:rsid w:val="00BD6D18"/>
    <w:rsid w:val="00BD7643"/>
    <w:rsid w:val="00BE2363"/>
    <w:rsid w:val="00BE24C6"/>
    <w:rsid w:val="00BE79DB"/>
    <w:rsid w:val="00BF1937"/>
    <w:rsid w:val="00BF1962"/>
    <w:rsid w:val="00BF1B4E"/>
    <w:rsid w:val="00BF53E2"/>
    <w:rsid w:val="00BF6038"/>
    <w:rsid w:val="00BF6404"/>
    <w:rsid w:val="00BF7E09"/>
    <w:rsid w:val="00C03B92"/>
    <w:rsid w:val="00C072DE"/>
    <w:rsid w:val="00C1474A"/>
    <w:rsid w:val="00C20934"/>
    <w:rsid w:val="00C255A5"/>
    <w:rsid w:val="00C27A75"/>
    <w:rsid w:val="00C35605"/>
    <w:rsid w:val="00C42E6F"/>
    <w:rsid w:val="00C43A80"/>
    <w:rsid w:val="00C50D14"/>
    <w:rsid w:val="00C534C4"/>
    <w:rsid w:val="00C53F38"/>
    <w:rsid w:val="00C54F35"/>
    <w:rsid w:val="00C65413"/>
    <w:rsid w:val="00C701BD"/>
    <w:rsid w:val="00C71986"/>
    <w:rsid w:val="00C73DAC"/>
    <w:rsid w:val="00C76D6C"/>
    <w:rsid w:val="00C8061D"/>
    <w:rsid w:val="00C84C0A"/>
    <w:rsid w:val="00C95B5D"/>
    <w:rsid w:val="00CA577D"/>
    <w:rsid w:val="00CB7ADD"/>
    <w:rsid w:val="00CC1419"/>
    <w:rsid w:val="00CC176E"/>
    <w:rsid w:val="00CD253A"/>
    <w:rsid w:val="00CD7114"/>
    <w:rsid w:val="00CD785A"/>
    <w:rsid w:val="00CE0F7F"/>
    <w:rsid w:val="00CE1C6A"/>
    <w:rsid w:val="00CE5834"/>
    <w:rsid w:val="00D038A0"/>
    <w:rsid w:val="00D06873"/>
    <w:rsid w:val="00D11663"/>
    <w:rsid w:val="00D12B7F"/>
    <w:rsid w:val="00D1740E"/>
    <w:rsid w:val="00D2159D"/>
    <w:rsid w:val="00D23E16"/>
    <w:rsid w:val="00D24B09"/>
    <w:rsid w:val="00D30FF8"/>
    <w:rsid w:val="00D32829"/>
    <w:rsid w:val="00D54556"/>
    <w:rsid w:val="00D54F14"/>
    <w:rsid w:val="00D55BF1"/>
    <w:rsid w:val="00D620EA"/>
    <w:rsid w:val="00D65A55"/>
    <w:rsid w:val="00D7594C"/>
    <w:rsid w:val="00D76C24"/>
    <w:rsid w:val="00D77B21"/>
    <w:rsid w:val="00D80BBA"/>
    <w:rsid w:val="00D83714"/>
    <w:rsid w:val="00D913B1"/>
    <w:rsid w:val="00D93847"/>
    <w:rsid w:val="00D95EB1"/>
    <w:rsid w:val="00DA598D"/>
    <w:rsid w:val="00DA5F6E"/>
    <w:rsid w:val="00DB1292"/>
    <w:rsid w:val="00DB3552"/>
    <w:rsid w:val="00DB57F4"/>
    <w:rsid w:val="00DC28EA"/>
    <w:rsid w:val="00DC32D5"/>
    <w:rsid w:val="00DD020E"/>
    <w:rsid w:val="00DD2F28"/>
    <w:rsid w:val="00DD43A7"/>
    <w:rsid w:val="00DD78D6"/>
    <w:rsid w:val="00DE1DA1"/>
    <w:rsid w:val="00DE6B92"/>
    <w:rsid w:val="00DF3836"/>
    <w:rsid w:val="00E059CE"/>
    <w:rsid w:val="00E11B0B"/>
    <w:rsid w:val="00E13B9E"/>
    <w:rsid w:val="00E15AE3"/>
    <w:rsid w:val="00E16235"/>
    <w:rsid w:val="00E16C69"/>
    <w:rsid w:val="00E17007"/>
    <w:rsid w:val="00E30E41"/>
    <w:rsid w:val="00E3533D"/>
    <w:rsid w:val="00E3712D"/>
    <w:rsid w:val="00E431A5"/>
    <w:rsid w:val="00E444CA"/>
    <w:rsid w:val="00E452AE"/>
    <w:rsid w:val="00E542D0"/>
    <w:rsid w:val="00E60007"/>
    <w:rsid w:val="00E60DC2"/>
    <w:rsid w:val="00E660D1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199"/>
    <w:rsid w:val="00E95748"/>
    <w:rsid w:val="00EA167B"/>
    <w:rsid w:val="00EA4119"/>
    <w:rsid w:val="00EB1A10"/>
    <w:rsid w:val="00EB2238"/>
    <w:rsid w:val="00EB22FE"/>
    <w:rsid w:val="00EB55B6"/>
    <w:rsid w:val="00EC00CD"/>
    <w:rsid w:val="00EC2E73"/>
    <w:rsid w:val="00EC4AF3"/>
    <w:rsid w:val="00ED64A1"/>
    <w:rsid w:val="00ED6F83"/>
    <w:rsid w:val="00EE0128"/>
    <w:rsid w:val="00EE6981"/>
    <w:rsid w:val="00EF5189"/>
    <w:rsid w:val="00EF7883"/>
    <w:rsid w:val="00F0149B"/>
    <w:rsid w:val="00F05B54"/>
    <w:rsid w:val="00F05F39"/>
    <w:rsid w:val="00F105FD"/>
    <w:rsid w:val="00F1203C"/>
    <w:rsid w:val="00F12A67"/>
    <w:rsid w:val="00F15817"/>
    <w:rsid w:val="00F15D36"/>
    <w:rsid w:val="00F20453"/>
    <w:rsid w:val="00F21590"/>
    <w:rsid w:val="00F21A20"/>
    <w:rsid w:val="00F22F9C"/>
    <w:rsid w:val="00F2507C"/>
    <w:rsid w:val="00F34E70"/>
    <w:rsid w:val="00F51548"/>
    <w:rsid w:val="00F547A3"/>
    <w:rsid w:val="00F56CA0"/>
    <w:rsid w:val="00F5755C"/>
    <w:rsid w:val="00F61D12"/>
    <w:rsid w:val="00F673A8"/>
    <w:rsid w:val="00F73685"/>
    <w:rsid w:val="00F7775A"/>
    <w:rsid w:val="00F81368"/>
    <w:rsid w:val="00F87602"/>
    <w:rsid w:val="00F97DA0"/>
    <w:rsid w:val="00FA1C24"/>
    <w:rsid w:val="00FA3C8F"/>
    <w:rsid w:val="00FA504F"/>
    <w:rsid w:val="00FA7564"/>
    <w:rsid w:val="00FB0F66"/>
    <w:rsid w:val="00FC7C08"/>
    <w:rsid w:val="00FD0494"/>
    <w:rsid w:val="00FD2B43"/>
    <w:rsid w:val="00FD50E7"/>
    <w:rsid w:val="00FD52C3"/>
    <w:rsid w:val="00FE4F29"/>
    <w:rsid w:val="00FF2C2D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D3927FE3-C5AD-41FF-A30A-A6BC552F2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14</cp:revision>
  <cp:lastPrinted>2014-12-05T20:47:00Z</cp:lastPrinted>
  <dcterms:created xsi:type="dcterms:W3CDTF">2014-12-05T16:26:00Z</dcterms:created>
  <dcterms:modified xsi:type="dcterms:W3CDTF">2014-12-05T20:47:00Z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id="l9zR67K3"/&gt;&lt;style id="http://www.zotero.org/styles/turabian-fullnote-bibliography" hasBibliography="1" bibliographyStyleHasBeenSet="0"/&gt;&lt;prefs&gt;&lt;pref name="fieldType" value="Field"/&gt;&lt;pref name="st</vt:lpwstr>
  </property>
  <property fmtid="{D5CDD505-2E9C-101B-9397-08002B2CF9AE}" pid="3" name="ZOTERO_PREF_2">
    <vt:lpwstr>oreReferences" value="true"/&gt;&lt;pref name="automaticJournalAbbreviations" value="true"/&gt;&lt;pref name="noteType" value="1"/&gt;&lt;/prefs&gt;&lt;/data&gt;</vt:lpwstr>
  </property>
</Properties>
</file>