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Default="00774AC2" w:rsidP="00051777">
      <w:pPr>
        <w:spacing w:after="240"/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Worksheet </w:t>
      </w:r>
      <w:r w:rsidR="0038797C">
        <w:rPr>
          <w:rFonts w:ascii="Gentium Book Basic" w:hAnsi="Gentium Book Basic" w:cs="Times New Roman"/>
          <w:b/>
          <w:sz w:val="28"/>
          <w:szCs w:val="28"/>
        </w:rPr>
        <w:t>#</w:t>
      </w:r>
      <w:r w:rsidR="002323A4">
        <w:rPr>
          <w:rFonts w:ascii="Gentium Book Basic" w:hAnsi="Gentium Book Basic" w:cs="Times New Roman"/>
          <w:b/>
          <w:sz w:val="28"/>
          <w:szCs w:val="28"/>
        </w:rPr>
        <w:t>7</w:t>
      </w:r>
      <w:r>
        <w:rPr>
          <w:rFonts w:ascii="Gentium Book Basic" w:hAnsi="Gentium Book Basic" w:cs="Times New Roman"/>
          <w:b/>
          <w:sz w:val="28"/>
          <w:szCs w:val="28"/>
        </w:rPr>
        <w:t xml:space="preserve">: </w:t>
      </w:r>
      <w:r w:rsidR="005D5308">
        <w:rPr>
          <w:rFonts w:ascii="Gentium Book Basic" w:hAnsi="Gentium Book Basic" w:cs="Times New Roman"/>
          <w:b/>
          <w:sz w:val="28"/>
          <w:szCs w:val="28"/>
        </w:rPr>
        <w:t xml:space="preserve">John </w:t>
      </w:r>
      <w:r w:rsidR="002323A4">
        <w:rPr>
          <w:rFonts w:ascii="Gentium Book Basic" w:hAnsi="Gentium Book Basic" w:cs="Times New Roman"/>
          <w:b/>
          <w:sz w:val="28"/>
          <w:szCs w:val="28"/>
        </w:rPr>
        <w:t>6</w:t>
      </w:r>
      <w:r w:rsidR="00C53F38">
        <w:rPr>
          <w:rFonts w:ascii="Gentium Book Basic" w:hAnsi="Gentium Book Basic" w:cs="Times New Roman"/>
          <w:b/>
          <w:sz w:val="28"/>
          <w:szCs w:val="28"/>
        </w:rPr>
        <w:t>:1–</w:t>
      </w:r>
      <w:r w:rsidR="001A2AA8">
        <w:rPr>
          <w:rFonts w:ascii="Gentium Book Basic" w:hAnsi="Gentium Book Basic" w:cs="Times New Roman"/>
          <w:b/>
          <w:sz w:val="28"/>
          <w:szCs w:val="28"/>
        </w:rPr>
        <w:t>71</w:t>
      </w:r>
      <w:r w:rsidR="00051777">
        <w:rPr>
          <w:rStyle w:val="FootnoteReference"/>
          <w:rFonts w:ascii="Gentium Book Basic" w:hAnsi="Gentium Book Basic" w:cs="Times New Roman"/>
          <w:b/>
          <w:sz w:val="28"/>
          <w:szCs w:val="28"/>
        </w:rPr>
        <w:footnoteReference w:id="1"/>
      </w:r>
    </w:p>
    <w:p w:rsidR="00130231" w:rsidRDefault="00D30FF8" w:rsidP="00A219EC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b/>
          <w:bCs/>
          <w:sz w:val="24"/>
          <w:szCs w:val="24"/>
          <w:lang w:bidi="he-IL"/>
        </w:rPr>
        <w:t>Summary</w:t>
      </w:r>
      <w:r w:rsidR="006320B5">
        <w:rPr>
          <w:rFonts w:ascii="Gentium Book Basic" w:hAnsi="Gentium Book Basic" w:cs="Arial"/>
          <w:b/>
          <w:bCs/>
          <w:sz w:val="24"/>
          <w:szCs w:val="24"/>
          <w:lang w:bidi="he-IL"/>
        </w:rPr>
        <w:t>:</w:t>
      </w:r>
      <w:r w:rsidR="0001037E" w:rsidRPr="00724997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2D5547">
        <w:rPr>
          <w:rFonts w:ascii="Gentium Book Basic" w:hAnsi="Gentium Book Basic" w:cs="Arial"/>
          <w:sz w:val="24"/>
          <w:szCs w:val="24"/>
          <w:lang w:bidi="he-IL"/>
        </w:rPr>
        <w:t xml:space="preserve">Chapter six brings us to the midpoint in the Book of Signs, and also to a watershed moment in the life of Jesus. </w:t>
      </w:r>
      <w:r w:rsidR="00312004">
        <w:rPr>
          <w:rFonts w:ascii="Gentium Book Basic" w:hAnsi="Gentium Book Basic" w:cs="Arial"/>
          <w:sz w:val="24"/>
          <w:szCs w:val="24"/>
          <w:lang w:bidi="he-IL"/>
        </w:rPr>
        <w:t xml:space="preserve">Many details appear in the chapter, which begins with the fifth </w:t>
      </w:r>
      <w:proofErr w:type="spellStart"/>
      <w:r w:rsidR="00312004">
        <w:rPr>
          <w:rFonts w:ascii="Gentium Book Basic" w:hAnsi="Gentium Book Basic" w:cs="Arial"/>
          <w:sz w:val="24"/>
          <w:szCs w:val="24"/>
          <w:lang w:bidi="he-IL"/>
        </w:rPr>
        <w:t>Johannine</w:t>
      </w:r>
      <w:proofErr w:type="spellEnd"/>
      <w:r w:rsidR="00312004">
        <w:rPr>
          <w:rFonts w:ascii="Gentium Book Basic" w:hAnsi="Gentium Book Basic" w:cs="Arial"/>
          <w:sz w:val="24"/>
          <w:szCs w:val="24"/>
          <w:lang w:bidi="he-IL"/>
        </w:rPr>
        <w:t xml:space="preserve"> sign—the feeding of the 5,000 from a young man’s lunch (6:1–14). </w:t>
      </w:r>
      <w:r w:rsidR="00051777">
        <w:rPr>
          <w:rFonts w:ascii="Gentium Book Basic" w:hAnsi="Gentium Book Basic" w:cs="Arial"/>
          <w:sz w:val="24"/>
          <w:szCs w:val="24"/>
          <w:lang w:bidi="he-IL"/>
        </w:rPr>
        <w:t xml:space="preserve">With </w:t>
      </w:r>
      <w:r w:rsidR="00312004">
        <w:rPr>
          <w:rFonts w:ascii="Gentium Book Basic" w:hAnsi="Gentium Book Basic" w:cs="Arial"/>
          <w:sz w:val="24"/>
          <w:szCs w:val="24"/>
          <w:lang w:bidi="he-IL"/>
        </w:rPr>
        <w:t xml:space="preserve">thorough coverage in </w:t>
      </w:r>
      <w:r w:rsidR="00051777">
        <w:rPr>
          <w:rFonts w:ascii="Gentium Book Basic" w:hAnsi="Gentium Book Basic" w:cs="Arial"/>
          <w:sz w:val="24"/>
          <w:szCs w:val="24"/>
          <w:lang w:bidi="he-IL"/>
        </w:rPr>
        <w:t xml:space="preserve">all </w:t>
      </w:r>
      <w:r w:rsidR="00312004">
        <w:rPr>
          <w:rFonts w:ascii="Gentium Book Basic" w:hAnsi="Gentium Book Basic" w:cs="Arial"/>
          <w:sz w:val="24"/>
          <w:szCs w:val="24"/>
          <w:lang w:bidi="he-IL"/>
        </w:rPr>
        <w:t>the Synoptic gospel</w:t>
      </w:r>
      <w:r w:rsidR="00C25694">
        <w:rPr>
          <w:rFonts w:ascii="Gentium Book Basic" w:hAnsi="Gentium Book Basic" w:cs="Arial"/>
          <w:sz w:val="24"/>
          <w:szCs w:val="24"/>
          <w:lang w:bidi="he-IL"/>
        </w:rPr>
        <w:t>s (Matt</w:t>
      </w:r>
      <w:r w:rsidR="00051777">
        <w:rPr>
          <w:rFonts w:ascii="Gentium Book Basic" w:hAnsi="Gentium Book Basic" w:cs="Arial"/>
          <w:sz w:val="24"/>
          <w:szCs w:val="24"/>
          <w:lang w:bidi="he-IL"/>
        </w:rPr>
        <w:t>hew</w:t>
      </w:r>
      <w:r w:rsidR="00C25694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F74A08">
        <w:rPr>
          <w:rFonts w:ascii="Gentium Book Basic" w:hAnsi="Gentium Book Basic" w:cs="Arial"/>
          <w:sz w:val="24"/>
          <w:szCs w:val="24"/>
          <w:lang w:bidi="he-IL"/>
        </w:rPr>
        <w:t>14:13–23</w:t>
      </w:r>
      <w:r w:rsidR="00C25694">
        <w:rPr>
          <w:rFonts w:ascii="Gentium Book Basic" w:hAnsi="Gentium Book Basic" w:cs="Arial"/>
          <w:sz w:val="24"/>
          <w:szCs w:val="24"/>
          <w:lang w:bidi="he-IL"/>
        </w:rPr>
        <w:t xml:space="preserve">; Mark </w:t>
      </w:r>
      <w:r w:rsidR="00F74A08">
        <w:rPr>
          <w:rFonts w:ascii="Gentium Book Basic" w:hAnsi="Gentium Book Basic" w:cs="Arial"/>
          <w:sz w:val="24"/>
          <w:szCs w:val="24"/>
          <w:lang w:bidi="he-IL"/>
        </w:rPr>
        <w:t>6:31–46</w:t>
      </w:r>
      <w:r w:rsidR="00C25694">
        <w:rPr>
          <w:rFonts w:ascii="Gentium Book Basic" w:hAnsi="Gentium Book Basic" w:cs="Arial"/>
          <w:sz w:val="24"/>
          <w:szCs w:val="24"/>
          <w:lang w:bidi="he-IL"/>
        </w:rPr>
        <w:t xml:space="preserve">; Luke </w:t>
      </w:r>
      <w:r w:rsidR="00F74A08">
        <w:rPr>
          <w:rFonts w:ascii="Gentium Book Basic" w:hAnsi="Gentium Book Basic" w:cs="Arial"/>
          <w:sz w:val="24"/>
          <w:szCs w:val="24"/>
          <w:lang w:bidi="he-IL"/>
        </w:rPr>
        <w:t>9:10–17</w:t>
      </w:r>
      <w:r w:rsidR="00C25694">
        <w:rPr>
          <w:rFonts w:ascii="Gentium Book Basic" w:hAnsi="Gentium Book Basic" w:cs="Arial"/>
          <w:sz w:val="24"/>
          <w:szCs w:val="24"/>
          <w:lang w:bidi="he-IL"/>
        </w:rPr>
        <w:t>)</w:t>
      </w:r>
      <w:r w:rsidR="00051777">
        <w:rPr>
          <w:rFonts w:ascii="Gentium Book Basic" w:hAnsi="Gentium Book Basic" w:cs="Arial"/>
          <w:sz w:val="24"/>
          <w:szCs w:val="24"/>
          <w:lang w:bidi="he-IL"/>
        </w:rPr>
        <w:t xml:space="preserve">, the feeding miracle is </w:t>
      </w:r>
      <w:r w:rsidR="00165ACF">
        <w:rPr>
          <w:rFonts w:ascii="Gentium Book Basic" w:hAnsi="Gentium Book Basic" w:cs="Arial"/>
          <w:sz w:val="24"/>
          <w:szCs w:val="24"/>
          <w:lang w:bidi="he-IL"/>
        </w:rPr>
        <w:t xml:space="preserve">one of the most familiar episodes </w:t>
      </w:r>
      <w:r w:rsidR="00051777">
        <w:rPr>
          <w:rFonts w:ascii="Gentium Book Basic" w:hAnsi="Gentium Book Basic" w:cs="Arial"/>
          <w:sz w:val="24"/>
          <w:szCs w:val="24"/>
          <w:lang w:bidi="he-IL"/>
        </w:rPr>
        <w:t>in</w:t>
      </w:r>
      <w:r w:rsidR="00165ACF">
        <w:rPr>
          <w:rFonts w:ascii="Gentium Book Basic" w:hAnsi="Gentium Book Basic" w:cs="Arial"/>
          <w:sz w:val="24"/>
          <w:szCs w:val="24"/>
          <w:lang w:bidi="he-IL"/>
        </w:rPr>
        <w:t xml:space="preserve"> Jesus’ public ministry</w:t>
      </w:r>
      <w:r w:rsidR="00C25694">
        <w:rPr>
          <w:rFonts w:ascii="Gentium Book Basic" w:hAnsi="Gentium Book Basic" w:cs="Arial"/>
          <w:sz w:val="24"/>
          <w:szCs w:val="24"/>
          <w:lang w:bidi="he-IL"/>
        </w:rPr>
        <w:t>. I</w:t>
      </w:r>
      <w:r w:rsidR="00312004">
        <w:rPr>
          <w:rFonts w:ascii="Gentium Book Basic" w:hAnsi="Gentium Book Basic" w:cs="Arial"/>
          <w:sz w:val="24"/>
          <w:szCs w:val="24"/>
          <w:lang w:bidi="he-IL"/>
        </w:rPr>
        <w:t>n John’s account</w:t>
      </w:r>
      <w:r w:rsidR="00C25694">
        <w:rPr>
          <w:rFonts w:ascii="Gentium Book Basic" w:hAnsi="Gentium Book Basic" w:cs="Arial"/>
          <w:sz w:val="24"/>
          <w:szCs w:val="24"/>
          <w:lang w:bidi="he-IL"/>
        </w:rPr>
        <w:t xml:space="preserve">, </w:t>
      </w:r>
      <w:r w:rsidR="00EA4DC4">
        <w:rPr>
          <w:rFonts w:ascii="Gentium Book Basic" w:hAnsi="Gentium Book Basic" w:cs="Arial"/>
          <w:sz w:val="24"/>
          <w:szCs w:val="24"/>
          <w:lang w:bidi="he-IL"/>
        </w:rPr>
        <w:t>it</w:t>
      </w:r>
      <w:r w:rsidR="00C25694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312004">
        <w:rPr>
          <w:rFonts w:ascii="Gentium Book Basic" w:hAnsi="Gentium Book Basic" w:cs="Arial"/>
          <w:sz w:val="24"/>
          <w:szCs w:val="24"/>
          <w:lang w:bidi="he-IL"/>
        </w:rPr>
        <w:t>is</w:t>
      </w:r>
      <w:r w:rsidR="00165ACF">
        <w:rPr>
          <w:rFonts w:ascii="Gentium Book Basic" w:hAnsi="Gentium Book Basic" w:cs="Arial"/>
          <w:sz w:val="24"/>
          <w:szCs w:val="24"/>
          <w:lang w:bidi="he-IL"/>
        </w:rPr>
        <w:t xml:space="preserve"> closely</w:t>
      </w:r>
      <w:r w:rsidR="00312004">
        <w:rPr>
          <w:rFonts w:ascii="Gentium Book Basic" w:hAnsi="Gentium Book Basic" w:cs="Arial"/>
          <w:sz w:val="24"/>
          <w:szCs w:val="24"/>
          <w:lang w:bidi="he-IL"/>
        </w:rPr>
        <w:t xml:space="preserve"> followed </w:t>
      </w:r>
      <w:r w:rsidR="00165ACF">
        <w:rPr>
          <w:rFonts w:ascii="Gentium Book Basic" w:hAnsi="Gentium Book Basic" w:cs="Arial"/>
          <w:sz w:val="24"/>
          <w:szCs w:val="24"/>
          <w:lang w:bidi="he-IL"/>
        </w:rPr>
        <w:t>by another miracle</w:t>
      </w:r>
      <w:r w:rsidR="00EA4DC4">
        <w:rPr>
          <w:rFonts w:ascii="Gentium Book Basic" w:hAnsi="Gentium Book Basic" w:cs="Arial"/>
          <w:sz w:val="24"/>
          <w:szCs w:val="24"/>
          <w:lang w:bidi="he-IL"/>
        </w:rPr>
        <w:t>,</w:t>
      </w:r>
      <w:r w:rsidR="00165ACF">
        <w:rPr>
          <w:rFonts w:ascii="Gentium Book Basic" w:hAnsi="Gentium Book Basic" w:cs="Arial"/>
          <w:sz w:val="24"/>
          <w:szCs w:val="24"/>
          <w:lang w:bidi="he-IL"/>
        </w:rPr>
        <w:t xml:space="preserve"> as </w:t>
      </w:r>
      <w:r w:rsidR="00C25694">
        <w:rPr>
          <w:rFonts w:ascii="Gentium Book Basic" w:hAnsi="Gentium Book Basic" w:cs="Arial"/>
          <w:sz w:val="24"/>
          <w:szCs w:val="24"/>
          <w:lang w:bidi="he-IL"/>
        </w:rPr>
        <w:t>Jesus</w:t>
      </w:r>
      <w:r w:rsidR="00165ACF">
        <w:rPr>
          <w:rFonts w:ascii="Gentium Book Basic" w:hAnsi="Gentium Book Basic" w:cs="Arial"/>
          <w:sz w:val="24"/>
          <w:szCs w:val="24"/>
          <w:lang w:bidi="he-IL"/>
        </w:rPr>
        <w:t xml:space="preserve"> walks</w:t>
      </w:r>
      <w:r w:rsidR="00C25694">
        <w:rPr>
          <w:rFonts w:ascii="Gentium Book Basic" w:hAnsi="Gentium Book Basic" w:cs="Arial"/>
          <w:sz w:val="24"/>
          <w:szCs w:val="24"/>
          <w:lang w:bidi="he-IL"/>
        </w:rPr>
        <w:t xml:space="preserve"> on </w:t>
      </w:r>
      <w:r w:rsidR="00165ACF">
        <w:rPr>
          <w:rFonts w:ascii="Gentium Book Basic" w:hAnsi="Gentium Book Basic" w:cs="Arial"/>
          <w:sz w:val="24"/>
          <w:szCs w:val="24"/>
          <w:lang w:bidi="he-IL"/>
        </w:rPr>
        <w:t xml:space="preserve">the </w:t>
      </w:r>
      <w:r w:rsidR="00EA4DC4">
        <w:rPr>
          <w:rFonts w:ascii="Gentium Book Basic" w:hAnsi="Gentium Book Basic" w:cs="Arial"/>
          <w:sz w:val="24"/>
          <w:szCs w:val="24"/>
          <w:lang w:bidi="he-IL"/>
        </w:rPr>
        <w:t xml:space="preserve">turbulent </w:t>
      </w:r>
      <w:r w:rsidR="00C25694">
        <w:rPr>
          <w:rFonts w:ascii="Gentium Book Basic" w:hAnsi="Gentium Book Basic" w:cs="Arial"/>
          <w:sz w:val="24"/>
          <w:szCs w:val="24"/>
          <w:lang w:bidi="he-IL"/>
        </w:rPr>
        <w:t>water</w:t>
      </w:r>
      <w:r w:rsidR="00EA4DC4">
        <w:rPr>
          <w:rFonts w:ascii="Gentium Book Basic" w:hAnsi="Gentium Book Basic" w:cs="Arial"/>
          <w:sz w:val="24"/>
          <w:szCs w:val="24"/>
          <w:lang w:bidi="he-IL"/>
        </w:rPr>
        <w:t>s of the Sea of Galilee</w:t>
      </w:r>
      <w:r w:rsidR="00165ACF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F74A08">
        <w:rPr>
          <w:rFonts w:ascii="Gentium Book Basic" w:hAnsi="Gentium Book Basic" w:cs="Arial"/>
          <w:sz w:val="24"/>
          <w:szCs w:val="24"/>
          <w:lang w:bidi="he-IL"/>
        </w:rPr>
        <w:t>(John 6:15–2</w:t>
      </w:r>
      <w:r w:rsidR="00763981">
        <w:rPr>
          <w:rFonts w:ascii="Gentium Book Basic" w:hAnsi="Gentium Book Basic" w:cs="Arial"/>
          <w:sz w:val="24"/>
          <w:szCs w:val="24"/>
          <w:lang w:bidi="he-IL"/>
        </w:rPr>
        <w:t>1</w:t>
      </w:r>
      <w:r w:rsidR="00F74A08">
        <w:rPr>
          <w:rFonts w:ascii="Gentium Book Basic" w:hAnsi="Gentium Book Basic" w:cs="Arial"/>
          <w:sz w:val="24"/>
          <w:szCs w:val="24"/>
          <w:lang w:bidi="he-IL"/>
        </w:rPr>
        <w:t>)</w:t>
      </w:r>
      <w:r w:rsidR="00C25694">
        <w:rPr>
          <w:rFonts w:ascii="Gentium Book Basic" w:hAnsi="Gentium Book Basic" w:cs="Arial"/>
          <w:sz w:val="24"/>
          <w:szCs w:val="24"/>
          <w:lang w:bidi="he-IL"/>
        </w:rPr>
        <w:t xml:space="preserve">. The walking on water </w:t>
      </w:r>
      <w:r w:rsidR="00051777">
        <w:rPr>
          <w:rFonts w:ascii="Gentium Book Basic" w:hAnsi="Gentium Book Basic" w:cs="Arial"/>
          <w:sz w:val="24"/>
          <w:szCs w:val="24"/>
          <w:lang w:bidi="he-IL"/>
        </w:rPr>
        <w:t xml:space="preserve">is not the evangelist’s primary concern, however, serving instead </w:t>
      </w:r>
      <w:r w:rsidR="00F74A08">
        <w:rPr>
          <w:rFonts w:ascii="Gentium Book Basic" w:hAnsi="Gentium Book Basic" w:cs="Arial"/>
          <w:sz w:val="24"/>
          <w:szCs w:val="24"/>
          <w:lang w:bidi="he-IL"/>
        </w:rPr>
        <w:t xml:space="preserve">as an interlude </w:t>
      </w:r>
      <w:r w:rsidR="00312004">
        <w:rPr>
          <w:rFonts w:ascii="Gentium Book Basic" w:hAnsi="Gentium Book Basic" w:cs="Arial"/>
          <w:sz w:val="24"/>
          <w:szCs w:val="24"/>
          <w:lang w:bidi="he-IL"/>
        </w:rPr>
        <w:t>before the extended “Bread of Life” discourse (</w:t>
      </w:r>
      <w:r w:rsidR="00051777">
        <w:rPr>
          <w:rFonts w:ascii="Gentium Book Basic" w:hAnsi="Gentium Book Basic" w:cs="Arial"/>
          <w:sz w:val="24"/>
          <w:szCs w:val="24"/>
          <w:lang w:bidi="he-IL"/>
        </w:rPr>
        <w:t>6:22–59</w:t>
      </w:r>
      <w:r w:rsidR="00312004">
        <w:rPr>
          <w:rFonts w:ascii="Gentium Book Basic" w:hAnsi="Gentium Book Basic" w:cs="Arial"/>
          <w:sz w:val="24"/>
          <w:szCs w:val="24"/>
          <w:lang w:bidi="he-IL"/>
        </w:rPr>
        <w:t>) that unpac</w:t>
      </w:r>
      <w:r w:rsidR="00561FA2">
        <w:rPr>
          <w:rFonts w:ascii="Gentium Book Basic" w:hAnsi="Gentium Book Basic" w:cs="Arial"/>
          <w:sz w:val="24"/>
          <w:szCs w:val="24"/>
          <w:lang w:bidi="he-IL"/>
        </w:rPr>
        <w:t xml:space="preserve">ks the significance of the </w:t>
      </w:r>
      <w:r w:rsidR="00E65315">
        <w:rPr>
          <w:rFonts w:ascii="Gentium Book Basic" w:hAnsi="Gentium Book Basic" w:cs="Arial"/>
          <w:sz w:val="24"/>
          <w:szCs w:val="24"/>
          <w:lang w:bidi="he-IL"/>
        </w:rPr>
        <w:t xml:space="preserve">aforementioned </w:t>
      </w:r>
      <w:r w:rsidR="00561FA2">
        <w:rPr>
          <w:rFonts w:ascii="Gentium Book Basic" w:hAnsi="Gentium Book Basic" w:cs="Arial"/>
          <w:sz w:val="24"/>
          <w:szCs w:val="24"/>
          <w:lang w:bidi="he-IL"/>
        </w:rPr>
        <w:t xml:space="preserve">sign. </w:t>
      </w:r>
      <w:r w:rsidR="00763981">
        <w:rPr>
          <w:rFonts w:ascii="Gentium Book Basic" w:hAnsi="Gentium Book Basic" w:cs="Arial"/>
          <w:sz w:val="24"/>
          <w:szCs w:val="24"/>
          <w:lang w:bidi="he-IL"/>
        </w:rPr>
        <w:t xml:space="preserve">The discourse proves to be decisive. Many “disciples” reject Jesus (6:60–66), while the Twelve remain </w:t>
      </w:r>
      <w:r w:rsidR="00E65315" w:rsidRPr="00E65315">
        <w:rPr>
          <w:rFonts w:ascii="Gentium Book Basic" w:hAnsi="Gentium Book Basic" w:cs="Arial"/>
          <w:sz w:val="24"/>
          <w:szCs w:val="24"/>
          <w:lang w:bidi="he-IL"/>
        </w:rPr>
        <w:t>apparently</w:t>
      </w:r>
      <w:r w:rsidR="00E65315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763981">
        <w:rPr>
          <w:rFonts w:ascii="Gentium Book Basic" w:hAnsi="Gentium Book Basic" w:cs="Arial"/>
          <w:sz w:val="24"/>
          <w:szCs w:val="24"/>
          <w:lang w:bidi="he-IL"/>
        </w:rPr>
        <w:t>committed to Jesus</w:t>
      </w:r>
      <w:r w:rsidR="00EA4DC4">
        <w:rPr>
          <w:rFonts w:ascii="Gentium Book Basic" w:hAnsi="Gentium Book Basic" w:cs="Arial"/>
          <w:sz w:val="24"/>
          <w:szCs w:val="24"/>
          <w:lang w:bidi="he-IL"/>
        </w:rPr>
        <w:t xml:space="preserve"> (6:67–71).</w:t>
      </w:r>
      <w:r w:rsidR="00763981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EA4DC4">
        <w:rPr>
          <w:rFonts w:ascii="Gentium Book Basic" w:hAnsi="Gentium Book Basic" w:cs="Arial"/>
          <w:sz w:val="24"/>
          <w:szCs w:val="24"/>
          <w:lang w:bidi="he-IL"/>
        </w:rPr>
        <w:t xml:space="preserve">The loyalty of the Twelve is mixed, of course. Juxtaposed against </w:t>
      </w:r>
      <w:r w:rsidR="00763981">
        <w:rPr>
          <w:rFonts w:ascii="Gentium Book Basic" w:hAnsi="Gentium Book Basic" w:cs="Arial"/>
          <w:sz w:val="24"/>
          <w:szCs w:val="24"/>
          <w:lang w:bidi="he-IL"/>
        </w:rPr>
        <w:t xml:space="preserve">Peter’s confession </w:t>
      </w:r>
      <w:r w:rsidR="00A219EC">
        <w:rPr>
          <w:rFonts w:ascii="Gentium Book Basic" w:hAnsi="Gentium Book Basic" w:cs="Arial"/>
          <w:sz w:val="24"/>
          <w:szCs w:val="24"/>
          <w:lang w:bidi="he-IL"/>
        </w:rPr>
        <w:t xml:space="preserve">of faith </w:t>
      </w:r>
      <w:r w:rsidR="00EA4DC4">
        <w:rPr>
          <w:rFonts w:ascii="Gentium Book Basic" w:hAnsi="Gentium Book Basic" w:cs="Arial"/>
          <w:sz w:val="24"/>
          <w:szCs w:val="24"/>
          <w:lang w:bidi="he-IL"/>
        </w:rPr>
        <w:t>is the</w:t>
      </w:r>
      <w:r w:rsidR="00E65315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EA4DC4">
        <w:rPr>
          <w:rFonts w:ascii="Gentium Book Basic" w:hAnsi="Gentium Book Basic" w:cs="Arial"/>
          <w:sz w:val="24"/>
          <w:szCs w:val="24"/>
          <w:lang w:bidi="he-IL"/>
        </w:rPr>
        <w:t xml:space="preserve">ominous </w:t>
      </w:r>
      <w:r w:rsidR="00E65315">
        <w:rPr>
          <w:rFonts w:ascii="Gentium Book Basic" w:hAnsi="Gentium Book Basic" w:cs="Arial"/>
          <w:sz w:val="24"/>
          <w:szCs w:val="24"/>
          <w:lang w:bidi="he-IL"/>
        </w:rPr>
        <w:t xml:space="preserve">foreshadowing </w:t>
      </w:r>
      <w:r w:rsidR="00EA4DC4">
        <w:rPr>
          <w:rFonts w:ascii="Gentium Book Basic" w:hAnsi="Gentium Book Basic" w:cs="Arial"/>
          <w:sz w:val="24"/>
          <w:szCs w:val="24"/>
          <w:lang w:bidi="he-IL"/>
        </w:rPr>
        <w:t>of Judas’ later apostasy, which elevate</w:t>
      </w:r>
      <w:r w:rsidR="00A219EC">
        <w:rPr>
          <w:rFonts w:ascii="Gentium Book Basic" w:hAnsi="Gentium Book Basic" w:cs="Arial"/>
          <w:sz w:val="24"/>
          <w:szCs w:val="24"/>
          <w:lang w:bidi="he-IL"/>
        </w:rPr>
        <w:t>s</w:t>
      </w:r>
      <w:r w:rsidR="00EA4DC4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E65315">
        <w:rPr>
          <w:rFonts w:ascii="Gentium Book Basic" w:hAnsi="Gentium Book Basic" w:cs="Arial"/>
          <w:sz w:val="24"/>
          <w:szCs w:val="24"/>
          <w:lang w:bidi="he-IL"/>
        </w:rPr>
        <w:t>the tension</w:t>
      </w:r>
      <w:r w:rsidR="00A219EC">
        <w:rPr>
          <w:rFonts w:ascii="Gentium Book Basic" w:hAnsi="Gentium Book Basic" w:cs="Arial"/>
          <w:sz w:val="24"/>
          <w:szCs w:val="24"/>
          <w:lang w:bidi="he-IL"/>
        </w:rPr>
        <w:t xml:space="preserve"> as</w:t>
      </w:r>
      <w:r w:rsidR="00E65315">
        <w:rPr>
          <w:rFonts w:ascii="Gentium Book Basic" w:hAnsi="Gentium Book Basic" w:cs="Arial"/>
          <w:sz w:val="24"/>
          <w:szCs w:val="24"/>
          <w:lang w:bidi="he-IL"/>
        </w:rPr>
        <w:t xml:space="preserve"> the overarching narrative</w:t>
      </w:r>
      <w:r w:rsidR="00A219EC">
        <w:rPr>
          <w:rFonts w:ascii="Gentium Book Basic" w:hAnsi="Gentium Book Basic" w:cs="Arial"/>
          <w:sz w:val="24"/>
          <w:szCs w:val="24"/>
          <w:lang w:bidi="he-IL"/>
        </w:rPr>
        <w:t xml:space="preserve"> proceeds</w:t>
      </w:r>
      <w:r w:rsidR="00E65315">
        <w:rPr>
          <w:rFonts w:ascii="Gentium Book Basic" w:hAnsi="Gentium Book Basic" w:cs="Arial"/>
          <w:sz w:val="24"/>
          <w:szCs w:val="24"/>
          <w:lang w:bidi="he-IL"/>
        </w:rPr>
        <w:t>.</w:t>
      </w:r>
    </w:p>
    <w:p w:rsidR="00774AC2" w:rsidRDefault="00774AC2" w:rsidP="00C53F38">
      <w:pPr>
        <w:spacing w:before="240" w:after="240" w:line="276" w:lineRule="auto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774AC2">
        <w:rPr>
          <w:rFonts w:ascii="Gentium Book Basic" w:hAnsi="Gentium Book Basic" w:cs="Arial"/>
          <w:b/>
          <w:bCs/>
          <w:sz w:val="24"/>
          <w:szCs w:val="24"/>
          <w:lang w:bidi="he-IL"/>
        </w:rPr>
        <w:t>Abbreviated Outline</w:t>
      </w:r>
      <w:r w:rsidR="00C53F38">
        <w:rPr>
          <w:rStyle w:val="FootnoteReference"/>
          <w:rFonts w:ascii="Gentium Book Basic" w:eastAsia="Times New Roman" w:hAnsi="Gentium Book Basic" w:cs="Times New Roman"/>
          <w:b/>
          <w:bCs/>
          <w:color w:val="000000"/>
          <w:szCs w:val="24"/>
          <w:lang w:bidi="he-IL"/>
        </w:rPr>
        <w:footnoteReference w:id="2"/>
      </w:r>
      <w:r w:rsidRPr="00774AC2">
        <w:rPr>
          <w:rFonts w:ascii="Gentium Book Basic" w:hAnsi="Gentium Book Basic" w:cs="Arial"/>
          <w:b/>
          <w:bCs/>
          <w:sz w:val="24"/>
          <w:szCs w:val="24"/>
          <w:lang w:bidi="he-IL"/>
        </w:rPr>
        <w:t xml:space="preserve"> (current passage in bold):</w:t>
      </w:r>
    </w:p>
    <w:p w:rsidR="00C53F38" w:rsidRPr="005D5308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color w:val="000000"/>
          <w:lang w:bidi="he-IL"/>
        </w:rPr>
        <w:t>INTRODUCTION: THE WORD MADE FLESH (1:1-18)</w:t>
      </w:r>
    </w:p>
    <w:p w:rsidR="00C53F38" w:rsidRPr="005D5308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color w:val="000000"/>
          <w:lang w:bidi="he-IL"/>
        </w:rPr>
        <w:t>THE BOOK OF SIGNS: THE SIGNS OF THE MESSIAH (1:19-12:50)</w:t>
      </w:r>
    </w:p>
    <w:p w:rsidR="00C53F38" w:rsidRPr="005D5308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Forerunner and the Coming of the Messiah (1:19-51)</w:t>
      </w:r>
    </w:p>
    <w:p w:rsidR="00C53F38" w:rsidRPr="005D5308" w:rsidRDefault="00C53F38" w:rsidP="00C53F38">
      <w:pPr>
        <w:widowControl w:val="0"/>
        <w:numPr>
          <w:ilvl w:val="0"/>
          <w:numId w:val="13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color w:val="000000"/>
          <w:lang w:bidi="he-IL"/>
        </w:rPr>
        <w:t>The Testimony of John the Baptist (1:19-34)</w:t>
      </w:r>
    </w:p>
    <w:p w:rsidR="00C53F38" w:rsidRPr="005D5308" w:rsidRDefault="00C53F38" w:rsidP="00C53F38">
      <w:pPr>
        <w:widowControl w:val="0"/>
        <w:numPr>
          <w:ilvl w:val="0"/>
          <w:numId w:val="13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color w:val="000000"/>
          <w:lang w:bidi="he-IL"/>
        </w:rPr>
        <w:t>The Beginning of Jesus’ Ministry (1:35-51)</w:t>
      </w:r>
    </w:p>
    <w:p w:rsidR="00C53F38" w:rsidRPr="0050481F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50481F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Cana Cycle: Jesus’ Inaugural Signs and Representative Conversations (2:1-4:54)</w:t>
      </w:r>
    </w:p>
    <w:p w:rsidR="00C53F38" w:rsidRPr="00130231" w:rsidRDefault="00C53F38" w:rsidP="00C53F38">
      <w:pPr>
        <w:widowControl w:val="0"/>
        <w:numPr>
          <w:ilvl w:val="0"/>
          <w:numId w:val="14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130231">
        <w:rPr>
          <w:rFonts w:ascii="Gentium Book Basic" w:eastAsia="Times New Roman" w:hAnsi="Gentium Book Basic" w:cs="Times New Roman"/>
          <w:color w:val="000000"/>
          <w:lang w:bidi="he-IL"/>
        </w:rPr>
        <w:t>Sign 1: Changing Water into Wine at the Wedding in Cana (2:1-12)</w:t>
      </w:r>
    </w:p>
    <w:p w:rsidR="00C53F38" w:rsidRPr="00130231" w:rsidRDefault="00C53F38" w:rsidP="00C53F38">
      <w:pPr>
        <w:widowControl w:val="0"/>
        <w:numPr>
          <w:ilvl w:val="0"/>
          <w:numId w:val="14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130231">
        <w:rPr>
          <w:rFonts w:ascii="Gentium Book Basic" w:eastAsia="Times New Roman" w:hAnsi="Gentium Book Basic" w:cs="Times New Roman"/>
          <w:color w:val="000000"/>
          <w:lang w:bidi="he-IL"/>
        </w:rPr>
        <w:t>Sign 2: One of Jesus’ Jerusalem Signs: The Clearing of the Temple (2:13-22)</w:t>
      </w:r>
    </w:p>
    <w:p w:rsidR="00C53F38" w:rsidRPr="0050481F" w:rsidRDefault="00C53F38" w:rsidP="00C53F38">
      <w:pPr>
        <w:widowControl w:val="0"/>
        <w:numPr>
          <w:ilvl w:val="0"/>
          <w:numId w:val="14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50481F">
        <w:rPr>
          <w:rFonts w:ascii="Gentium Book Basic" w:eastAsia="Times New Roman" w:hAnsi="Gentium Book Basic" w:cs="Times New Roman"/>
          <w:color w:val="000000"/>
          <w:lang w:bidi="he-IL"/>
        </w:rPr>
        <w:t>Representative Conversations: Nicodemus the Jewish Ruler, the Samaritan Woman (2:23-4:42)</w:t>
      </w:r>
    </w:p>
    <w:p w:rsidR="00C53F38" w:rsidRPr="0050481F" w:rsidRDefault="00C53F38" w:rsidP="00C53F38">
      <w:pPr>
        <w:widowControl w:val="0"/>
        <w:numPr>
          <w:ilvl w:val="0"/>
          <w:numId w:val="14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50481F">
        <w:rPr>
          <w:rFonts w:ascii="Gentium Book Basic" w:eastAsia="Times New Roman" w:hAnsi="Gentium Book Basic" w:cs="Times New Roman"/>
          <w:color w:val="000000"/>
          <w:lang w:bidi="he-IL"/>
        </w:rPr>
        <w:t>Sign 3: The Second Sign in Cana: The Healing of the Royal Official’s Son (4:43-54)</w:t>
      </w:r>
    </w:p>
    <w:p w:rsidR="00C53F38" w:rsidRPr="002323A4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b/>
          <w:bCs/>
          <w:i/>
          <w:iCs/>
          <w:color w:val="000000"/>
          <w:lang w:bidi="he-IL"/>
        </w:rPr>
      </w:pPr>
      <w:r w:rsidRPr="002323A4">
        <w:rPr>
          <w:rFonts w:ascii="Gentium Book Basic" w:eastAsia="Times New Roman" w:hAnsi="Gentium Book Basic" w:cs="Times New Roman"/>
          <w:b/>
          <w:bCs/>
          <w:i/>
          <w:iCs/>
          <w:color w:val="000000"/>
          <w:lang w:bidi="he-IL"/>
        </w:rPr>
        <w:t>The Festival Cycle: Additional Signs amidst Mounting Unbelief (5-10)</w:t>
      </w:r>
    </w:p>
    <w:p w:rsidR="00C53F38" w:rsidRPr="002323A4" w:rsidRDefault="00C53F38" w:rsidP="00C53F38">
      <w:pPr>
        <w:widowControl w:val="0"/>
        <w:numPr>
          <w:ilvl w:val="0"/>
          <w:numId w:val="15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2323A4">
        <w:rPr>
          <w:rFonts w:ascii="Gentium Book Basic" w:eastAsia="Times New Roman" w:hAnsi="Gentium Book Basic" w:cs="Times New Roman"/>
          <w:color w:val="000000"/>
          <w:lang w:bidi="he-IL"/>
        </w:rPr>
        <w:t>Sign 4 at an Unnamed Feast in Jerusalem: The Healing of the Lame Man (5:1-47)</w:t>
      </w:r>
    </w:p>
    <w:p w:rsidR="00C53F38" w:rsidRPr="002323A4" w:rsidRDefault="00C53F38" w:rsidP="00C53F38">
      <w:pPr>
        <w:widowControl w:val="0"/>
        <w:numPr>
          <w:ilvl w:val="0"/>
          <w:numId w:val="15"/>
        </w:numPr>
        <w:ind w:left="1080"/>
        <w:contextualSpacing/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</w:pPr>
      <w:r w:rsidRPr="002323A4"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  <w:t>Sign 5: Galilean Passover: Feeding the Multitude and Bread of Life Discourse (6:1-71)</w:t>
      </w:r>
    </w:p>
    <w:p w:rsidR="00C53F38" w:rsidRPr="00DC40FB" w:rsidRDefault="00C53F38" w:rsidP="00C53F38">
      <w:pPr>
        <w:widowControl w:val="0"/>
        <w:numPr>
          <w:ilvl w:val="0"/>
          <w:numId w:val="15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Jesus at the Feast of Tabernacles (7:1-8:59)</w:t>
      </w:r>
    </w:p>
    <w:p w:rsidR="00C53F38" w:rsidRPr="00DC40FB" w:rsidRDefault="00C53F38" w:rsidP="00C53F38">
      <w:pPr>
        <w:widowControl w:val="0"/>
        <w:numPr>
          <w:ilvl w:val="0"/>
          <w:numId w:val="15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Sign 6: The Healing of the Blind Man and the Good Shepherd Discourse (9-10)</w:t>
      </w:r>
    </w:p>
    <w:p w:rsidR="00C53F38" w:rsidRPr="00DC40FB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Final Passover: Climactic Sign, the Raising of Lazarus, and Other Events (11-12)</w:t>
      </w:r>
    </w:p>
    <w:p w:rsidR="00C53F38" w:rsidRPr="00DC40FB" w:rsidRDefault="00C53F38" w:rsidP="00CE5834">
      <w:pPr>
        <w:widowControl w:val="0"/>
        <w:numPr>
          <w:ilvl w:val="0"/>
          <w:numId w:val="16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Sign 7: T</w:t>
      </w:r>
      <w:r w:rsidR="00CE5834">
        <w:rPr>
          <w:rFonts w:ascii="Gentium Book Basic" w:eastAsia="Times New Roman" w:hAnsi="Gentium Book Basic" w:cs="Times New Roman"/>
          <w:color w:val="000000"/>
          <w:lang w:bidi="he-IL"/>
        </w:rPr>
        <w:t>h</w:t>
      </w: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e Raising of Lazarus (11)</w:t>
      </w:r>
    </w:p>
    <w:p w:rsidR="00C53F38" w:rsidRPr="00DC40FB" w:rsidRDefault="00C53F38" w:rsidP="00C53F38">
      <w:pPr>
        <w:widowControl w:val="0"/>
        <w:numPr>
          <w:ilvl w:val="0"/>
          <w:numId w:val="16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Final Events of Jesus’ Public Ministry (12)</w:t>
      </w:r>
    </w:p>
    <w:p w:rsidR="00C53F38" w:rsidRPr="00DC40FB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THE BOOK OF EXALTATION: PREPARING THE NEW MESSIANIC COMMUNITY AND THE PASSION OF JESUS (13-20)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Cleansing and Instruction of the New Covenant Community, including Jesus’ Final Prayer (13-17)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Passion Narrative (18-19)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Jesus’ Resurrection and Appearances, Commissioning of Disciples (20:1-29)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Concluding Purpose Statement (20:30-31)</w:t>
      </w:r>
    </w:p>
    <w:p w:rsidR="00C53F38" w:rsidRPr="00DC40FB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EPILOGUE: THE COMPLEMENTARY ROLES OF PETER AND THE BELOVED DISCIPLE (21)</w:t>
      </w:r>
    </w:p>
    <w:p w:rsidR="0050481F" w:rsidRDefault="0050481F">
      <w:pPr>
        <w:rPr>
          <w:rFonts w:ascii="Gentium Book Basic" w:hAnsi="Gentium Book Basic"/>
          <w:b/>
          <w:bCs/>
          <w:sz w:val="20"/>
        </w:rPr>
      </w:pPr>
      <w:r>
        <w:br w:type="page"/>
      </w:r>
    </w:p>
    <w:p w:rsidR="0085179F" w:rsidRPr="00A76EF2" w:rsidRDefault="00DD43A7" w:rsidP="00081C3C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</w:t>
      </w:r>
      <w:r w:rsidR="00080D04" w:rsidRPr="00A76EF2">
        <w:rPr>
          <w:b w:val="0"/>
          <w:bCs w:val="0"/>
          <w:i/>
          <w:iCs/>
        </w:rPr>
        <w:t>he questions</w:t>
      </w:r>
      <w:r w:rsidRPr="00A76EF2">
        <w:rPr>
          <w:b w:val="0"/>
          <w:bCs w:val="0"/>
          <w:i/>
          <w:iCs/>
        </w:rPr>
        <w:t xml:space="preserve"> below</w:t>
      </w:r>
      <w:r w:rsidR="00080D04" w:rsidRPr="00A76EF2">
        <w:rPr>
          <w:b w:val="0"/>
          <w:bCs w:val="0"/>
          <w:i/>
          <w:iCs/>
        </w:rPr>
        <w:t>.</w:t>
      </w:r>
    </w:p>
    <w:p w:rsidR="00A72EA2" w:rsidRDefault="00A72EA2" w:rsidP="00613756">
      <w:pPr>
        <w:pStyle w:val="Question"/>
        <w:sectPr w:rsidR="00A72EA2" w:rsidSect="00B07C77">
          <w:type w:val="continuous"/>
          <w:pgSz w:w="12240" w:h="15840"/>
          <w:pgMar w:top="720" w:right="720" w:bottom="720" w:left="720" w:header="720" w:footer="720" w:gutter="360"/>
          <w:cols w:space="720"/>
          <w:docGrid w:linePitch="360"/>
        </w:sectPr>
      </w:pPr>
    </w:p>
    <w:p w:rsidR="00113A6B" w:rsidRDefault="002404DE" w:rsidP="004C0373">
      <w:pPr>
        <w:pStyle w:val="Question"/>
      </w:pPr>
      <w:r>
        <w:lastRenderedPageBreak/>
        <w:t xml:space="preserve">Notice how the crowd identifies Jesus as “the Prophet” (6:14) and then desires to make him their “king” (6:15). What led them to </w:t>
      </w:r>
      <w:r w:rsidR="004C0373">
        <w:t>this</w:t>
      </w:r>
      <w:r>
        <w:t>, and what seems to have been their motivation for making Jesus their “king”?</w:t>
      </w:r>
    </w:p>
    <w:p w:rsidR="00553B2D" w:rsidRPr="00A76EF2" w:rsidRDefault="00553B2D" w:rsidP="00DC28EA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CC176E" w:rsidRDefault="004C0373" w:rsidP="004C0373">
      <w:pPr>
        <w:pStyle w:val="Question"/>
      </w:pPr>
      <w:r>
        <w:t>Why does Jesus talk about the things the crowd should “labor” for in 6:27, and what does it mean to “labor… for the food which endures to everlasting life”?</w:t>
      </w:r>
      <w:r w:rsidR="00BA5825">
        <w:t xml:space="preserve"> </w:t>
      </w:r>
    </w:p>
    <w:p w:rsidR="00245F23" w:rsidRPr="00A76EF2" w:rsidRDefault="00245F23" w:rsidP="00A76EF2">
      <w:pPr>
        <w:pStyle w:val="Lines"/>
      </w:pPr>
    </w:p>
    <w:p w:rsidR="00245F23" w:rsidRDefault="00245F23" w:rsidP="00A76EF2">
      <w:pPr>
        <w:pStyle w:val="Lines"/>
      </w:pPr>
    </w:p>
    <w:p w:rsidR="00B73B11" w:rsidRDefault="00B73B11" w:rsidP="00A76EF2">
      <w:pPr>
        <w:pStyle w:val="Lines"/>
      </w:pPr>
    </w:p>
    <w:p w:rsidR="00320A0B" w:rsidRDefault="004C0373" w:rsidP="00E5441C">
      <w:pPr>
        <w:pStyle w:val="Question"/>
      </w:pPr>
      <w:r>
        <w:t xml:space="preserve">In 6:34, does the crowd understand what Jesus </w:t>
      </w:r>
      <w:r w:rsidR="00E5441C">
        <w:t xml:space="preserve">said in 6:32–33? What might they mean by “this bread” in 6:34? </w:t>
      </w:r>
    </w:p>
    <w:p w:rsidR="00BF1937" w:rsidRDefault="00BF1937" w:rsidP="00320A0B">
      <w:pPr>
        <w:pStyle w:val="Lines"/>
        <w:tabs>
          <w:tab w:val="left" w:pos="2550"/>
        </w:tabs>
      </w:pPr>
    </w:p>
    <w:p w:rsidR="00320A0B" w:rsidRDefault="00320A0B" w:rsidP="00320A0B">
      <w:pPr>
        <w:pStyle w:val="Lines"/>
      </w:pPr>
    </w:p>
    <w:p w:rsidR="00320A0B" w:rsidRDefault="00320A0B" w:rsidP="00320A0B">
      <w:pPr>
        <w:pStyle w:val="Lines"/>
      </w:pPr>
    </w:p>
    <w:p w:rsidR="00CC176E" w:rsidRDefault="0040596F" w:rsidP="0040596F">
      <w:pPr>
        <w:pStyle w:val="Question"/>
      </w:pPr>
      <w:r>
        <w:t>What part of the statement “I am the bread which came down from heaven” (6:41) seems to have been most objectionable to the crowd, and why? Which part of the statement does Jesus emphasize in 6:43–51, and why?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E87AE5" w:rsidRPr="00A76EF2" w:rsidRDefault="00E87AE5" w:rsidP="00A76EF2">
      <w:pPr>
        <w:pStyle w:val="Lines"/>
      </w:pPr>
    </w:p>
    <w:p w:rsidR="00325078" w:rsidRDefault="0040596F" w:rsidP="0040596F">
      <w:pPr>
        <w:pStyle w:val="Question"/>
      </w:pPr>
      <w:r>
        <w:t>How does Jesus’ emphasis in 6:43–51 produce the reaction in 6:52? How does Jesus’ explanation in 6:53–58 capitalize upon and further aggravate the Jews’ misunderstanding?</w:t>
      </w:r>
    </w:p>
    <w:p w:rsidR="00F0296F" w:rsidRPr="00F0296F" w:rsidRDefault="00F0296F" w:rsidP="00F0296F">
      <w:pPr>
        <w:pStyle w:val="Lines"/>
      </w:pPr>
    </w:p>
    <w:p w:rsidR="00325078" w:rsidRDefault="00325078" w:rsidP="00325078">
      <w:pPr>
        <w:pStyle w:val="Lines"/>
      </w:pPr>
    </w:p>
    <w:p w:rsidR="00325078" w:rsidRDefault="00325078" w:rsidP="00325078">
      <w:pPr>
        <w:pStyle w:val="Lines"/>
      </w:pPr>
    </w:p>
    <w:p w:rsidR="0019285C" w:rsidRDefault="0040596F" w:rsidP="0040596F">
      <w:pPr>
        <w:pStyle w:val="Question"/>
      </w:pPr>
      <w:r>
        <w:t xml:space="preserve">In what sense are Jesus’ comments in 6:61–65 addressed to the crowd? In what sense are they addressed to the Twelve? </w:t>
      </w:r>
    </w:p>
    <w:p w:rsidR="0019285C" w:rsidRDefault="0019285C" w:rsidP="0019285C">
      <w:pPr>
        <w:pStyle w:val="Lines"/>
      </w:pPr>
    </w:p>
    <w:p w:rsidR="0040596F" w:rsidRDefault="0040596F" w:rsidP="0019285C">
      <w:pPr>
        <w:pStyle w:val="Lines"/>
      </w:pPr>
    </w:p>
    <w:p w:rsidR="0019285C" w:rsidRDefault="0019285C" w:rsidP="0019285C">
      <w:pPr>
        <w:pStyle w:val="Lines"/>
      </w:pPr>
    </w:p>
    <w:p w:rsidR="00A031D3" w:rsidRDefault="00911090" w:rsidP="00FE386B">
      <w:pPr>
        <w:pStyle w:val="Question"/>
      </w:pPr>
      <w:r>
        <w:t xml:space="preserve">To what extent does Peter’s confession in 6:68 indicate understanding? Does </w:t>
      </w:r>
      <w:r w:rsidR="00FE386B">
        <w:t>it also</w:t>
      </w:r>
      <w:bookmarkStart w:id="0" w:name="_GoBack"/>
      <w:bookmarkEnd w:id="0"/>
      <w:r>
        <w:t xml:space="preserve"> include some misunderstanding?</w:t>
      </w:r>
    </w:p>
    <w:p w:rsidR="00A031D3" w:rsidRDefault="00A031D3" w:rsidP="00A031D3">
      <w:pPr>
        <w:pStyle w:val="Lines"/>
      </w:pPr>
    </w:p>
    <w:p w:rsidR="00A031D3" w:rsidRDefault="00A031D3" w:rsidP="00A031D3">
      <w:pPr>
        <w:pStyle w:val="Lines"/>
      </w:pPr>
    </w:p>
    <w:p w:rsidR="00A031D3" w:rsidRPr="00A031D3" w:rsidRDefault="00A031D3" w:rsidP="00A031D3">
      <w:pPr>
        <w:pStyle w:val="Lines"/>
      </w:pPr>
    </w:p>
    <w:p w:rsidR="00A72EA2" w:rsidRDefault="00A72EA2" w:rsidP="00A72EA2">
      <w:pPr>
        <w:pStyle w:val="Question"/>
        <w:numPr>
          <w:ilvl w:val="0"/>
          <w:numId w:val="0"/>
        </w:numPr>
        <w:ind w:left="360" w:hanging="360"/>
      </w:pPr>
    </w:p>
    <w:p w:rsidR="00DD43A7" w:rsidRPr="00A76EF2" w:rsidRDefault="00DD43A7" w:rsidP="00563C16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 w:rsidR="00563C16">
        <w:rPr>
          <w:b w:val="0"/>
          <w:bCs w:val="0"/>
          <w:i/>
          <w:iCs/>
        </w:rPr>
        <w:t>this passage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A72EA2" w:rsidRDefault="00A72EA2" w:rsidP="00501646">
      <w:pPr>
        <w:pStyle w:val="Question"/>
      </w:pPr>
      <w:r>
        <w:t>What does this passage tell us about Jesus?</w:t>
      </w:r>
      <w:r w:rsidR="00197109">
        <w:t xml:space="preserve"> How does it help us </w:t>
      </w:r>
      <w:r w:rsidR="00501646">
        <w:t xml:space="preserve">to understand </w:t>
      </w:r>
      <w:r w:rsidR="00197109">
        <w:t>“</w:t>
      </w:r>
      <w:r w:rsidR="00501646">
        <w:t xml:space="preserve">his place in </w:t>
      </w:r>
      <w:r w:rsidR="00197109">
        <w:t>the sweep of redemptive history”?</w:t>
      </w:r>
      <w:r w:rsidR="00197109">
        <w:rPr>
          <w:rStyle w:val="FootnoteReference"/>
        </w:rPr>
        <w:footnoteReference w:id="3"/>
      </w:r>
    </w:p>
    <w:p w:rsidR="00A72EA2" w:rsidRDefault="00A72EA2" w:rsidP="00A72EA2">
      <w:pPr>
        <w:pStyle w:val="Lines"/>
      </w:pPr>
    </w:p>
    <w:p w:rsidR="00A72EA2" w:rsidRDefault="00A72EA2" w:rsidP="00A72EA2">
      <w:pPr>
        <w:pStyle w:val="Lines"/>
      </w:pPr>
    </w:p>
    <w:p w:rsidR="00A72EA2" w:rsidRPr="00A72EA2" w:rsidRDefault="00A72EA2" w:rsidP="00A72EA2">
      <w:pPr>
        <w:pStyle w:val="Lines"/>
      </w:pPr>
    </w:p>
    <w:p w:rsidR="00DD43A7" w:rsidRDefault="00B40704" w:rsidP="00172FD6">
      <w:pPr>
        <w:pStyle w:val="Question"/>
      </w:pPr>
      <w:r>
        <w:t>What does this passage mean for your walk with the Lord?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B40704" w:rsidRDefault="00B40704" w:rsidP="00172FD6">
      <w:pPr>
        <w:pStyle w:val="Question"/>
      </w:pPr>
      <w:r>
        <w:t>How does this passage challenge the way you think about situations in daily life? What should you do about that?</w:t>
      </w: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EA4119" w:rsidRDefault="00EA4119" w:rsidP="00A76EF2">
      <w:pPr>
        <w:pStyle w:val="Lines"/>
      </w:pPr>
    </w:p>
    <w:sectPr w:rsidR="00EA4119" w:rsidSect="00B07C77">
      <w:type w:val="continuous"/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044" w:rsidRDefault="00701044" w:rsidP="001E73CB">
      <w:r>
        <w:separator/>
      </w:r>
    </w:p>
  </w:endnote>
  <w:endnote w:type="continuationSeparator" w:id="0">
    <w:p w:rsidR="00701044" w:rsidRDefault="00701044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044" w:rsidRDefault="00701044" w:rsidP="001E73CB">
      <w:r>
        <w:separator/>
      </w:r>
    </w:p>
  </w:footnote>
  <w:footnote w:type="continuationSeparator" w:id="0">
    <w:p w:rsidR="00701044" w:rsidRDefault="00701044" w:rsidP="001E73CB">
      <w:r>
        <w:continuationSeparator/>
      </w:r>
    </w:p>
  </w:footnote>
  <w:footnote w:id="1">
    <w:p w:rsidR="00051777" w:rsidRDefault="00051777" w:rsidP="00BC3D6B">
      <w:pPr>
        <w:pStyle w:val="FootnoteText"/>
      </w:pPr>
      <w:r>
        <w:rPr>
          <w:rStyle w:val="FootnoteReference"/>
        </w:rPr>
        <w:footnoteRef/>
      </w:r>
      <w:r>
        <w:t xml:space="preserve"> Some may </w:t>
      </w:r>
      <w:r w:rsidR="00BC3D6B">
        <w:t>have noticed</w:t>
      </w:r>
      <w:r>
        <w:t xml:space="preserve"> that the original schedule published on “Worksheet 1: Overview of John’s Gospel” indicated that we would divide chapter six into two</w:t>
      </w:r>
      <w:r w:rsidR="00561FA2">
        <w:t xml:space="preserve"> studies, with the first covering verses 1–21 and the second covering the remainder. This plan has been discarded, however, since doing so</w:t>
      </w:r>
      <w:r w:rsidR="00BC3D6B">
        <w:t xml:space="preserve"> would</w:t>
      </w:r>
      <w:r w:rsidR="00561FA2">
        <w:t xml:space="preserve"> sever the integrally related events of </w:t>
      </w:r>
      <w:r w:rsidR="00BC3D6B">
        <w:t>the</w:t>
      </w:r>
      <w:r w:rsidR="00561FA2">
        <w:t xml:space="preserve"> chapter from their obvious </w:t>
      </w:r>
      <w:r w:rsidR="00EA4DC4">
        <w:t>context</w:t>
      </w:r>
      <w:r w:rsidR="00BC3D6B">
        <w:t xml:space="preserve">, thus obscuring </w:t>
      </w:r>
      <w:r w:rsidR="00561FA2">
        <w:t>the impact intended by the evangelist.</w:t>
      </w:r>
    </w:p>
  </w:footnote>
  <w:footnote w:id="2">
    <w:p w:rsidR="00C53F38" w:rsidRDefault="00C53F38" w:rsidP="0050481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cs="Times New Roman"/>
          <w:szCs w:val="24"/>
        </w:rPr>
        <w:t>A</w:t>
      </w:r>
      <w:r w:rsidR="004E634B">
        <w:rPr>
          <w:rFonts w:cs="Times New Roman"/>
          <w:szCs w:val="24"/>
        </w:rPr>
        <w:t>dapted from</w:t>
      </w:r>
      <w:r w:rsidR="0050481F">
        <w:rPr>
          <w:rFonts w:cs="Times New Roman"/>
          <w:szCs w:val="24"/>
        </w:rPr>
        <w:t xml:space="preserve"> Andreas J. </w:t>
      </w:r>
      <w:proofErr w:type="spellStart"/>
      <w:r w:rsidRPr="00DC40FB">
        <w:rPr>
          <w:rFonts w:cs="Times New Roman"/>
          <w:szCs w:val="24"/>
        </w:rPr>
        <w:t>Köstenberger</w:t>
      </w:r>
      <w:proofErr w:type="spellEnd"/>
      <w:r w:rsidRPr="00DC40FB">
        <w:rPr>
          <w:rFonts w:cs="Times New Roman"/>
          <w:szCs w:val="24"/>
        </w:rPr>
        <w:t xml:space="preserve">, L. Scott </w:t>
      </w:r>
      <w:proofErr w:type="spellStart"/>
      <w:r w:rsidRPr="00DC40FB">
        <w:rPr>
          <w:rFonts w:cs="Times New Roman"/>
          <w:szCs w:val="24"/>
        </w:rPr>
        <w:t>Kellum</w:t>
      </w:r>
      <w:proofErr w:type="spellEnd"/>
      <w:r w:rsidRPr="00DC40FB">
        <w:rPr>
          <w:rFonts w:cs="Times New Roman"/>
          <w:szCs w:val="24"/>
        </w:rPr>
        <w:t xml:space="preserve">, and Charles L. Quarles, </w:t>
      </w:r>
      <w:proofErr w:type="gramStart"/>
      <w:r w:rsidRPr="00DC40FB">
        <w:rPr>
          <w:rFonts w:cs="Times New Roman"/>
          <w:i/>
          <w:iCs/>
          <w:szCs w:val="24"/>
        </w:rPr>
        <w:t>The</w:t>
      </w:r>
      <w:proofErr w:type="gramEnd"/>
      <w:r w:rsidRPr="00DC40FB">
        <w:rPr>
          <w:rFonts w:cs="Times New Roman"/>
          <w:i/>
          <w:iCs/>
          <w:szCs w:val="24"/>
        </w:rPr>
        <w:t xml:space="preserve"> Cradle, The Cross, and The Crown: An Introduction to the New Testament</w:t>
      </w:r>
      <w:r w:rsidRPr="00DC40FB">
        <w:rPr>
          <w:rFonts w:cs="Times New Roman"/>
          <w:szCs w:val="24"/>
        </w:rPr>
        <w:t xml:space="preserve"> (Nashville, </w:t>
      </w:r>
      <w:proofErr w:type="spellStart"/>
      <w:r w:rsidRPr="00DC40FB">
        <w:rPr>
          <w:rFonts w:cs="Times New Roman"/>
          <w:szCs w:val="24"/>
        </w:rPr>
        <w:t>Tenn</w:t>
      </w:r>
      <w:proofErr w:type="spellEnd"/>
      <w:r w:rsidRPr="00DC40FB">
        <w:rPr>
          <w:rFonts w:cs="Times New Roman"/>
          <w:szCs w:val="24"/>
        </w:rPr>
        <w:t>: B &amp; H Academic, 2009), 307–308.</w:t>
      </w:r>
    </w:p>
  </w:footnote>
  <w:footnote w:id="3">
    <w:p w:rsidR="00197109" w:rsidRDefault="0019710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197109">
        <w:rPr>
          <w:rFonts w:cs="Times New Roman"/>
          <w:szCs w:val="24"/>
        </w:rPr>
        <w:t xml:space="preserve">D. A. Carson, </w:t>
      </w:r>
      <w:r w:rsidRPr="00197109">
        <w:rPr>
          <w:rFonts w:cs="Times New Roman"/>
          <w:i/>
          <w:iCs/>
          <w:szCs w:val="24"/>
        </w:rPr>
        <w:t>The Gospel according to John</w:t>
      </w:r>
      <w:r w:rsidRPr="00197109">
        <w:rPr>
          <w:rFonts w:cs="Times New Roman"/>
          <w:szCs w:val="24"/>
        </w:rPr>
        <w:t>, P</w:t>
      </w:r>
      <w:r>
        <w:rPr>
          <w:rFonts w:cs="Times New Roman"/>
          <w:szCs w:val="24"/>
        </w:rPr>
        <w:t xml:space="preserve">illar </w:t>
      </w:r>
      <w:r w:rsidRPr="00197109">
        <w:rPr>
          <w:rFonts w:cs="Times New Roman"/>
          <w:szCs w:val="24"/>
        </w:rPr>
        <w:t>N</w:t>
      </w:r>
      <w:r>
        <w:rPr>
          <w:rFonts w:cs="Times New Roman"/>
          <w:szCs w:val="24"/>
        </w:rPr>
        <w:t xml:space="preserve">ew </w:t>
      </w:r>
      <w:r w:rsidRPr="00197109">
        <w:rPr>
          <w:rFonts w:cs="Times New Roman"/>
          <w:szCs w:val="24"/>
        </w:rPr>
        <w:t>T</w:t>
      </w:r>
      <w:r>
        <w:rPr>
          <w:rFonts w:cs="Times New Roman"/>
          <w:szCs w:val="24"/>
        </w:rPr>
        <w:t xml:space="preserve">estament </w:t>
      </w:r>
      <w:r w:rsidRPr="00197109">
        <w:rPr>
          <w:rFonts w:cs="Times New Roman"/>
          <w:szCs w:val="24"/>
        </w:rPr>
        <w:t>C</w:t>
      </w:r>
      <w:r>
        <w:rPr>
          <w:rFonts w:cs="Times New Roman"/>
          <w:szCs w:val="24"/>
        </w:rPr>
        <w:t>ommentary</w:t>
      </w:r>
      <w:r w:rsidRPr="00197109">
        <w:rPr>
          <w:rFonts w:cs="Times New Roman"/>
          <w:szCs w:val="24"/>
        </w:rPr>
        <w:t xml:space="preserve"> (Grand Rapids, MI: Eerdmans, 1991), 102.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05A08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046DE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DA7D5F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B4337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934A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E1364B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86585B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20363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1416E9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833A50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C41C0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176C98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19"/>
  </w:num>
  <w:num w:numId="4">
    <w:abstractNumId w:val="2"/>
  </w:num>
  <w:num w:numId="5">
    <w:abstractNumId w:val="18"/>
  </w:num>
  <w:num w:numId="6">
    <w:abstractNumId w:val="16"/>
  </w:num>
  <w:num w:numId="7">
    <w:abstractNumId w:val="17"/>
  </w:num>
  <w:num w:numId="8">
    <w:abstractNumId w:val="5"/>
  </w:num>
  <w:num w:numId="9">
    <w:abstractNumId w:val="13"/>
  </w:num>
  <w:num w:numId="10">
    <w:abstractNumId w:val="12"/>
  </w:num>
  <w:num w:numId="11">
    <w:abstractNumId w:val="3"/>
  </w:num>
  <w:num w:numId="12">
    <w:abstractNumId w:val="8"/>
  </w:num>
  <w:num w:numId="13">
    <w:abstractNumId w:val="10"/>
  </w:num>
  <w:num w:numId="14">
    <w:abstractNumId w:val="11"/>
  </w:num>
  <w:num w:numId="15">
    <w:abstractNumId w:val="6"/>
  </w:num>
  <w:num w:numId="16">
    <w:abstractNumId w:val="9"/>
  </w:num>
  <w:num w:numId="17">
    <w:abstractNumId w:val="4"/>
  </w:num>
  <w:num w:numId="18">
    <w:abstractNumId w:val="0"/>
  </w:num>
  <w:num w:numId="19">
    <w:abstractNumId w:val="15"/>
  </w:num>
  <w:num w:numId="20">
    <w:abstractNumId w:val="1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4A34"/>
    <w:rsid w:val="0001037E"/>
    <w:rsid w:val="00010E62"/>
    <w:rsid w:val="0001209D"/>
    <w:rsid w:val="00020DC9"/>
    <w:rsid w:val="0002340E"/>
    <w:rsid w:val="00024A9B"/>
    <w:rsid w:val="0002552A"/>
    <w:rsid w:val="00025743"/>
    <w:rsid w:val="00033077"/>
    <w:rsid w:val="00034B6B"/>
    <w:rsid w:val="00040972"/>
    <w:rsid w:val="00041496"/>
    <w:rsid w:val="00046FF8"/>
    <w:rsid w:val="00051777"/>
    <w:rsid w:val="000518F7"/>
    <w:rsid w:val="00054010"/>
    <w:rsid w:val="00060D56"/>
    <w:rsid w:val="000654BF"/>
    <w:rsid w:val="00066029"/>
    <w:rsid w:val="0006635C"/>
    <w:rsid w:val="00076217"/>
    <w:rsid w:val="00080647"/>
    <w:rsid w:val="00080D04"/>
    <w:rsid w:val="00081C3C"/>
    <w:rsid w:val="00087533"/>
    <w:rsid w:val="000915FC"/>
    <w:rsid w:val="00096803"/>
    <w:rsid w:val="000A3ADD"/>
    <w:rsid w:val="000B3501"/>
    <w:rsid w:val="000B412F"/>
    <w:rsid w:val="000B4489"/>
    <w:rsid w:val="000B70D0"/>
    <w:rsid w:val="000B7225"/>
    <w:rsid w:val="000B7CD1"/>
    <w:rsid w:val="000C02C4"/>
    <w:rsid w:val="000C2FF8"/>
    <w:rsid w:val="000C34E5"/>
    <w:rsid w:val="000D7395"/>
    <w:rsid w:val="000E3C1C"/>
    <w:rsid w:val="000E4666"/>
    <w:rsid w:val="00111C42"/>
    <w:rsid w:val="00113A6B"/>
    <w:rsid w:val="00117C08"/>
    <w:rsid w:val="00121DDC"/>
    <w:rsid w:val="00121ED2"/>
    <w:rsid w:val="00123AD7"/>
    <w:rsid w:val="00130231"/>
    <w:rsid w:val="001317B2"/>
    <w:rsid w:val="001323D8"/>
    <w:rsid w:val="001327C2"/>
    <w:rsid w:val="0013593A"/>
    <w:rsid w:val="00143B24"/>
    <w:rsid w:val="00145BF0"/>
    <w:rsid w:val="00147253"/>
    <w:rsid w:val="001557F3"/>
    <w:rsid w:val="0015647C"/>
    <w:rsid w:val="001603BB"/>
    <w:rsid w:val="00160882"/>
    <w:rsid w:val="00162A80"/>
    <w:rsid w:val="0016583A"/>
    <w:rsid w:val="00165ACF"/>
    <w:rsid w:val="00165B2B"/>
    <w:rsid w:val="0016611E"/>
    <w:rsid w:val="0017258D"/>
    <w:rsid w:val="00172FD6"/>
    <w:rsid w:val="00173C80"/>
    <w:rsid w:val="00175B44"/>
    <w:rsid w:val="00177013"/>
    <w:rsid w:val="0018548C"/>
    <w:rsid w:val="0019285C"/>
    <w:rsid w:val="00192DC6"/>
    <w:rsid w:val="00196FCD"/>
    <w:rsid w:val="00197109"/>
    <w:rsid w:val="001A2AA8"/>
    <w:rsid w:val="001B4E86"/>
    <w:rsid w:val="001B6703"/>
    <w:rsid w:val="001C3452"/>
    <w:rsid w:val="001C7E92"/>
    <w:rsid w:val="001D0C8F"/>
    <w:rsid w:val="001D6BDC"/>
    <w:rsid w:val="001E0244"/>
    <w:rsid w:val="001E3E55"/>
    <w:rsid w:val="001E73CB"/>
    <w:rsid w:val="001F2729"/>
    <w:rsid w:val="001F4645"/>
    <w:rsid w:val="00213328"/>
    <w:rsid w:val="00213F1D"/>
    <w:rsid w:val="002140C8"/>
    <w:rsid w:val="0021496E"/>
    <w:rsid w:val="002163CA"/>
    <w:rsid w:val="00217A70"/>
    <w:rsid w:val="002323A4"/>
    <w:rsid w:val="002329F5"/>
    <w:rsid w:val="00234F21"/>
    <w:rsid w:val="002404DE"/>
    <w:rsid w:val="00240BB8"/>
    <w:rsid w:val="0024316E"/>
    <w:rsid w:val="00244CC4"/>
    <w:rsid w:val="00245F23"/>
    <w:rsid w:val="00246524"/>
    <w:rsid w:val="00256633"/>
    <w:rsid w:val="00262F2C"/>
    <w:rsid w:val="002631C0"/>
    <w:rsid w:val="00270ABC"/>
    <w:rsid w:val="00271CDD"/>
    <w:rsid w:val="002804DA"/>
    <w:rsid w:val="00281D4E"/>
    <w:rsid w:val="00294F81"/>
    <w:rsid w:val="00296541"/>
    <w:rsid w:val="002B2605"/>
    <w:rsid w:val="002D5547"/>
    <w:rsid w:val="002D7D38"/>
    <w:rsid w:val="002E1016"/>
    <w:rsid w:val="002E18B7"/>
    <w:rsid w:val="002E6720"/>
    <w:rsid w:val="00300371"/>
    <w:rsid w:val="00302169"/>
    <w:rsid w:val="00306356"/>
    <w:rsid w:val="00312004"/>
    <w:rsid w:val="00320A0B"/>
    <w:rsid w:val="00322851"/>
    <w:rsid w:val="00323467"/>
    <w:rsid w:val="00325078"/>
    <w:rsid w:val="00327492"/>
    <w:rsid w:val="003426B0"/>
    <w:rsid w:val="00344722"/>
    <w:rsid w:val="0036311A"/>
    <w:rsid w:val="00367F86"/>
    <w:rsid w:val="0037226E"/>
    <w:rsid w:val="003743C5"/>
    <w:rsid w:val="00376A20"/>
    <w:rsid w:val="00376F4C"/>
    <w:rsid w:val="00377DD0"/>
    <w:rsid w:val="00380758"/>
    <w:rsid w:val="00382EC9"/>
    <w:rsid w:val="00384BF5"/>
    <w:rsid w:val="0038797C"/>
    <w:rsid w:val="003A580D"/>
    <w:rsid w:val="003B000B"/>
    <w:rsid w:val="003B3CA7"/>
    <w:rsid w:val="003B65BD"/>
    <w:rsid w:val="003D036B"/>
    <w:rsid w:val="003D1971"/>
    <w:rsid w:val="003D405C"/>
    <w:rsid w:val="003E188A"/>
    <w:rsid w:val="003E292B"/>
    <w:rsid w:val="003E4773"/>
    <w:rsid w:val="003E5D5E"/>
    <w:rsid w:val="003E6E7F"/>
    <w:rsid w:val="003F078D"/>
    <w:rsid w:val="003F5F5C"/>
    <w:rsid w:val="003F7CB9"/>
    <w:rsid w:val="0040596F"/>
    <w:rsid w:val="004100D6"/>
    <w:rsid w:val="00410CF6"/>
    <w:rsid w:val="00411B1B"/>
    <w:rsid w:val="004122A9"/>
    <w:rsid w:val="00420BBF"/>
    <w:rsid w:val="00422D42"/>
    <w:rsid w:val="00431087"/>
    <w:rsid w:val="004334DD"/>
    <w:rsid w:val="00436B6F"/>
    <w:rsid w:val="00446481"/>
    <w:rsid w:val="004578C8"/>
    <w:rsid w:val="00474A83"/>
    <w:rsid w:val="004824FF"/>
    <w:rsid w:val="004857A9"/>
    <w:rsid w:val="00494592"/>
    <w:rsid w:val="00494C26"/>
    <w:rsid w:val="004B0723"/>
    <w:rsid w:val="004C0373"/>
    <w:rsid w:val="004C21B4"/>
    <w:rsid w:val="004D7F28"/>
    <w:rsid w:val="004E09FF"/>
    <w:rsid w:val="004E634B"/>
    <w:rsid w:val="004F421C"/>
    <w:rsid w:val="004F65A2"/>
    <w:rsid w:val="00501646"/>
    <w:rsid w:val="00501B44"/>
    <w:rsid w:val="0050481F"/>
    <w:rsid w:val="0050641E"/>
    <w:rsid w:val="00510735"/>
    <w:rsid w:val="00514C76"/>
    <w:rsid w:val="00521A40"/>
    <w:rsid w:val="00524AB2"/>
    <w:rsid w:val="005251C5"/>
    <w:rsid w:val="00540C34"/>
    <w:rsid w:val="00540FF0"/>
    <w:rsid w:val="00543B76"/>
    <w:rsid w:val="00553B2D"/>
    <w:rsid w:val="00561FA2"/>
    <w:rsid w:val="00563C16"/>
    <w:rsid w:val="0057434D"/>
    <w:rsid w:val="0058056D"/>
    <w:rsid w:val="005958D3"/>
    <w:rsid w:val="005A396E"/>
    <w:rsid w:val="005A5E41"/>
    <w:rsid w:val="005A6C9D"/>
    <w:rsid w:val="005B0A39"/>
    <w:rsid w:val="005C1E9E"/>
    <w:rsid w:val="005C34A9"/>
    <w:rsid w:val="005C50DE"/>
    <w:rsid w:val="005D5308"/>
    <w:rsid w:val="005D722E"/>
    <w:rsid w:val="005E1279"/>
    <w:rsid w:val="005E47A0"/>
    <w:rsid w:val="005E6EA5"/>
    <w:rsid w:val="005F0A55"/>
    <w:rsid w:val="005F0B95"/>
    <w:rsid w:val="006004FD"/>
    <w:rsid w:val="0060395B"/>
    <w:rsid w:val="0061064D"/>
    <w:rsid w:val="00613756"/>
    <w:rsid w:val="00623AA1"/>
    <w:rsid w:val="006314FC"/>
    <w:rsid w:val="006320B5"/>
    <w:rsid w:val="00632C87"/>
    <w:rsid w:val="006355F9"/>
    <w:rsid w:val="0063686E"/>
    <w:rsid w:val="0063775B"/>
    <w:rsid w:val="006431E8"/>
    <w:rsid w:val="006659BF"/>
    <w:rsid w:val="00670FF0"/>
    <w:rsid w:val="006715F8"/>
    <w:rsid w:val="0068159D"/>
    <w:rsid w:val="0068197A"/>
    <w:rsid w:val="00683A69"/>
    <w:rsid w:val="00686B27"/>
    <w:rsid w:val="006A517C"/>
    <w:rsid w:val="006A5A8D"/>
    <w:rsid w:val="006A6732"/>
    <w:rsid w:val="006B051C"/>
    <w:rsid w:val="006B7627"/>
    <w:rsid w:val="006C49CB"/>
    <w:rsid w:val="006D0272"/>
    <w:rsid w:val="006D0DB5"/>
    <w:rsid w:val="006D42CE"/>
    <w:rsid w:val="006D4575"/>
    <w:rsid w:val="006D666F"/>
    <w:rsid w:val="006D7B58"/>
    <w:rsid w:val="006E594E"/>
    <w:rsid w:val="006E7301"/>
    <w:rsid w:val="006F2297"/>
    <w:rsid w:val="00701044"/>
    <w:rsid w:val="007038D4"/>
    <w:rsid w:val="00705EF9"/>
    <w:rsid w:val="00707472"/>
    <w:rsid w:val="00711050"/>
    <w:rsid w:val="00713BB2"/>
    <w:rsid w:val="00717DA3"/>
    <w:rsid w:val="00724997"/>
    <w:rsid w:val="00724C64"/>
    <w:rsid w:val="00726FA1"/>
    <w:rsid w:val="00727E17"/>
    <w:rsid w:val="007360B7"/>
    <w:rsid w:val="00740D09"/>
    <w:rsid w:val="007526C5"/>
    <w:rsid w:val="0075693E"/>
    <w:rsid w:val="00757B44"/>
    <w:rsid w:val="00762305"/>
    <w:rsid w:val="00763981"/>
    <w:rsid w:val="00770895"/>
    <w:rsid w:val="00774AC2"/>
    <w:rsid w:val="007806D2"/>
    <w:rsid w:val="007814BC"/>
    <w:rsid w:val="007860AB"/>
    <w:rsid w:val="00786977"/>
    <w:rsid w:val="00787A53"/>
    <w:rsid w:val="00794183"/>
    <w:rsid w:val="007A23F7"/>
    <w:rsid w:val="007A7BA9"/>
    <w:rsid w:val="007B04B0"/>
    <w:rsid w:val="007C20C1"/>
    <w:rsid w:val="007C5650"/>
    <w:rsid w:val="007D0EC9"/>
    <w:rsid w:val="007D3656"/>
    <w:rsid w:val="007E5680"/>
    <w:rsid w:val="007E56C0"/>
    <w:rsid w:val="007F5660"/>
    <w:rsid w:val="007F6BD6"/>
    <w:rsid w:val="00810678"/>
    <w:rsid w:val="008148F2"/>
    <w:rsid w:val="00817FD7"/>
    <w:rsid w:val="00820D20"/>
    <w:rsid w:val="00821900"/>
    <w:rsid w:val="008308AA"/>
    <w:rsid w:val="0083382E"/>
    <w:rsid w:val="00836F7E"/>
    <w:rsid w:val="008403E9"/>
    <w:rsid w:val="0084735C"/>
    <w:rsid w:val="0085179F"/>
    <w:rsid w:val="00860D50"/>
    <w:rsid w:val="008771CA"/>
    <w:rsid w:val="00880412"/>
    <w:rsid w:val="00881FB8"/>
    <w:rsid w:val="008835EC"/>
    <w:rsid w:val="008869A9"/>
    <w:rsid w:val="00887018"/>
    <w:rsid w:val="0088714D"/>
    <w:rsid w:val="00890FEE"/>
    <w:rsid w:val="008A4953"/>
    <w:rsid w:val="008A4BB1"/>
    <w:rsid w:val="008A4DE0"/>
    <w:rsid w:val="008A60A3"/>
    <w:rsid w:val="008A792E"/>
    <w:rsid w:val="008B1F6F"/>
    <w:rsid w:val="008B5909"/>
    <w:rsid w:val="008C2FA9"/>
    <w:rsid w:val="008C78F0"/>
    <w:rsid w:val="008D4BA0"/>
    <w:rsid w:val="008E50F2"/>
    <w:rsid w:val="008E5AA6"/>
    <w:rsid w:val="008F1572"/>
    <w:rsid w:val="008F1E7D"/>
    <w:rsid w:val="008F246F"/>
    <w:rsid w:val="008F3B30"/>
    <w:rsid w:val="008F4223"/>
    <w:rsid w:val="009003F8"/>
    <w:rsid w:val="00911090"/>
    <w:rsid w:val="009115AD"/>
    <w:rsid w:val="00916412"/>
    <w:rsid w:val="0091764D"/>
    <w:rsid w:val="009237F1"/>
    <w:rsid w:val="00930052"/>
    <w:rsid w:val="00931070"/>
    <w:rsid w:val="00933326"/>
    <w:rsid w:val="009345C5"/>
    <w:rsid w:val="009368FC"/>
    <w:rsid w:val="0093727F"/>
    <w:rsid w:val="00951419"/>
    <w:rsid w:val="00952B78"/>
    <w:rsid w:val="00956523"/>
    <w:rsid w:val="00957E2F"/>
    <w:rsid w:val="00967837"/>
    <w:rsid w:val="00980790"/>
    <w:rsid w:val="00982091"/>
    <w:rsid w:val="0098254F"/>
    <w:rsid w:val="00990DDD"/>
    <w:rsid w:val="009934BB"/>
    <w:rsid w:val="009A1B5B"/>
    <w:rsid w:val="009B186D"/>
    <w:rsid w:val="009C2C22"/>
    <w:rsid w:val="009C3B64"/>
    <w:rsid w:val="009C4C91"/>
    <w:rsid w:val="009D2FA2"/>
    <w:rsid w:val="009D4EB6"/>
    <w:rsid w:val="009E7EE5"/>
    <w:rsid w:val="009F0DC1"/>
    <w:rsid w:val="009F1551"/>
    <w:rsid w:val="009F3608"/>
    <w:rsid w:val="009F3BEC"/>
    <w:rsid w:val="00A031D3"/>
    <w:rsid w:val="00A12DC5"/>
    <w:rsid w:val="00A13C37"/>
    <w:rsid w:val="00A219EC"/>
    <w:rsid w:val="00A22D2B"/>
    <w:rsid w:val="00A244A1"/>
    <w:rsid w:val="00A35371"/>
    <w:rsid w:val="00A410BC"/>
    <w:rsid w:val="00A46607"/>
    <w:rsid w:val="00A47C95"/>
    <w:rsid w:val="00A508BA"/>
    <w:rsid w:val="00A51795"/>
    <w:rsid w:val="00A605BB"/>
    <w:rsid w:val="00A6140A"/>
    <w:rsid w:val="00A63F07"/>
    <w:rsid w:val="00A7087E"/>
    <w:rsid w:val="00A72EA2"/>
    <w:rsid w:val="00A76EF2"/>
    <w:rsid w:val="00A82047"/>
    <w:rsid w:val="00A876AC"/>
    <w:rsid w:val="00A905E6"/>
    <w:rsid w:val="00A90A6C"/>
    <w:rsid w:val="00A92363"/>
    <w:rsid w:val="00A92F9C"/>
    <w:rsid w:val="00A9674C"/>
    <w:rsid w:val="00AA01B1"/>
    <w:rsid w:val="00AB057F"/>
    <w:rsid w:val="00AB23AD"/>
    <w:rsid w:val="00AC065D"/>
    <w:rsid w:val="00AC0B10"/>
    <w:rsid w:val="00AC2964"/>
    <w:rsid w:val="00AD4156"/>
    <w:rsid w:val="00AD4195"/>
    <w:rsid w:val="00AD42F1"/>
    <w:rsid w:val="00AE71EF"/>
    <w:rsid w:val="00AF21F1"/>
    <w:rsid w:val="00AF7C1E"/>
    <w:rsid w:val="00B06A1E"/>
    <w:rsid w:val="00B07479"/>
    <w:rsid w:val="00B07C77"/>
    <w:rsid w:val="00B11C81"/>
    <w:rsid w:val="00B12E85"/>
    <w:rsid w:val="00B22DA0"/>
    <w:rsid w:val="00B40704"/>
    <w:rsid w:val="00B433F7"/>
    <w:rsid w:val="00B44A61"/>
    <w:rsid w:val="00B46D05"/>
    <w:rsid w:val="00B47CFB"/>
    <w:rsid w:val="00B52BBD"/>
    <w:rsid w:val="00B52CC3"/>
    <w:rsid w:val="00B55BE0"/>
    <w:rsid w:val="00B60664"/>
    <w:rsid w:val="00B63A57"/>
    <w:rsid w:val="00B65CE8"/>
    <w:rsid w:val="00B675C5"/>
    <w:rsid w:val="00B72305"/>
    <w:rsid w:val="00B73B11"/>
    <w:rsid w:val="00B75043"/>
    <w:rsid w:val="00B75897"/>
    <w:rsid w:val="00B77F79"/>
    <w:rsid w:val="00B80397"/>
    <w:rsid w:val="00B820CE"/>
    <w:rsid w:val="00B92293"/>
    <w:rsid w:val="00B92654"/>
    <w:rsid w:val="00BA208F"/>
    <w:rsid w:val="00BA3D35"/>
    <w:rsid w:val="00BA5825"/>
    <w:rsid w:val="00BA6118"/>
    <w:rsid w:val="00BC3D6B"/>
    <w:rsid w:val="00BC5FBC"/>
    <w:rsid w:val="00BD0810"/>
    <w:rsid w:val="00BD2A78"/>
    <w:rsid w:val="00BD5A7D"/>
    <w:rsid w:val="00BD60BD"/>
    <w:rsid w:val="00BD6D18"/>
    <w:rsid w:val="00BD7643"/>
    <w:rsid w:val="00BE2363"/>
    <w:rsid w:val="00BE24C6"/>
    <w:rsid w:val="00BE79DB"/>
    <w:rsid w:val="00BF1937"/>
    <w:rsid w:val="00BF1962"/>
    <w:rsid w:val="00BF1B4E"/>
    <w:rsid w:val="00BF53E2"/>
    <w:rsid w:val="00BF6038"/>
    <w:rsid w:val="00BF6404"/>
    <w:rsid w:val="00BF7E09"/>
    <w:rsid w:val="00C03B92"/>
    <w:rsid w:val="00C072DE"/>
    <w:rsid w:val="00C1474A"/>
    <w:rsid w:val="00C20934"/>
    <w:rsid w:val="00C255A5"/>
    <w:rsid w:val="00C25694"/>
    <w:rsid w:val="00C27A75"/>
    <w:rsid w:val="00C27EA3"/>
    <w:rsid w:val="00C35605"/>
    <w:rsid w:val="00C42E6F"/>
    <w:rsid w:val="00C43A80"/>
    <w:rsid w:val="00C50D14"/>
    <w:rsid w:val="00C534C4"/>
    <w:rsid w:val="00C53F38"/>
    <w:rsid w:val="00C54F35"/>
    <w:rsid w:val="00C64018"/>
    <w:rsid w:val="00C65413"/>
    <w:rsid w:val="00C701BD"/>
    <w:rsid w:val="00C71986"/>
    <w:rsid w:val="00C73DAC"/>
    <w:rsid w:val="00C76D24"/>
    <w:rsid w:val="00C76D6C"/>
    <w:rsid w:val="00C8061D"/>
    <w:rsid w:val="00C84C0A"/>
    <w:rsid w:val="00C95B5D"/>
    <w:rsid w:val="00CA577D"/>
    <w:rsid w:val="00CB2BD4"/>
    <w:rsid w:val="00CB7ADD"/>
    <w:rsid w:val="00CC1419"/>
    <w:rsid w:val="00CC176E"/>
    <w:rsid w:val="00CD253A"/>
    <w:rsid w:val="00CD7114"/>
    <w:rsid w:val="00CD785A"/>
    <w:rsid w:val="00CE0F7F"/>
    <w:rsid w:val="00CE1C6A"/>
    <w:rsid w:val="00CE5834"/>
    <w:rsid w:val="00D038A0"/>
    <w:rsid w:val="00D06873"/>
    <w:rsid w:val="00D11663"/>
    <w:rsid w:val="00D12B7F"/>
    <w:rsid w:val="00D1740E"/>
    <w:rsid w:val="00D2159D"/>
    <w:rsid w:val="00D23E16"/>
    <w:rsid w:val="00D24B09"/>
    <w:rsid w:val="00D30FF8"/>
    <w:rsid w:val="00D32829"/>
    <w:rsid w:val="00D51DA4"/>
    <w:rsid w:val="00D54556"/>
    <w:rsid w:val="00D54F14"/>
    <w:rsid w:val="00D55BF1"/>
    <w:rsid w:val="00D620EA"/>
    <w:rsid w:val="00D65A55"/>
    <w:rsid w:val="00D7594C"/>
    <w:rsid w:val="00D76C24"/>
    <w:rsid w:val="00D77B21"/>
    <w:rsid w:val="00D80BBA"/>
    <w:rsid w:val="00D83714"/>
    <w:rsid w:val="00D913B1"/>
    <w:rsid w:val="00D93847"/>
    <w:rsid w:val="00D95EB1"/>
    <w:rsid w:val="00DA598D"/>
    <w:rsid w:val="00DA5F6E"/>
    <w:rsid w:val="00DB1292"/>
    <w:rsid w:val="00DB3552"/>
    <w:rsid w:val="00DB57F4"/>
    <w:rsid w:val="00DC28EA"/>
    <w:rsid w:val="00DC32D5"/>
    <w:rsid w:val="00DD020E"/>
    <w:rsid w:val="00DD2F28"/>
    <w:rsid w:val="00DD43A7"/>
    <w:rsid w:val="00DD78D6"/>
    <w:rsid w:val="00DE1DA1"/>
    <w:rsid w:val="00DE6B92"/>
    <w:rsid w:val="00DF3836"/>
    <w:rsid w:val="00DF7FCD"/>
    <w:rsid w:val="00E059CE"/>
    <w:rsid w:val="00E11B0B"/>
    <w:rsid w:val="00E13B9E"/>
    <w:rsid w:val="00E15AE3"/>
    <w:rsid w:val="00E16235"/>
    <w:rsid w:val="00E16C69"/>
    <w:rsid w:val="00E17007"/>
    <w:rsid w:val="00E30E41"/>
    <w:rsid w:val="00E3533D"/>
    <w:rsid w:val="00E357AC"/>
    <w:rsid w:val="00E3712D"/>
    <w:rsid w:val="00E431A5"/>
    <w:rsid w:val="00E444CA"/>
    <w:rsid w:val="00E452AE"/>
    <w:rsid w:val="00E542D0"/>
    <w:rsid w:val="00E5441C"/>
    <w:rsid w:val="00E60007"/>
    <w:rsid w:val="00E60DC2"/>
    <w:rsid w:val="00E64FA4"/>
    <w:rsid w:val="00E65315"/>
    <w:rsid w:val="00E65C7B"/>
    <w:rsid w:val="00E660D1"/>
    <w:rsid w:val="00E75EAF"/>
    <w:rsid w:val="00E76E4A"/>
    <w:rsid w:val="00E778FC"/>
    <w:rsid w:val="00E86A2F"/>
    <w:rsid w:val="00E87AE5"/>
    <w:rsid w:val="00E90612"/>
    <w:rsid w:val="00E9190B"/>
    <w:rsid w:val="00E9195C"/>
    <w:rsid w:val="00E923EF"/>
    <w:rsid w:val="00E92A91"/>
    <w:rsid w:val="00E933D1"/>
    <w:rsid w:val="00E95199"/>
    <w:rsid w:val="00E95748"/>
    <w:rsid w:val="00EA167B"/>
    <w:rsid w:val="00EA4119"/>
    <w:rsid w:val="00EA4DC4"/>
    <w:rsid w:val="00EB1A10"/>
    <w:rsid w:val="00EB2238"/>
    <w:rsid w:val="00EB22FE"/>
    <w:rsid w:val="00EB55B6"/>
    <w:rsid w:val="00EC00CD"/>
    <w:rsid w:val="00EC2E73"/>
    <w:rsid w:val="00EC4AF3"/>
    <w:rsid w:val="00ED64A1"/>
    <w:rsid w:val="00ED6F83"/>
    <w:rsid w:val="00EE0128"/>
    <w:rsid w:val="00EE6981"/>
    <w:rsid w:val="00EF5189"/>
    <w:rsid w:val="00EF7883"/>
    <w:rsid w:val="00F0149B"/>
    <w:rsid w:val="00F0296F"/>
    <w:rsid w:val="00F05B54"/>
    <w:rsid w:val="00F05F39"/>
    <w:rsid w:val="00F105FD"/>
    <w:rsid w:val="00F1203C"/>
    <w:rsid w:val="00F12A67"/>
    <w:rsid w:val="00F15817"/>
    <w:rsid w:val="00F15D36"/>
    <w:rsid w:val="00F20453"/>
    <w:rsid w:val="00F21590"/>
    <w:rsid w:val="00F21A20"/>
    <w:rsid w:val="00F224A7"/>
    <w:rsid w:val="00F22F9C"/>
    <w:rsid w:val="00F240DA"/>
    <w:rsid w:val="00F2507C"/>
    <w:rsid w:val="00F34E70"/>
    <w:rsid w:val="00F51548"/>
    <w:rsid w:val="00F547A3"/>
    <w:rsid w:val="00F56CA0"/>
    <w:rsid w:val="00F5755C"/>
    <w:rsid w:val="00F57D2D"/>
    <w:rsid w:val="00F61D12"/>
    <w:rsid w:val="00F673A8"/>
    <w:rsid w:val="00F73685"/>
    <w:rsid w:val="00F74A08"/>
    <w:rsid w:val="00F7775A"/>
    <w:rsid w:val="00F81368"/>
    <w:rsid w:val="00F87602"/>
    <w:rsid w:val="00F97DA0"/>
    <w:rsid w:val="00FA1C24"/>
    <w:rsid w:val="00FA3C8F"/>
    <w:rsid w:val="00FA504F"/>
    <w:rsid w:val="00FA7564"/>
    <w:rsid w:val="00FB0F66"/>
    <w:rsid w:val="00FC7C08"/>
    <w:rsid w:val="00FD0494"/>
    <w:rsid w:val="00FD2B43"/>
    <w:rsid w:val="00FD50E7"/>
    <w:rsid w:val="00FD52C3"/>
    <w:rsid w:val="00FE386B"/>
    <w:rsid w:val="00FE4F29"/>
    <w:rsid w:val="00FF2C2D"/>
    <w:rsid w:val="00FF3B43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next w:val="Lines"/>
    <w:link w:val="QuestionChar"/>
    <w:qFormat/>
    <w:rsid w:val="00A72EA2"/>
    <w:pPr>
      <w:keepNext/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A72EA2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140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40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40C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next w:val="Lines"/>
    <w:link w:val="QuestionChar"/>
    <w:qFormat/>
    <w:rsid w:val="00A72EA2"/>
    <w:pPr>
      <w:keepNext/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A72EA2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140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40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40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EBE973BD-96D6-4152-8F54-03D986FD6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17</cp:revision>
  <cp:lastPrinted>2014-12-31T23:10:00Z</cp:lastPrinted>
  <dcterms:created xsi:type="dcterms:W3CDTF">2014-12-19T06:54:00Z</dcterms:created>
  <dcterms:modified xsi:type="dcterms:W3CDTF">2014-12-31T23:10:00Z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zotero-version="4.0.23"&gt;&lt;session id="l9zR67K3"/&gt;&lt;style id="http://www.zotero.org/styles/turabian-fullnote-bibliography" hasBibliography="1" bibliographyStyleHasBeenSet="0"/&gt;&lt;prefs&gt;&lt;pref name="fieldType" value="Field"/&gt;&lt;pref name="st</vt:lpwstr>
  </property>
  <property fmtid="{D5CDD505-2E9C-101B-9397-08002B2CF9AE}" pid="3" name="ZOTERO_PREF_2">
    <vt:lpwstr>oreReferences" value="true"/&gt;&lt;pref name="automaticJournalAbbreviations" value="true"/&gt;&lt;pref name="noteType" value="1"/&gt;&lt;/prefs&gt;&lt;/data&gt;</vt:lpwstr>
  </property>
</Properties>
</file>