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CE" w:rsidRPr="00D417C9" w:rsidRDefault="00A7029E" w:rsidP="00B20DB0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1: </w:t>
      </w:r>
      <w:r w:rsidRPr="00D417C9">
        <w:rPr>
          <w:rFonts w:ascii="Gentium Book Basic" w:hAnsi="Gentium Book Basic" w:cs="Times New Roman"/>
          <w:b/>
          <w:sz w:val="28"/>
          <w:szCs w:val="28"/>
        </w:rPr>
        <w:t>Overview</w:t>
      </w:r>
      <w:r>
        <w:rPr>
          <w:rFonts w:ascii="Gentium Book Basic" w:hAnsi="Gentium Book Basic" w:cs="Times New Roman"/>
          <w:b/>
          <w:sz w:val="28"/>
          <w:szCs w:val="28"/>
        </w:rPr>
        <w:t xml:space="preserve"> of </w:t>
      </w:r>
      <w:r w:rsidR="00290EAC">
        <w:rPr>
          <w:rFonts w:ascii="Gentium Book Basic" w:hAnsi="Gentium Book Basic" w:cs="Times New Roman"/>
          <w:b/>
          <w:sz w:val="28"/>
          <w:szCs w:val="28"/>
        </w:rPr>
        <w:t xml:space="preserve">1 &amp; 2 </w:t>
      </w:r>
      <w:r w:rsidR="00B20DB0">
        <w:rPr>
          <w:rFonts w:ascii="Gentium Book Basic" w:hAnsi="Gentium Book Basic" w:cs="Times New Roman"/>
          <w:b/>
          <w:sz w:val="28"/>
          <w:szCs w:val="28"/>
        </w:rPr>
        <w:t>Timothy and Titus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6949B6" w:rsidRPr="00D420BF" w:rsidRDefault="006949B6" w:rsidP="00D420BF">
      <w:pPr>
        <w:pStyle w:val="Instructions"/>
        <w:rPr>
          <w:i/>
          <w:iCs/>
        </w:rPr>
      </w:pPr>
      <w:r>
        <w:t>Background</w:t>
      </w:r>
      <w:r w:rsidR="00D420BF">
        <w:t xml:space="preserve">: </w:t>
      </w:r>
      <w:r w:rsidRPr="00D420BF">
        <w:rPr>
          <w:b w:val="0"/>
          <w:bCs w:val="0"/>
          <w:i/>
          <w:iCs/>
        </w:rPr>
        <w:t>You may want to consult a study Bible or Bible dictionary for help with these questions.</w:t>
      </w:r>
    </w:p>
    <w:p w:rsidR="00072B53" w:rsidRDefault="00C76DB8" w:rsidP="00C76DB8">
      <w:pPr>
        <w:pStyle w:val="Question"/>
        <w:ind w:left="360"/>
      </w:pPr>
      <w:r>
        <w:t>What do we know about the false teachers whom Paul confronts throughout these letters</w:t>
      </w:r>
      <w:r w:rsidR="00072B53">
        <w:t xml:space="preserve">? </w:t>
      </w:r>
      <w:r w:rsidR="00072B53" w:rsidRPr="00072B53">
        <w:rPr>
          <w:b/>
          <w:bCs/>
          <w:vanish/>
          <w:color w:val="FF0000"/>
        </w:rPr>
        <w:t>p</w:t>
      </w:r>
      <w:r w:rsidR="00072B53">
        <w:rPr>
          <w:b/>
          <w:bCs/>
          <w:vanish/>
          <w:color w:val="FF0000"/>
        </w:rPr>
        <w:t>p</w:t>
      </w:r>
      <w:r w:rsidR="00072B53" w:rsidRPr="00072B53">
        <w:rPr>
          <w:b/>
          <w:bCs/>
          <w:vanish/>
          <w:color w:val="FF0000"/>
        </w:rPr>
        <w:t xml:space="preserve">. </w:t>
      </w:r>
      <w:r>
        <w:rPr>
          <w:b/>
          <w:bCs/>
          <w:vanish/>
          <w:color w:val="FF0000"/>
        </w:rPr>
        <w:t>645–46</w:t>
      </w:r>
    </w:p>
    <w:p w:rsidR="00072B53" w:rsidRDefault="00072B53" w:rsidP="00072B53">
      <w:pPr>
        <w:pStyle w:val="Lines"/>
      </w:pPr>
    </w:p>
    <w:p w:rsidR="00072B53" w:rsidRDefault="00072B53" w:rsidP="00072B53">
      <w:pPr>
        <w:pStyle w:val="Lines"/>
      </w:pPr>
    </w:p>
    <w:p w:rsidR="00072B53" w:rsidRDefault="00072B53" w:rsidP="00072B53">
      <w:pPr>
        <w:pStyle w:val="Lines"/>
      </w:pPr>
    </w:p>
    <w:p w:rsidR="00B20DB0" w:rsidRDefault="00C76DB8" w:rsidP="006048D1">
      <w:pPr>
        <w:pStyle w:val="Question"/>
        <w:ind w:left="360"/>
      </w:pPr>
      <w:r>
        <w:t xml:space="preserve">What seems to have been Paul’s primary goals </w:t>
      </w:r>
      <w:r w:rsidR="006048D1">
        <w:t>for</w:t>
      </w:r>
      <w:bookmarkStart w:id="0" w:name="_GoBack"/>
      <w:bookmarkEnd w:id="0"/>
      <w:r>
        <w:t xml:space="preserve"> writing these letters</w:t>
      </w:r>
      <w:r w:rsidR="00B20DB0">
        <w:t xml:space="preserve">? </w:t>
      </w:r>
      <w:r w:rsidRPr="00072B53">
        <w:rPr>
          <w:b/>
          <w:bCs/>
          <w:vanish/>
          <w:color w:val="FF0000"/>
        </w:rPr>
        <w:t>p</w:t>
      </w:r>
      <w:r>
        <w:rPr>
          <w:b/>
          <w:bCs/>
          <w:vanish/>
          <w:color w:val="FF0000"/>
        </w:rPr>
        <w:t>p</w:t>
      </w:r>
      <w:r w:rsidRPr="00072B53">
        <w:rPr>
          <w:b/>
          <w:bCs/>
          <w:vanish/>
          <w:color w:val="FF0000"/>
        </w:rPr>
        <w:t xml:space="preserve">. </w:t>
      </w:r>
      <w:r>
        <w:rPr>
          <w:b/>
          <w:bCs/>
          <w:vanish/>
          <w:color w:val="FF0000"/>
        </w:rPr>
        <w:t>645–48</w:t>
      </w:r>
    </w:p>
    <w:p w:rsidR="00680410" w:rsidRDefault="00680410" w:rsidP="00072B53">
      <w:pPr>
        <w:pStyle w:val="Lines"/>
      </w:pPr>
    </w:p>
    <w:p w:rsidR="00680410" w:rsidRDefault="00680410" w:rsidP="00072B53">
      <w:pPr>
        <w:pStyle w:val="Lines"/>
      </w:pPr>
    </w:p>
    <w:p w:rsidR="00680410" w:rsidRDefault="00680410" w:rsidP="00072B53">
      <w:pPr>
        <w:pStyle w:val="Lines"/>
      </w:pPr>
    </w:p>
    <w:p w:rsidR="00E059CE" w:rsidRPr="00AF38E1" w:rsidRDefault="008D262F" w:rsidP="00C76DB8">
      <w:pPr>
        <w:pStyle w:val="Instructions"/>
        <w:rPr>
          <w:b w:val="0"/>
          <w:bCs w:val="0"/>
        </w:rPr>
      </w:pPr>
      <w:r w:rsidRPr="00AF38E1">
        <w:t>Major Themes</w:t>
      </w:r>
      <w:r w:rsidR="00AF38E1">
        <w:t xml:space="preserve">: </w:t>
      </w:r>
      <w:r w:rsidR="00AF38E1" w:rsidRPr="00AF38E1">
        <w:rPr>
          <w:b w:val="0"/>
          <w:bCs w:val="0"/>
        </w:rPr>
        <w:t xml:space="preserve">Based </w:t>
      </w:r>
      <w:r w:rsidR="005C1142">
        <w:rPr>
          <w:b w:val="0"/>
          <w:bCs w:val="0"/>
        </w:rPr>
        <w:t>on a quick read of the text</w:t>
      </w:r>
      <w:r w:rsidR="00AF38E1" w:rsidRPr="00AF38E1">
        <w:rPr>
          <w:b w:val="0"/>
          <w:bCs w:val="0"/>
        </w:rPr>
        <w:t xml:space="preserve">, try to </w:t>
      </w:r>
      <w:r w:rsidR="00AF38E1">
        <w:rPr>
          <w:b w:val="0"/>
          <w:bCs w:val="0"/>
        </w:rPr>
        <w:t>draw some preliminary conclusions about the message and emphasis of th</w:t>
      </w:r>
      <w:r w:rsidR="00C76DB8">
        <w:rPr>
          <w:b w:val="0"/>
          <w:bCs w:val="0"/>
        </w:rPr>
        <w:t>ese</w:t>
      </w:r>
      <w:r w:rsidR="00AF38E1">
        <w:rPr>
          <w:b w:val="0"/>
          <w:bCs w:val="0"/>
        </w:rPr>
        <w:t xml:space="preserve"> book</w:t>
      </w:r>
      <w:r w:rsidR="00C76DB8">
        <w:rPr>
          <w:b w:val="0"/>
          <w:bCs w:val="0"/>
        </w:rPr>
        <w:t>s</w:t>
      </w:r>
      <w:r w:rsidR="00AF38E1">
        <w:rPr>
          <w:b w:val="0"/>
          <w:bCs w:val="0"/>
        </w:rPr>
        <w:t>.</w:t>
      </w:r>
    </w:p>
    <w:p w:rsidR="00F361C8" w:rsidRDefault="00F361C8" w:rsidP="00730A87">
      <w:pPr>
        <w:pStyle w:val="Question"/>
        <w:ind w:left="360"/>
      </w:pPr>
      <w:r>
        <w:t xml:space="preserve">Compare and contrast the qualifications for </w:t>
      </w:r>
      <w:r w:rsidR="00730A87">
        <w:t>church leaders as</w:t>
      </w:r>
      <w:r>
        <w:t xml:space="preserve"> presented </w:t>
      </w:r>
      <w:proofErr w:type="gramStart"/>
      <w:r>
        <w:t>in 1 Timothy</w:t>
      </w:r>
      <w:proofErr w:type="gramEnd"/>
      <w:r>
        <w:t xml:space="preserve"> 3:1–</w:t>
      </w:r>
      <w:r w:rsidR="00730A87">
        <w:t xml:space="preserve">13 </w:t>
      </w:r>
      <w:r>
        <w:t>and Titus 1:5–9 by creating a two-column listing of qualifications</w:t>
      </w:r>
      <w:r>
        <w:t>.</w:t>
      </w:r>
    </w:p>
    <w:p w:rsidR="00F361C8" w:rsidRDefault="00F361C8" w:rsidP="00730A87">
      <w:pPr>
        <w:pStyle w:val="Lines"/>
        <w:tabs>
          <w:tab w:val="left" w:pos="7200"/>
        </w:tabs>
      </w:pPr>
      <w:proofErr w:type="gramStart"/>
      <w:r w:rsidRPr="00F361C8">
        <w:rPr>
          <w:b/>
          <w:bCs/>
        </w:rPr>
        <w:t>1 Timothy</w:t>
      </w:r>
      <w:proofErr w:type="gramEnd"/>
      <w:r w:rsidRPr="00F361C8">
        <w:rPr>
          <w:b/>
          <w:bCs/>
        </w:rPr>
        <w:t xml:space="preserve"> 3:1–</w:t>
      </w:r>
      <w:r w:rsidR="00730A87">
        <w:rPr>
          <w:b/>
          <w:bCs/>
        </w:rPr>
        <w:t>13</w:t>
      </w:r>
      <w:r>
        <w:tab/>
      </w:r>
      <w:r w:rsidRPr="00F361C8">
        <w:rPr>
          <w:b/>
          <w:bCs/>
        </w:rPr>
        <w:t>Titus 1:5–9</w:t>
      </w:r>
    </w:p>
    <w:p w:rsidR="00F361C8" w:rsidRDefault="00F361C8" w:rsidP="00F361C8">
      <w:pPr>
        <w:pStyle w:val="Lines"/>
      </w:pPr>
    </w:p>
    <w:p w:rsidR="00F361C8" w:rsidRDefault="00F361C8" w:rsidP="00F361C8">
      <w:pPr>
        <w:pStyle w:val="Lines"/>
      </w:pPr>
    </w:p>
    <w:p w:rsidR="00F361C8" w:rsidRDefault="00F361C8" w:rsidP="00F361C8">
      <w:pPr>
        <w:pStyle w:val="Lines"/>
      </w:pPr>
    </w:p>
    <w:p w:rsidR="00F361C8" w:rsidRDefault="00F361C8" w:rsidP="00F361C8">
      <w:pPr>
        <w:pStyle w:val="Lines"/>
      </w:pPr>
    </w:p>
    <w:p w:rsidR="00F361C8" w:rsidRDefault="00F361C8" w:rsidP="00F361C8">
      <w:pPr>
        <w:pStyle w:val="Lines"/>
      </w:pPr>
    </w:p>
    <w:p w:rsidR="00F361C8" w:rsidRDefault="00F361C8" w:rsidP="00F361C8">
      <w:pPr>
        <w:pStyle w:val="Lines"/>
      </w:pPr>
    </w:p>
    <w:p w:rsidR="00730A87" w:rsidRDefault="00730A87" w:rsidP="00F361C8">
      <w:pPr>
        <w:pStyle w:val="Lines"/>
      </w:pPr>
    </w:p>
    <w:p w:rsidR="00730A87" w:rsidRDefault="00730A87" w:rsidP="00F361C8">
      <w:pPr>
        <w:pStyle w:val="Lines"/>
      </w:pPr>
    </w:p>
    <w:p w:rsidR="00730A87" w:rsidRDefault="00730A87" w:rsidP="00F361C8">
      <w:pPr>
        <w:pStyle w:val="Lines"/>
      </w:pPr>
    </w:p>
    <w:p w:rsidR="00730A87" w:rsidRDefault="00730A87" w:rsidP="00F361C8">
      <w:pPr>
        <w:pStyle w:val="Lines"/>
      </w:pPr>
    </w:p>
    <w:p w:rsidR="00F361C8" w:rsidRDefault="00F361C8" w:rsidP="00F361C8">
      <w:pPr>
        <w:pStyle w:val="Lines"/>
      </w:pPr>
    </w:p>
    <w:p w:rsidR="00F361C8" w:rsidRDefault="00F361C8" w:rsidP="00F361C8">
      <w:pPr>
        <w:pStyle w:val="Lines"/>
      </w:pPr>
    </w:p>
    <w:p w:rsidR="00F361C8" w:rsidRPr="005C1142" w:rsidRDefault="00F361C8" w:rsidP="00F361C8">
      <w:pPr>
        <w:pStyle w:val="Lines"/>
      </w:pPr>
    </w:p>
    <w:p w:rsidR="00F361C8" w:rsidRDefault="00F361C8" w:rsidP="00F361C8">
      <w:pPr>
        <w:pStyle w:val="Question"/>
        <w:ind w:left="360"/>
      </w:pPr>
      <w:r>
        <w:t xml:space="preserve">How many times do you find the phrase “this is a faithful saying” throughout these books? List and summarize each occurrence of the phrase. </w:t>
      </w:r>
      <w:r>
        <w:rPr>
          <w:b/>
          <w:bCs/>
          <w:vanish/>
          <w:color w:val="FF0000"/>
        </w:rPr>
        <w:t>pp. 662–663</w:t>
      </w:r>
    </w:p>
    <w:p w:rsidR="00892462" w:rsidRDefault="00892462" w:rsidP="00110454">
      <w:pPr>
        <w:pStyle w:val="Lines"/>
      </w:pPr>
    </w:p>
    <w:p w:rsidR="00892462" w:rsidRDefault="00892462" w:rsidP="00110454">
      <w:pPr>
        <w:pStyle w:val="Lines"/>
      </w:pPr>
    </w:p>
    <w:p w:rsidR="00892462" w:rsidRDefault="00892462" w:rsidP="00110454">
      <w:pPr>
        <w:pStyle w:val="Lines"/>
      </w:pPr>
    </w:p>
    <w:p w:rsidR="00110454" w:rsidRDefault="00110454" w:rsidP="00110454">
      <w:pPr>
        <w:pStyle w:val="Lines"/>
      </w:pPr>
    </w:p>
    <w:p w:rsidR="00992FAD" w:rsidRDefault="00992FAD" w:rsidP="00110454">
      <w:pPr>
        <w:pStyle w:val="Lines"/>
      </w:pPr>
    </w:p>
    <w:p w:rsidR="00730A87" w:rsidRPr="00A231D5" w:rsidRDefault="00730A87" w:rsidP="00730A87">
      <w:pPr>
        <w:pStyle w:val="Question"/>
        <w:ind w:left="360"/>
      </w:pPr>
      <w:r>
        <w:t xml:space="preserve">Based on your reading of these letters, what are some major theological themes that you noticed? </w:t>
      </w:r>
      <w:r w:rsidRPr="00992FAD">
        <w:rPr>
          <w:b/>
          <w:bCs/>
          <w:vanish/>
          <w:color w:val="FF0000"/>
        </w:rPr>
        <w:t>p</w:t>
      </w:r>
      <w:r>
        <w:rPr>
          <w:b/>
          <w:bCs/>
          <w:vanish/>
          <w:color w:val="FF0000"/>
        </w:rPr>
        <w:t>p</w:t>
      </w:r>
      <w:r w:rsidRPr="00992FAD">
        <w:rPr>
          <w:b/>
          <w:bCs/>
          <w:vanish/>
          <w:color w:val="FF0000"/>
        </w:rPr>
        <w:t xml:space="preserve">. </w:t>
      </w:r>
      <w:r>
        <w:rPr>
          <w:b/>
          <w:bCs/>
          <w:vanish/>
          <w:color w:val="FF0000"/>
        </w:rPr>
        <w:t>659–663</w:t>
      </w:r>
    </w:p>
    <w:p w:rsidR="00730A87" w:rsidRDefault="00730A87" w:rsidP="00730A87">
      <w:pPr>
        <w:pStyle w:val="Lines"/>
      </w:pPr>
    </w:p>
    <w:p w:rsidR="00730A87" w:rsidRDefault="00730A87" w:rsidP="00730A87">
      <w:pPr>
        <w:pStyle w:val="Lines"/>
      </w:pPr>
    </w:p>
    <w:p w:rsidR="00730A87" w:rsidRDefault="00730A87" w:rsidP="00730A87">
      <w:pPr>
        <w:pStyle w:val="Lines"/>
      </w:pPr>
    </w:p>
    <w:p w:rsidR="00AF38E1" w:rsidRPr="00AF38E1" w:rsidRDefault="00AF38E1" w:rsidP="00C76DB8">
      <w:pPr>
        <w:pStyle w:val="Instructions"/>
        <w:rPr>
          <w:b w:val="0"/>
          <w:bCs w:val="0"/>
        </w:rPr>
      </w:pPr>
      <w:r>
        <w:t xml:space="preserve">Personal Response: </w:t>
      </w:r>
      <w:r>
        <w:rPr>
          <w:b w:val="0"/>
          <w:bCs w:val="0"/>
        </w:rPr>
        <w:t xml:space="preserve">Reflect on the opportunity to study </w:t>
      </w:r>
      <w:r w:rsidR="00C76DB8">
        <w:rPr>
          <w:b w:val="0"/>
          <w:bCs w:val="0"/>
        </w:rPr>
        <w:t>these books</w:t>
      </w:r>
      <w:r>
        <w:rPr>
          <w:b w:val="0"/>
          <w:bCs w:val="0"/>
        </w:rPr>
        <w:t xml:space="preserve"> </w:t>
      </w:r>
      <w:r w:rsidR="00E03EDD">
        <w:rPr>
          <w:b w:val="0"/>
          <w:bCs w:val="0"/>
        </w:rPr>
        <w:t>with</w:t>
      </w:r>
      <w:r>
        <w:rPr>
          <w:b w:val="0"/>
          <w:bCs w:val="0"/>
        </w:rPr>
        <w:t xml:space="preserve"> </w:t>
      </w:r>
      <w:r w:rsidR="00E03EDD">
        <w:rPr>
          <w:b w:val="0"/>
          <w:bCs w:val="0"/>
        </w:rPr>
        <w:t xml:space="preserve">your Sunday </w:t>
      </w:r>
      <w:proofErr w:type="gramStart"/>
      <w:r w:rsidR="00E03EDD">
        <w:rPr>
          <w:b w:val="0"/>
          <w:bCs w:val="0"/>
        </w:rPr>
        <w:t>School</w:t>
      </w:r>
      <w:proofErr w:type="gramEnd"/>
      <w:r w:rsidR="00E03EDD">
        <w:rPr>
          <w:b w:val="0"/>
          <w:bCs w:val="0"/>
        </w:rPr>
        <w:t xml:space="preserve"> class</w:t>
      </w:r>
      <w:r>
        <w:rPr>
          <w:b w:val="0"/>
          <w:bCs w:val="0"/>
        </w:rPr>
        <w:t>.</w:t>
      </w:r>
    </w:p>
    <w:p w:rsidR="00AE6D5D" w:rsidRPr="008D262F" w:rsidRDefault="00AE4B3F" w:rsidP="00730A87">
      <w:pPr>
        <w:pStyle w:val="Question"/>
        <w:ind w:left="360"/>
      </w:pPr>
      <w:r w:rsidRPr="008D262F">
        <w:t xml:space="preserve">What topics from </w:t>
      </w:r>
      <w:r w:rsidR="008D262F">
        <w:t>the text</w:t>
      </w:r>
      <w:r w:rsidRPr="008D262F">
        <w:t xml:space="preserve"> are you excited about discussing</w:t>
      </w:r>
      <w:r w:rsidR="00AE6D5D" w:rsidRPr="008D262F">
        <w:t xml:space="preserve"> </w:t>
      </w:r>
      <w:r w:rsidR="00AF38E1">
        <w:t>together</w:t>
      </w:r>
      <w:r w:rsidRPr="008D262F">
        <w:t>?</w:t>
      </w:r>
      <w:r w:rsidR="00730A87">
        <w:t xml:space="preserve"> Do you </w:t>
      </w:r>
      <w:r w:rsidR="00730A87">
        <w:t xml:space="preserve">have </w:t>
      </w:r>
      <w:r w:rsidR="00730A87">
        <w:t xml:space="preserve">any </w:t>
      </w:r>
      <w:r w:rsidR="00730A87" w:rsidRPr="008D262F">
        <w:t xml:space="preserve">questions </w:t>
      </w:r>
      <w:r w:rsidR="00730A87">
        <w:t>about these</w:t>
      </w:r>
      <w:r w:rsidR="00730A87" w:rsidRPr="008D262F">
        <w:t xml:space="preserve"> book</w:t>
      </w:r>
      <w:r w:rsidR="00730A87">
        <w:t>s</w:t>
      </w:r>
      <w:r w:rsidR="00730A87" w:rsidRPr="008D262F">
        <w:t>?</w:t>
      </w:r>
    </w:p>
    <w:p w:rsidR="00AE6D5D" w:rsidRPr="00D417C9" w:rsidRDefault="00AE6D5D" w:rsidP="00963F5B">
      <w:pPr>
        <w:pStyle w:val="Lines"/>
      </w:pPr>
    </w:p>
    <w:p w:rsidR="00AE6D5D" w:rsidRPr="00D417C9" w:rsidRDefault="00AE6D5D" w:rsidP="00963F5B">
      <w:pPr>
        <w:pStyle w:val="Lines"/>
      </w:pPr>
    </w:p>
    <w:p w:rsidR="00AE6D5D" w:rsidRDefault="00AE6D5D" w:rsidP="00963F5B">
      <w:pPr>
        <w:pStyle w:val="Lines"/>
      </w:pPr>
    </w:p>
    <w:p w:rsidR="00730A87" w:rsidRPr="00D417C9" w:rsidRDefault="00730A87" w:rsidP="00963F5B">
      <w:pPr>
        <w:pStyle w:val="Lines"/>
      </w:pPr>
    </w:p>
    <w:p w:rsidR="008A0ECE" w:rsidRDefault="008A0ECE" w:rsidP="009C7C08">
      <w:pPr>
        <w:pStyle w:val="Question"/>
        <w:ind w:left="360"/>
      </w:pPr>
      <w:r>
        <w:t>What are some of your favorite verses or passages in th</w:t>
      </w:r>
      <w:r w:rsidR="009C7C08">
        <w:t>e</w:t>
      </w:r>
      <w:r>
        <w:t>s</w:t>
      </w:r>
      <w:r w:rsidR="009C7C08">
        <w:t>e</w:t>
      </w:r>
      <w:r>
        <w:t xml:space="preserve"> book</w:t>
      </w:r>
      <w:r w:rsidR="009C7C08">
        <w:t>s</w:t>
      </w:r>
      <w:r>
        <w:t>?</w:t>
      </w:r>
    </w:p>
    <w:p w:rsidR="008A0ECE" w:rsidRDefault="008A0ECE" w:rsidP="008A0ECE">
      <w:pPr>
        <w:pStyle w:val="Lines"/>
      </w:pPr>
    </w:p>
    <w:p w:rsidR="008A0ECE" w:rsidRDefault="008A0ECE" w:rsidP="008A0ECE">
      <w:pPr>
        <w:pStyle w:val="Lines"/>
      </w:pPr>
    </w:p>
    <w:p w:rsidR="008A0ECE" w:rsidRDefault="008A0ECE" w:rsidP="008A0ECE">
      <w:pPr>
        <w:pStyle w:val="Lines"/>
      </w:pPr>
    </w:p>
    <w:p w:rsidR="00730A87" w:rsidRPr="008A0ECE" w:rsidRDefault="00730A87" w:rsidP="008A0ECE">
      <w:pPr>
        <w:pStyle w:val="Lines"/>
      </w:pPr>
    </w:p>
    <w:p w:rsidR="005E0F75" w:rsidRDefault="005E0F75" w:rsidP="005E0F75">
      <w:pPr>
        <w:widowControl w:val="0"/>
        <w:spacing w:before="120"/>
        <w:rPr>
          <w:rFonts w:ascii="Gentium Book Basic" w:eastAsia="Times New Roman" w:hAnsi="Gentium Book Basic" w:cs="Times New Roman"/>
          <w:b/>
          <w:bCs/>
          <w:color w:val="000000"/>
          <w:szCs w:val="24"/>
          <w:lang w:bidi="he-IL"/>
        </w:rPr>
      </w:pPr>
      <w:r w:rsidRPr="005E0F75">
        <w:rPr>
          <w:rFonts w:ascii="Gentium Book Basic" w:eastAsia="Times New Roman" w:hAnsi="Gentium Book Basic" w:cs="Times New Roman"/>
          <w:b/>
          <w:bCs/>
          <w:noProof/>
          <w:color w:val="000000"/>
          <w:szCs w:val="24"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14575" cy="1403985"/>
                <wp:effectExtent l="0" t="0" r="28575" b="2476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F75" w:rsidRPr="005E0F75" w:rsidRDefault="005E0F75" w:rsidP="005E0F75">
                            <w:pPr>
                              <w:widowControl w:val="0"/>
                              <w:tabs>
                                <w:tab w:val="left" w:pos="792"/>
                              </w:tabs>
                              <w:spacing w:before="120"/>
                              <w:ind w:left="792" w:hanging="792"/>
                              <w:rPr>
                                <w:rFonts w:ascii="Gentium Book Basic" w:eastAsia="Times New Roman" w:hAnsi="Gentium Book Basic" w:cs="Times New Roman"/>
                                <w:b/>
                                <w:bCs/>
                                <w:color w:val="000000"/>
                                <w:sz w:val="20"/>
                                <w:lang w:bidi="he-IL"/>
                              </w:rPr>
                            </w:pP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b/>
                                <w:bCs/>
                                <w:color w:val="000000"/>
                                <w:sz w:val="20"/>
                                <w:lang w:bidi="he-IL"/>
                              </w:rPr>
                              <w:t>Schedule for Bible Study</w:t>
                            </w:r>
                          </w:p>
                          <w:p w:rsidR="005E0F75" w:rsidRPr="005E0F75" w:rsidRDefault="005E0F75" w:rsidP="005E0F75">
                            <w:pPr>
                              <w:widowControl w:val="0"/>
                              <w:tabs>
                                <w:tab w:val="left" w:pos="792"/>
                                <w:tab w:val="left" w:pos="972"/>
                              </w:tabs>
                              <w:ind w:left="792" w:hanging="792"/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</w:pPr>
                          </w:p>
                          <w:p w:rsidR="005E0F75" w:rsidRPr="005E0F75" w:rsidRDefault="005E0F75" w:rsidP="005E0F75">
                            <w:pPr>
                              <w:widowControl w:val="0"/>
                              <w:tabs>
                                <w:tab w:val="left" w:pos="792"/>
                                <w:tab w:val="left" w:pos="972"/>
                              </w:tabs>
                              <w:ind w:left="792" w:hanging="792"/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</w:pP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>Aug 2</w:t>
                            </w: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ab/>
                              <w:t>Overview of Pastoral Epistles</w:t>
                            </w:r>
                          </w:p>
                          <w:p w:rsidR="005E0F75" w:rsidRPr="005E0F75" w:rsidRDefault="005E0F75" w:rsidP="005E0F75">
                            <w:pPr>
                              <w:widowControl w:val="0"/>
                              <w:tabs>
                                <w:tab w:val="left" w:pos="792"/>
                                <w:tab w:val="left" w:pos="972"/>
                              </w:tabs>
                              <w:ind w:left="792" w:hanging="792"/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</w:pP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>Aug 9</w:t>
                            </w: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ab/>
                              <w:t>1 Tim. 1:1–11</w:t>
                            </w:r>
                          </w:p>
                          <w:p w:rsidR="005E0F75" w:rsidRPr="005E0F75" w:rsidRDefault="005E0F75" w:rsidP="005E0F75">
                            <w:pPr>
                              <w:widowControl w:val="0"/>
                              <w:tabs>
                                <w:tab w:val="left" w:pos="792"/>
                                <w:tab w:val="left" w:pos="972"/>
                              </w:tabs>
                              <w:ind w:left="792" w:hanging="792"/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</w:pP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>Aug 16</w:t>
                            </w: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ab/>
                              <w:t>1 Tim. 1:12–20</w:t>
                            </w:r>
                          </w:p>
                          <w:p w:rsidR="005E0F75" w:rsidRPr="005E0F75" w:rsidRDefault="005E0F75" w:rsidP="005E0F75">
                            <w:pPr>
                              <w:widowControl w:val="0"/>
                              <w:tabs>
                                <w:tab w:val="left" w:pos="792"/>
                                <w:tab w:val="left" w:pos="972"/>
                              </w:tabs>
                              <w:ind w:left="792" w:hanging="792"/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</w:pP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>Aug 23</w:t>
                            </w: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ab/>
                              <w:t>1 Tim. 2:1–15</w:t>
                            </w:r>
                          </w:p>
                          <w:p w:rsidR="005E0F75" w:rsidRPr="005E0F75" w:rsidRDefault="005E0F75" w:rsidP="005E0F75">
                            <w:pPr>
                              <w:widowControl w:val="0"/>
                              <w:tabs>
                                <w:tab w:val="left" w:pos="792"/>
                                <w:tab w:val="left" w:pos="972"/>
                              </w:tabs>
                              <w:ind w:left="792" w:hanging="792"/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</w:pP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>Aug 30</w:t>
                            </w: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ab/>
                              <w:t>1 Tim. 3:1–16</w:t>
                            </w:r>
                          </w:p>
                          <w:p w:rsidR="005E0F75" w:rsidRPr="005E0F75" w:rsidRDefault="005E0F75" w:rsidP="005E0F75">
                            <w:pPr>
                              <w:widowControl w:val="0"/>
                              <w:tabs>
                                <w:tab w:val="left" w:pos="792"/>
                                <w:tab w:val="left" w:pos="972"/>
                              </w:tabs>
                              <w:ind w:left="792" w:hanging="792"/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</w:pPr>
                          </w:p>
                          <w:p w:rsidR="005E0F75" w:rsidRPr="005E0F75" w:rsidRDefault="005E0F75" w:rsidP="005E0F75">
                            <w:pPr>
                              <w:widowControl w:val="0"/>
                              <w:tabs>
                                <w:tab w:val="left" w:pos="792"/>
                                <w:tab w:val="left" w:pos="972"/>
                              </w:tabs>
                              <w:ind w:left="792" w:hanging="792"/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</w:pP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>Sep 6</w:t>
                            </w: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ab/>
                              <w:t>1 Tim. 4:1–16</w:t>
                            </w:r>
                          </w:p>
                          <w:p w:rsidR="005E0F75" w:rsidRPr="005E0F75" w:rsidRDefault="005E0F75" w:rsidP="005E0F75">
                            <w:pPr>
                              <w:widowControl w:val="0"/>
                              <w:tabs>
                                <w:tab w:val="left" w:pos="792"/>
                                <w:tab w:val="left" w:pos="972"/>
                              </w:tabs>
                              <w:ind w:left="792" w:hanging="792"/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</w:pP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>Sep 13</w:t>
                            </w: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ab/>
                              <w:t>1 Tim. 5:1–16</w:t>
                            </w:r>
                          </w:p>
                          <w:p w:rsidR="005E0F75" w:rsidRPr="005E0F75" w:rsidRDefault="005E0F75" w:rsidP="005E0F75">
                            <w:pPr>
                              <w:widowControl w:val="0"/>
                              <w:tabs>
                                <w:tab w:val="left" w:pos="792"/>
                                <w:tab w:val="left" w:pos="972"/>
                              </w:tabs>
                              <w:ind w:left="792" w:hanging="792"/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</w:pP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>Sep 20</w:t>
                            </w: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ab/>
                              <w:t>1 Tim. 5:17–25</w:t>
                            </w:r>
                          </w:p>
                          <w:p w:rsidR="005E0F75" w:rsidRPr="005E0F75" w:rsidRDefault="005E0F75" w:rsidP="005E0F75">
                            <w:pPr>
                              <w:widowControl w:val="0"/>
                              <w:tabs>
                                <w:tab w:val="left" w:pos="792"/>
                                <w:tab w:val="left" w:pos="972"/>
                              </w:tabs>
                              <w:ind w:left="792" w:hanging="792"/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</w:pP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>Sep 27</w:t>
                            </w: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ab/>
                              <w:t>1 Tim. 6:1–21</w:t>
                            </w:r>
                          </w:p>
                          <w:p w:rsidR="005E0F75" w:rsidRPr="005E0F75" w:rsidRDefault="005E0F75" w:rsidP="005E0F75">
                            <w:pPr>
                              <w:widowControl w:val="0"/>
                              <w:tabs>
                                <w:tab w:val="left" w:pos="792"/>
                                <w:tab w:val="left" w:pos="972"/>
                              </w:tabs>
                              <w:ind w:left="792" w:hanging="792"/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</w:pPr>
                          </w:p>
                          <w:p w:rsidR="005E0F75" w:rsidRPr="005E0F75" w:rsidRDefault="005E0F75" w:rsidP="005E0F75">
                            <w:pPr>
                              <w:widowControl w:val="0"/>
                              <w:tabs>
                                <w:tab w:val="left" w:pos="792"/>
                                <w:tab w:val="left" w:pos="972"/>
                              </w:tabs>
                              <w:ind w:left="792" w:hanging="792"/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</w:pP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>Oct 4</w:t>
                            </w: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ab/>
                              <w:t>2 Tim. 1:1–18</w:t>
                            </w:r>
                          </w:p>
                          <w:p w:rsidR="005E0F75" w:rsidRPr="005E0F75" w:rsidRDefault="005E0F75" w:rsidP="005E0F75">
                            <w:pPr>
                              <w:widowControl w:val="0"/>
                              <w:tabs>
                                <w:tab w:val="left" w:pos="792"/>
                                <w:tab w:val="left" w:pos="972"/>
                              </w:tabs>
                              <w:ind w:left="792" w:hanging="792"/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</w:pP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>Oct 11</w:t>
                            </w: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ab/>
                              <w:t>2 Tim. 2:1–13</w:t>
                            </w:r>
                          </w:p>
                          <w:p w:rsidR="005E0F75" w:rsidRPr="005E0F75" w:rsidRDefault="005E0F75" w:rsidP="005E0F75">
                            <w:pPr>
                              <w:widowControl w:val="0"/>
                              <w:tabs>
                                <w:tab w:val="left" w:pos="792"/>
                                <w:tab w:val="left" w:pos="972"/>
                              </w:tabs>
                              <w:ind w:left="792" w:hanging="792"/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</w:pP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>Oct 18</w:t>
                            </w: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ab/>
                              <w:t>2 Tim. 2:14–26</w:t>
                            </w:r>
                          </w:p>
                          <w:p w:rsidR="005E0F75" w:rsidRPr="005E0F75" w:rsidRDefault="005E0F75" w:rsidP="005E0F75">
                            <w:pPr>
                              <w:widowControl w:val="0"/>
                              <w:tabs>
                                <w:tab w:val="left" w:pos="792"/>
                                <w:tab w:val="left" w:pos="972"/>
                              </w:tabs>
                              <w:ind w:left="792" w:hanging="792"/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</w:pP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>Oct 25</w:t>
                            </w: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ab/>
                              <w:t>2 Tim. 3:1–17</w:t>
                            </w:r>
                          </w:p>
                          <w:p w:rsidR="005E0F75" w:rsidRPr="005E0F75" w:rsidRDefault="005E0F75" w:rsidP="005E0F75">
                            <w:pPr>
                              <w:widowControl w:val="0"/>
                              <w:tabs>
                                <w:tab w:val="left" w:pos="792"/>
                                <w:tab w:val="left" w:pos="972"/>
                              </w:tabs>
                              <w:ind w:left="792" w:hanging="792"/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</w:pPr>
                          </w:p>
                          <w:p w:rsidR="005E0F75" w:rsidRPr="005E0F75" w:rsidRDefault="005E0F75" w:rsidP="005E0F75">
                            <w:pPr>
                              <w:widowControl w:val="0"/>
                              <w:tabs>
                                <w:tab w:val="left" w:pos="792"/>
                                <w:tab w:val="left" w:pos="972"/>
                              </w:tabs>
                              <w:ind w:left="792" w:hanging="792"/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</w:pP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>Nov 1</w:t>
                            </w: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ab/>
                              <w:t>2 Tim. 4:1–22</w:t>
                            </w:r>
                          </w:p>
                          <w:p w:rsidR="005E0F75" w:rsidRPr="005E0F75" w:rsidRDefault="005E0F75" w:rsidP="005E0F75">
                            <w:pPr>
                              <w:widowControl w:val="0"/>
                              <w:tabs>
                                <w:tab w:val="left" w:pos="792"/>
                                <w:tab w:val="left" w:pos="972"/>
                              </w:tabs>
                              <w:ind w:left="792" w:hanging="792"/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</w:pP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>Nov 8</w:t>
                            </w: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ab/>
                              <w:t>Titus 1:1–16</w:t>
                            </w:r>
                          </w:p>
                          <w:p w:rsidR="005E0F75" w:rsidRPr="005E0F75" w:rsidRDefault="005E0F75" w:rsidP="005E0F75">
                            <w:pPr>
                              <w:widowControl w:val="0"/>
                              <w:tabs>
                                <w:tab w:val="left" w:pos="792"/>
                                <w:tab w:val="left" w:pos="972"/>
                              </w:tabs>
                              <w:ind w:left="792" w:hanging="792"/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</w:pP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>Nov 15</w:t>
                            </w: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ab/>
                              <w:t>Titus 2:1–15</w:t>
                            </w:r>
                          </w:p>
                          <w:p w:rsidR="005E0F75" w:rsidRPr="005E0F75" w:rsidRDefault="005E0F75" w:rsidP="005E0F75">
                            <w:pPr>
                              <w:widowControl w:val="0"/>
                              <w:tabs>
                                <w:tab w:val="left" w:pos="792"/>
                                <w:tab w:val="left" w:pos="972"/>
                              </w:tabs>
                              <w:ind w:left="792" w:hanging="792"/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</w:pP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>Nov 22</w:t>
                            </w: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ab/>
                              <w:t>Titus 3:1–15</w:t>
                            </w:r>
                          </w:p>
                          <w:p w:rsidR="005E0F75" w:rsidRPr="005E0F75" w:rsidRDefault="005E0F75" w:rsidP="005E0F75">
                            <w:pPr>
                              <w:widowControl w:val="0"/>
                              <w:tabs>
                                <w:tab w:val="left" w:pos="792"/>
                                <w:tab w:val="left" w:pos="972"/>
                              </w:tabs>
                              <w:ind w:left="792" w:hanging="792"/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</w:pP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>Nov 29</w:t>
                            </w:r>
                            <w:r w:rsidRPr="005E0F75">
                              <w:rPr>
                                <w:rFonts w:ascii="Gentium Book Basic" w:eastAsia="Times New Roman" w:hAnsi="Gentium Book Basic" w:cs="Times New Roman"/>
                                <w:color w:val="000000"/>
                                <w:sz w:val="20"/>
                                <w:lang w:bidi="he-IL"/>
                              </w:rPr>
                              <w:tab/>
                              <w:t>Teacher’s Choice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1.05pt;margin-top:0;width:182.25pt;height:110.55pt;z-index:251659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64OJAIAAEcEAAAOAAAAZHJzL2Uyb0RvYy54bWysU9uO2yAQfa/Uf0C8N74k6SZWnNU221SV&#10;thdptx8wxjhGxUCBxN5+/Q7Ym6a3l6o8IIYZDjPnzGyuh06SE7dOaFXSbJZSwhXTtVCHkn552L9a&#10;UeI8qBqkVrykj9zR6+3LF5veFDzXrZY1twRBlCt6U9LWe1MkiWMt78DNtOEKnY22HXg07SGpLfSI&#10;3skkT9PXSa9tbaxm3Dm8vR2ddBvxm4Yz/6lpHPdElhRz83G3ca/Cnmw3UBwsmFawKQ34hyw6EAo/&#10;PUPdggdytOI3qE4wq51u/IzpLtFNIxiPNWA1WfpLNfctGB5rQXKcOdPk/h8s+3j6bImoSzpPryhR&#10;0KFID3zw5I0eSB746Y0rMOzeYKAf8Bp1jrU6c6fZV0eU3rWgDvzGWt23HGrMLwsvk4unI44LIFX/&#10;Qdf4DRy9jkBDY7tAHtJBEB11ejxrE1JheJnPs8XyakkJQ1+2SOfr1TL+AcXzc2Odf8d1R8KhpBbF&#10;j/BwunM+pAPFc0j4zWkp6r2QMhr2UO2kJSfARtnHNaH/FCYV6Uu6XubLkYG/QqRx/QmiEx47Xoqu&#10;pKtzEBSBt7eqjv3oQcjxjClLNREZuBtZ9EM1TMJUun5ESq0eOxsnEQ+ttt8p6bGrS+q+HcFySuR7&#10;hbKss8UijEE0kM8cDXvpqS49oBhCldRTMh53Po5OJMzcoHx7EYkNOo+ZTLlit0a+p8kK43Bpx6gf&#10;8799AgAA//8DAFBLAwQUAAYACAAAACEAXrebRNsAAAAFAQAADwAAAGRycy9kb3ducmV2LnhtbEyP&#10;wU7DMBBE70j8g7VIXCrqJCURCnEqqNQTp4Zyd+MliYjXwXbb9O9ZuNDLSqMZzbyt1rMdxQl9GBwp&#10;SJcJCKTWmYE6Bfv37cMTiBA1GT06QgUXDLCub28qXRp3ph2emtgJLqFQagV9jFMpZWh7tDos3YTE&#10;3qfzVkeWvpPG6zOX21FmSVJIqwfihV5PuOmx/WqOVkHx3awWbx9mQbvL9tW3Njebfa7U/d388gwi&#10;4hz/w/CLz+hQM9PBHckEMSrgR+LfZW9VPOYgDgqyLE1B1pW8pq9/AAAA//8DAFBLAQItABQABgAI&#10;AAAAIQC2gziS/gAAAOEBAAATAAAAAAAAAAAAAAAAAAAAAABbQ29udGVudF9UeXBlc10ueG1sUEsB&#10;Ai0AFAAGAAgAAAAhADj9If/WAAAAlAEAAAsAAAAAAAAAAAAAAAAALwEAAF9yZWxzLy5yZWxzUEsB&#10;Ai0AFAAGAAgAAAAhAH2Xrg4kAgAARwQAAA4AAAAAAAAAAAAAAAAALgIAAGRycy9lMm9Eb2MueG1s&#10;UEsBAi0AFAAGAAgAAAAhAF63m0TbAAAABQEAAA8AAAAAAAAAAAAAAAAAfgQAAGRycy9kb3ducmV2&#10;LnhtbFBLBQYAAAAABAAEAPMAAACGBQAAAAA=&#10;">
                <v:textbox style="mso-fit-shape-to-text:t">
                  <w:txbxContent>
                    <w:p w:rsidR="005E0F75" w:rsidRPr="005E0F75" w:rsidRDefault="005E0F75" w:rsidP="005E0F75">
                      <w:pPr>
                        <w:widowControl w:val="0"/>
                        <w:tabs>
                          <w:tab w:val="left" w:pos="792"/>
                        </w:tabs>
                        <w:spacing w:before="120"/>
                        <w:ind w:left="792" w:hanging="792"/>
                        <w:rPr>
                          <w:rFonts w:ascii="Gentium Book Basic" w:eastAsia="Times New Roman" w:hAnsi="Gentium Book Basic" w:cs="Times New Roman"/>
                          <w:b/>
                          <w:bCs/>
                          <w:color w:val="000000"/>
                          <w:sz w:val="20"/>
                          <w:lang w:bidi="he-IL"/>
                        </w:rPr>
                      </w:pPr>
                      <w:r w:rsidRPr="005E0F75">
                        <w:rPr>
                          <w:rFonts w:ascii="Gentium Book Basic" w:eastAsia="Times New Roman" w:hAnsi="Gentium Book Basic" w:cs="Times New Roman"/>
                          <w:b/>
                          <w:bCs/>
                          <w:color w:val="000000"/>
                          <w:sz w:val="20"/>
                          <w:lang w:bidi="he-IL"/>
                        </w:rPr>
                        <w:t>Schedule for Bible Study</w:t>
                      </w:r>
                    </w:p>
                    <w:p w:rsidR="005E0F75" w:rsidRPr="005E0F75" w:rsidRDefault="005E0F75" w:rsidP="005E0F75">
                      <w:pPr>
                        <w:widowControl w:val="0"/>
                        <w:tabs>
                          <w:tab w:val="left" w:pos="792"/>
                          <w:tab w:val="left" w:pos="972"/>
                        </w:tabs>
                        <w:ind w:left="792" w:hanging="792"/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</w:pPr>
                    </w:p>
                    <w:p w:rsidR="005E0F75" w:rsidRPr="005E0F75" w:rsidRDefault="005E0F75" w:rsidP="005E0F75">
                      <w:pPr>
                        <w:widowControl w:val="0"/>
                        <w:tabs>
                          <w:tab w:val="left" w:pos="792"/>
                          <w:tab w:val="left" w:pos="972"/>
                        </w:tabs>
                        <w:ind w:left="792" w:hanging="792"/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</w:pP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>Aug 2</w:t>
                      </w: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ab/>
                        <w:t>Overview of Pastoral Epistles</w:t>
                      </w:r>
                    </w:p>
                    <w:p w:rsidR="005E0F75" w:rsidRPr="005E0F75" w:rsidRDefault="005E0F75" w:rsidP="005E0F75">
                      <w:pPr>
                        <w:widowControl w:val="0"/>
                        <w:tabs>
                          <w:tab w:val="left" w:pos="792"/>
                          <w:tab w:val="left" w:pos="972"/>
                        </w:tabs>
                        <w:ind w:left="792" w:hanging="792"/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</w:pP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>Aug 9</w:t>
                      </w: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ab/>
                        <w:t>1 Tim. 1:1–11</w:t>
                      </w:r>
                    </w:p>
                    <w:p w:rsidR="005E0F75" w:rsidRPr="005E0F75" w:rsidRDefault="005E0F75" w:rsidP="005E0F75">
                      <w:pPr>
                        <w:widowControl w:val="0"/>
                        <w:tabs>
                          <w:tab w:val="left" w:pos="792"/>
                          <w:tab w:val="left" w:pos="972"/>
                        </w:tabs>
                        <w:ind w:left="792" w:hanging="792"/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</w:pP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>Aug 16</w:t>
                      </w: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ab/>
                        <w:t>1 Tim. 1:12–20</w:t>
                      </w:r>
                    </w:p>
                    <w:p w:rsidR="005E0F75" w:rsidRPr="005E0F75" w:rsidRDefault="005E0F75" w:rsidP="005E0F75">
                      <w:pPr>
                        <w:widowControl w:val="0"/>
                        <w:tabs>
                          <w:tab w:val="left" w:pos="792"/>
                          <w:tab w:val="left" w:pos="972"/>
                        </w:tabs>
                        <w:ind w:left="792" w:hanging="792"/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</w:pP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>Aug 23</w:t>
                      </w: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ab/>
                        <w:t>1 Tim. 2:1–15</w:t>
                      </w:r>
                    </w:p>
                    <w:p w:rsidR="005E0F75" w:rsidRPr="005E0F75" w:rsidRDefault="005E0F75" w:rsidP="005E0F75">
                      <w:pPr>
                        <w:widowControl w:val="0"/>
                        <w:tabs>
                          <w:tab w:val="left" w:pos="792"/>
                          <w:tab w:val="left" w:pos="972"/>
                        </w:tabs>
                        <w:ind w:left="792" w:hanging="792"/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</w:pP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>Aug 30</w:t>
                      </w: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ab/>
                        <w:t>1 Tim. 3:1–16</w:t>
                      </w:r>
                    </w:p>
                    <w:p w:rsidR="005E0F75" w:rsidRPr="005E0F75" w:rsidRDefault="005E0F75" w:rsidP="005E0F75">
                      <w:pPr>
                        <w:widowControl w:val="0"/>
                        <w:tabs>
                          <w:tab w:val="left" w:pos="792"/>
                          <w:tab w:val="left" w:pos="972"/>
                        </w:tabs>
                        <w:ind w:left="792" w:hanging="792"/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</w:pPr>
                    </w:p>
                    <w:p w:rsidR="005E0F75" w:rsidRPr="005E0F75" w:rsidRDefault="005E0F75" w:rsidP="005E0F75">
                      <w:pPr>
                        <w:widowControl w:val="0"/>
                        <w:tabs>
                          <w:tab w:val="left" w:pos="792"/>
                          <w:tab w:val="left" w:pos="972"/>
                        </w:tabs>
                        <w:ind w:left="792" w:hanging="792"/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</w:pP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>Sep 6</w:t>
                      </w: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ab/>
                        <w:t>1 Tim. 4:1–16</w:t>
                      </w:r>
                    </w:p>
                    <w:p w:rsidR="005E0F75" w:rsidRPr="005E0F75" w:rsidRDefault="005E0F75" w:rsidP="005E0F75">
                      <w:pPr>
                        <w:widowControl w:val="0"/>
                        <w:tabs>
                          <w:tab w:val="left" w:pos="792"/>
                          <w:tab w:val="left" w:pos="972"/>
                        </w:tabs>
                        <w:ind w:left="792" w:hanging="792"/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</w:pP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>Sep 13</w:t>
                      </w: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ab/>
                        <w:t>1 Tim. 5:1–16</w:t>
                      </w:r>
                    </w:p>
                    <w:p w:rsidR="005E0F75" w:rsidRPr="005E0F75" w:rsidRDefault="005E0F75" w:rsidP="005E0F75">
                      <w:pPr>
                        <w:widowControl w:val="0"/>
                        <w:tabs>
                          <w:tab w:val="left" w:pos="792"/>
                          <w:tab w:val="left" w:pos="972"/>
                        </w:tabs>
                        <w:ind w:left="792" w:hanging="792"/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</w:pP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>Sep 20</w:t>
                      </w: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ab/>
                        <w:t>1 Tim. 5:17–25</w:t>
                      </w:r>
                    </w:p>
                    <w:p w:rsidR="005E0F75" w:rsidRPr="005E0F75" w:rsidRDefault="005E0F75" w:rsidP="005E0F75">
                      <w:pPr>
                        <w:widowControl w:val="0"/>
                        <w:tabs>
                          <w:tab w:val="left" w:pos="792"/>
                          <w:tab w:val="left" w:pos="972"/>
                        </w:tabs>
                        <w:ind w:left="792" w:hanging="792"/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</w:pP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>Sep 27</w:t>
                      </w: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ab/>
                        <w:t>1 Tim. 6:1–21</w:t>
                      </w:r>
                    </w:p>
                    <w:p w:rsidR="005E0F75" w:rsidRPr="005E0F75" w:rsidRDefault="005E0F75" w:rsidP="005E0F75">
                      <w:pPr>
                        <w:widowControl w:val="0"/>
                        <w:tabs>
                          <w:tab w:val="left" w:pos="792"/>
                          <w:tab w:val="left" w:pos="972"/>
                        </w:tabs>
                        <w:ind w:left="792" w:hanging="792"/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</w:pPr>
                    </w:p>
                    <w:p w:rsidR="005E0F75" w:rsidRPr="005E0F75" w:rsidRDefault="005E0F75" w:rsidP="005E0F75">
                      <w:pPr>
                        <w:widowControl w:val="0"/>
                        <w:tabs>
                          <w:tab w:val="left" w:pos="792"/>
                          <w:tab w:val="left" w:pos="972"/>
                        </w:tabs>
                        <w:ind w:left="792" w:hanging="792"/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</w:pP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>Oct 4</w:t>
                      </w: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ab/>
                        <w:t>2 Tim. 1:1–18</w:t>
                      </w:r>
                    </w:p>
                    <w:p w:rsidR="005E0F75" w:rsidRPr="005E0F75" w:rsidRDefault="005E0F75" w:rsidP="005E0F75">
                      <w:pPr>
                        <w:widowControl w:val="0"/>
                        <w:tabs>
                          <w:tab w:val="left" w:pos="792"/>
                          <w:tab w:val="left" w:pos="972"/>
                        </w:tabs>
                        <w:ind w:left="792" w:hanging="792"/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</w:pP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>Oct 11</w:t>
                      </w: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ab/>
                        <w:t>2 Tim. 2:1–13</w:t>
                      </w:r>
                    </w:p>
                    <w:p w:rsidR="005E0F75" w:rsidRPr="005E0F75" w:rsidRDefault="005E0F75" w:rsidP="005E0F75">
                      <w:pPr>
                        <w:widowControl w:val="0"/>
                        <w:tabs>
                          <w:tab w:val="left" w:pos="792"/>
                          <w:tab w:val="left" w:pos="972"/>
                        </w:tabs>
                        <w:ind w:left="792" w:hanging="792"/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</w:pP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>Oct 18</w:t>
                      </w: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ab/>
                        <w:t>2 Tim. 2:14–26</w:t>
                      </w:r>
                    </w:p>
                    <w:p w:rsidR="005E0F75" w:rsidRPr="005E0F75" w:rsidRDefault="005E0F75" w:rsidP="005E0F75">
                      <w:pPr>
                        <w:widowControl w:val="0"/>
                        <w:tabs>
                          <w:tab w:val="left" w:pos="792"/>
                          <w:tab w:val="left" w:pos="972"/>
                        </w:tabs>
                        <w:ind w:left="792" w:hanging="792"/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</w:pP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>Oct 25</w:t>
                      </w: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ab/>
                        <w:t>2 Tim. 3:1–17</w:t>
                      </w:r>
                    </w:p>
                    <w:p w:rsidR="005E0F75" w:rsidRPr="005E0F75" w:rsidRDefault="005E0F75" w:rsidP="005E0F75">
                      <w:pPr>
                        <w:widowControl w:val="0"/>
                        <w:tabs>
                          <w:tab w:val="left" w:pos="792"/>
                          <w:tab w:val="left" w:pos="972"/>
                        </w:tabs>
                        <w:ind w:left="792" w:hanging="792"/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</w:pPr>
                    </w:p>
                    <w:p w:rsidR="005E0F75" w:rsidRPr="005E0F75" w:rsidRDefault="005E0F75" w:rsidP="005E0F75">
                      <w:pPr>
                        <w:widowControl w:val="0"/>
                        <w:tabs>
                          <w:tab w:val="left" w:pos="792"/>
                          <w:tab w:val="left" w:pos="972"/>
                        </w:tabs>
                        <w:ind w:left="792" w:hanging="792"/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</w:pP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>Nov 1</w:t>
                      </w: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ab/>
                        <w:t>2 Tim. 4:1–22</w:t>
                      </w:r>
                    </w:p>
                    <w:p w:rsidR="005E0F75" w:rsidRPr="005E0F75" w:rsidRDefault="005E0F75" w:rsidP="005E0F75">
                      <w:pPr>
                        <w:widowControl w:val="0"/>
                        <w:tabs>
                          <w:tab w:val="left" w:pos="792"/>
                          <w:tab w:val="left" w:pos="972"/>
                        </w:tabs>
                        <w:ind w:left="792" w:hanging="792"/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</w:pP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>Nov 8</w:t>
                      </w: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ab/>
                        <w:t>Titus 1:1–16</w:t>
                      </w:r>
                    </w:p>
                    <w:p w:rsidR="005E0F75" w:rsidRPr="005E0F75" w:rsidRDefault="005E0F75" w:rsidP="005E0F75">
                      <w:pPr>
                        <w:widowControl w:val="0"/>
                        <w:tabs>
                          <w:tab w:val="left" w:pos="792"/>
                          <w:tab w:val="left" w:pos="972"/>
                        </w:tabs>
                        <w:ind w:left="792" w:hanging="792"/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</w:pP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>Nov 15</w:t>
                      </w: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ab/>
                        <w:t>Titus 2:1–15</w:t>
                      </w:r>
                    </w:p>
                    <w:p w:rsidR="005E0F75" w:rsidRPr="005E0F75" w:rsidRDefault="005E0F75" w:rsidP="005E0F75">
                      <w:pPr>
                        <w:widowControl w:val="0"/>
                        <w:tabs>
                          <w:tab w:val="left" w:pos="792"/>
                          <w:tab w:val="left" w:pos="972"/>
                        </w:tabs>
                        <w:ind w:left="792" w:hanging="792"/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</w:pP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>Nov 22</w:t>
                      </w: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ab/>
                        <w:t>Titus 3:1–15</w:t>
                      </w:r>
                    </w:p>
                    <w:p w:rsidR="005E0F75" w:rsidRPr="005E0F75" w:rsidRDefault="005E0F75" w:rsidP="005E0F75">
                      <w:pPr>
                        <w:widowControl w:val="0"/>
                        <w:tabs>
                          <w:tab w:val="left" w:pos="792"/>
                          <w:tab w:val="left" w:pos="972"/>
                        </w:tabs>
                        <w:ind w:left="792" w:hanging="792"/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</w:pP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>Nov 29</w:t>
                      </w:r>
                      <w:r w:rsidRPr="005E0F75">
                        <w:rPr>
                          <w:rFonts w:ascii="Gentium Book Basic" w:eastAsia="Times New Roman" w:hAnsi="Gentium Book Basic" w:cs="Times New Roman"/>
                          <w:color w:val="000000"/>
                          <w:sz w:val="20"/>
                          <w:lang w:bidi="he-IL"/>
                        </w:rPr>
                        <w:tab/>
                        <w:t>Teacher’s Choice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Gentium Book Basic" w:eastAsia="Times New Roman" w:hAnsi="Gentium Book Basic" w:cs="Times New Roman"/>
          <w:b/>
          <w:bCs/>
          <w:color w:val="000000"/>
          <w:szCs w:val="24"/>
          <w:lang w:bidi="he-IL"/>
        </w:rPr>
        <w:t>Outlines</w:t>
      </w:r>
      <w:r>
        <w:rPr>
          <w:rStyle w:val="FootnoteReference"/>
          <w:rFonts w:ascii="Gentium Book Basic" w:eastAsia="Times New Roman" w:hAnsi="Gentium Book Basic" w:cs="Times New Roman"/>
          <w:b/>
          <w:bCs/>
          <w:color w:val="000000"/>
          <w:szCs w:val="24"/>
          <w:lang w:bidi="he-IL"/>
        </w:rPr>
        <w:footnoteReference w:id="1"/>
      </w:r>
    </w:p>
    <w:p w:rsidR="005E0F75" w:rsidRPr="00D420BF" w:rsidRDefault="005E0F75" w:rsidP="005E0F75">
      <w:pPr>
        <w:widowControl w:val="0"/>
        <w:spacing w:before="120"/>
        <w:rPr>
          <w:rFonts w:ascii="Gentium Book Basic" w:eastAsia="Times New Roman" w:hAnsi="Gentium Book Basic" w:cs="Times New Roman"/>
          <w:b/>
          <w:bCs/>
          <w:color w:val="000000"/>
          <w:szCs w:val="24"/>
          <w:lang w:bidi="he-IL"/>
        </w:rPr>
      </w:pPr>
      <w:proofErr w:type="gramStart"/>
      <w:r>
        <w:rPr>
          <w:rFonts w:ascii="Gentium Book Basic" w:eastAsia="Times New Roman" w:hAnsi="Gentium Book Basic" w:cs="Times New Roman"/>
          <w:b/>
          <w:bCs/>
          <w:color w:val="000000"/>
          <w:szCs w:val="24"/>
          <w:lang w:bidi="he-IL"/>
        </w:rPr>
        <w:t>1 Timothy</w:t>
      </w:r>
      <w:proofErr w:type="gramEnd"/>
    </w:p>
    <w:p w:rsidR="005E0F75" w:rsidRPr="00AC6E61" w:rsidRDefault="005E0F75" w:rsidP="005E0F75">
      <w:pPr>
        <w:widowControl w:val="0"/>
        <w:numPr>
          <w:ilvl w:val="0"/>
          <w:numId w:val="7"/>
        </w:numPr>
        <w:spacing w:before="120"/>
        <w:ind w:left="540" w:hanging="180"/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</w:pPr>
      <w:r w:rsidRPr="00AC6E61"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  <w:t>OPENING (1:1–2)</w:t>
      </w:r>
    </w:p>
    <w:p w:rsidR="005E0F75" w:rsidRPr="00AC6E61" w:rsidRDefault="005E0F75" w:rsidP="005E0F75">
      <w:pPr>
        <w:widowControl w:val="0"/>
        <w:numPr>
          <w:ilvl w:val="0"/>
          <w:numId w:val="7"/>
        </w:numPr>
        <w:spacing w:before="120"/>
        <w:ind w:left="540" w:hanging="180"/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</w:pPr>
      <w:r w:rsidRPr="00AC6E61"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  <w:t>PERSONAL CHARGE (1:3–20)</w:t>
      </w:r>
    </w:p>
    <w:p w:rsidR="005E0F75" w:rsidRPr="00AC6E61" w:rsidRDefault="005E0F75" w:rsidP="005E0F75">
      <w:pPr>
        <w:widowControl w:val="0"/>
        <w:numPr>
          <w:ilvl w:val="0"/>
          <w:numId w:val="34"/>
        </w:numPr>
        <w:spacing w:before="240"/>
        <w:ind w:left="900"/>
        <w:contextualSpacing/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</w:pPr>
      <w:r w:rsidRPr="00AC6E61"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  <w:t>The Challenge of the False Teachers (1:3–11)</w:t>
      </w:r>
    </w:p>
    <w:p w:rsidR="005E0F75" w:rsidRPr="00AC6E61" w:rsidRDefault="005E0F75" w:rsidP="005E0F75">
      <w:pPr>
        <w:widowControl w:val="0"/>
        <w:numPr>
          <w:ilvl w:val="0"/>
          <w:numId w:val="34"/>
        </w:numPr>
        <w:spacing w:before="240"/>
        <w:ind w:left="900"/>
        <w:contextualSpacing/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</w:pPr>
      <w:r w:rsidRPr="00AC6E61"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  <w:t>Paul’s Testimony (1:12–17)</w:t>
      </w:r>
    </w:p>
    <w:p w:rsidR="005E0F75" w:rsidRPr="00AC6E61" w:rsidRDefault="005E0F75" w:rsidP="005E0F75">
      <w:pPr>
        <w:widowControl w:val="0"/>
        <w:numPr>
          <w:ilvl w:val="0"/>
          <w:numId w:val="34"/>
        </w:numPr>
        <w:spacing w:before="240"/>
        <w:ind w:left="900"/>
        <w:contextualSpacing/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</w:pPr>
      <w:r w:rsidRPr="00AC6E61"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  <w:t>Exhortation to Timothy (1:18–20)</w:t>
      </w:r>
      <w:r w:rsidRPr="00AC6E61"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  <w:tab/>
      </w:r>
    </w:p>
    <w:p w:rsidR="005E0F75" w:rsidRPr="00AC6E61" w:rsidRDefault="005E0F75" w:rsidP="005E0F75">
      <w:pPr>
        <w:widowControl w:val="0"/>
        <w:numPr>
          <w:ilvl w:val="0"/>
          <w:numId w:val="7"/>
        </w:numPr>
        <w:spacing w:before="120"/>
        <w:ind w:left="540" w:hanging="180"/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</w:pPr>
      <w:r w:rsidRPr="00AC6E61"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  <w:t>CONGREGATIONAL MATTERS (2:1–3:16)</w:t>
      </w:r>
    </w:p>
    <w:p w:rsidR="005E0F75" w:rsidRPr="00AC6E61" w:rsidRDefault="005E0F75" w:rsidP="005E0F75">
      <w:pPr>
        <w:widowControl w:val="0"/>
        <w:numPr>
          <w:ilvl w:val="0"/>
          <w:numId w:val="39"/>
        </w:numPr>
        <w:spacing w:before="240"/>
        <w:ind w:left="900"/>
        <w:contextualSpacing/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</w:pPr>
      <w:r w:rsidRPr="00AC6E61"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  <w:t>On Prayer (2:1–8)</w:t>
      </w:r>
    </w:p>
    <w:p w:rsidR="005E0F75" w:rsidRPr="00AC6E61" w:rsidRDefault="005E0F75" w:rsidP="005E0F75">
      <w:pPr>
        <w:widowControl w:val="0"/>
        <w:numPr>
          <w:ilvl w:val="0"/>
          <w:numId w:val="39"/>
        </w:numPr>
        <w:spacing w:before="240"/>
        <w:ind w:left="900"/>
        <w:contextualSpacing/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</w:pPr>
      <w:r w:rsidRPr="00AC6E61"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  <w:t>Regarding Women (2:8–15)</w:t>
      </w:r>
    </w:p>
    <w:p w:rsidR="005E0F75" w:rsidRPr="00AC6E61" w:rsidRDefault="005E0F75" w:rsidP="005E0F75">
      <w:pPr>
        <w:widowControl w:val="0"/>
        <w:numPr>
          <w:ilvl w:val="0"/>
          <w:numId w:val="39"/>
        </w:numPr>
        <w:spacing w:before="240"/>
        <w:ind w:left="900"/>
        <w:contextualSpacing/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</w:pPr>
      <w:r w:rsidRPr="00AC6E61"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  <w:t>Qualifications for Leaders (3:1–13)</w:t>
      </w:r>
    </w:p>
    <w:p w:rsidR="005E0F75" w:rsidRPr="00AC6E61" w:rsidRDefault="005E0F75" w:rsidP="005E0F75">
      <w:pPr>
        <w:widowControl w:val="0"/>
        <w:numPr>
          <w:ilvl w:val="1"/>
          <w:numId w:val="39"/>
        </w:numPr>
        <w:spacing w:before="240"/>
        <w:contextualSpacing/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</w:pPr>
      <w:r w:rsidRPr="00AC6E61"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  <w:t>Overseers (3:1–7)</w:t>
      </w:r>
    </w:p>
    <w:p w:rsidR="005E0F75" w:rsidRPr="00AC6E61" w:rsidRDefault="005E0F75" w:rsidP="005E0F75">
      <w:pPr>
        <w:widowControl w:val="0"/>
        <w:numPr>
          <w:ilvl w:val="1"/>
          <w:numId w:val="39"/>
        </w:numPr>
        <w:spacing w:before="240"/>
        <w:contextualSpacing/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</w:pPr>
      <w:r w:rsidRPr="00AC6E61"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  <w:t>Deacons (3:8–13)</w:t>
      </w:r>
    </w:p>
    <w:p w:rsidR="005E0F75" w:rsidRPr="00AC6E61" w:rsidRDefault="005E0F75" w:rsidP="005E0F75">
      <w:pPr>
        <w:widowControl w:val="0"/>
        <w:numPr>
          <w:ilvl w:val="0"/>
          <w:numId w:val="39"/>
        </w:numPr>
        <w:spacing w:before="240"/>
        <w:ind w:left="900"/>
        <w:contextualSpacing/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</w:pPr>
      <w:r w:rsidRPr="00AC6E61"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  <w:t>Purpose of Paul’s Letter and Concluding Confession (3:14–16)</w:t>
      </w:r>
    </w:p>
    <w:p w:rsidR="005E0F75" w:rsidRPr="00AC6E61" w:rsidRDefault="005E0F75" w:rsidP="005E0F75">
      <w:pPr>
        <w:widowControl w:val="0"/>
        <w:numPr>
          <w:ilvl w:val="0"/>
          <w:numId w:val="7"/>
        </w:numPr>
        <w:spacing w:before="120"/>
        <w:ind w:left="540" w:hanging="180"/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</w:pPr>
      <w:r w:rsidRPr="00AC6E61"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  <w:t>FURTHER CHARGES (4:1–6:2a)</w:t>
      </w:r>
    </w:p>
    <w:p w:rsidR="005E0F75" w:rsidRPr="00AC6E61" w:rsidRDefault="005E0F75" w:rsidP="005E0F75">
      <w:pPr>
        <w:widowControl w:val="0"/>
        <w:numPr>
          <w:ilvl w:val="0"/>
          <w:numId w:val="40"/>
        </w:numPr>
        <w:spacing w:before="240"/>
        <w:ind w:left="900"/>
        <w:contextualSpacing/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</w:pPr>
      <w:r w:rsidRPr="00AC6E61"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  <w:t>Latter-day Apostasy (4:1–5)</w:t>
      </w:r>
    </w:p>
    <w:p w:rsidR="005E0F75" w:rsidRPr="00AC6E61" w:rsidRDefault="005E0F75" w:rsidP="005E0F75">
      <w:pPr>
        <w:widowControl w:val="0"/>
        <w:numPr>
          <w:ilvl w:val="0"/>
          <w:numId w:val="40"/>
        </w:numPr>
        <w:spacing w:before="240"/>
        <w:ind w:left="900"/>
        <w:contextualSpacing/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</w:pPr>
      <w:r w:rsidRPr="00AC6E61"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  <w:t>Being a Good Servant of Jesus Christ (4:6–16)</w:t>
      </w:r>
    </w:p>
    <w:p w:rsidR="005E0F75" w:rsidRPr="00AC6E61" w:rsidRDefault="005E0F75" w:rsidP="005E0F75">
      <w:pPr>
        <w:widowControl w:val="0"/>
        <w:numPr>
          <w:ilvl w:val="0"/>
          <w:numId w:val="40"/>
        </w:numPr>
        <w:spacing w:before="240"/>
        <w:ind w:left="900"/>
        <w:contextualSpacing/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</w:pPr>
      <w:r w:rsidRPr="00AC6E61"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  <w:t>Further Congregational Matters, including Instructions about Widows (5:1–6:2a)</w:t>
      </w:r>
    </w:p>
    <w:p w:rsidR="005E0F75" w:rsidRPr="00AC6E61" w:rsidRDefault="005E0F75" w:rsidP="005E0F75">
      <w:pPr>
        <w:widowControl w:val="0"/>
        <w:numPr>
          <w:ilvl w:val="1"/>
          <w:numId w:val="39"/>
        </w:numPr>
        <w:spacing w:before="240"/>
        <w:contextualSpacing/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</w:pPr>
      <w:r w:rsidRPr="00AC6E61"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  <w:t>Relating to Older and Younger Men, Older and Younger Women (5:1–2)</w:t>
      </w:r>
    </w:p>
    <w:p w:rsidR="005E0F75" w:rsidRPr="00AC6E61" w:rsidRDefault="005E0F75" w:rsidP="005E0F75">
      <w:pPr>
        <w:widowControl w:val="0"/>
        <w:numPr>
          <w:ilvl w:val="1"/>
          <w:numId w:val="39"/>
        </w:numPr>
        <w:spacing w:before="240"/>
        <w:contextualSpacing/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</w:pPr>
      <w:r w:rsidRPr="00AC6E61"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  <w:t>Ministering to Widows (5:3–16)</w:t>
      </w:r>
    </w:p>
    <w:p w:rsidR="005E0F75" w:rsidRPr="00AC6E61" w:rsidRDefault="005E0F75" w:rsidP="005E0F75">
      <w:pPr>
        <w:widowControl w:val="0"/>
        <w:numPr>
          <w:ilvl w:val="1"/>
          <w:numId w:val="39"/>
        </w:numPr>
        <w:spacing w:before="240"/>
        <w:contextualSpacing/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</w:pPr>
      <w:r w:rsidRPr="00AC6E61"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  <w:t>Dealing with Elders (5:17–25)</w:t>
      </w:r>
    </w:p>
    <w:p w:rsidR="005E0F75" w:rsidRPr="00AC6E61" w:rsidRDefault="005E0F75" w:rsidP="005E0F75">
      <w:pPr>
        <w:widowControl w:val="0"/>
        <w:numPr>
          <w:ilvl w:val="1"/>
          <w:numId w:val="39"/>
        </w:numPr>
        <w:spacing w:before="240"/>
        <w:contextualSpacing/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</w:pPr>
      <w:r w:rsidRPr="00AC6E61"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  <w:t>Instructions for Slaves (6:1–2a)</w:t>
      </w:r>
    </w:p>
    <w:p w:rsidR="005E0F75" w:rsidRPr="00AC6E61" w:rsidRDefault="005E0F75" w:rsidP="005E0F75">
      <w:pPr>
        <w:widowControl w:val="0"/>
        <w:numPr>
          <w:ilvl w:val="0"/>
          <w:numId w:val="7"/>
        </w:numPr>
        <w:spacing w:before="120"/>
        <w:ind w:left="540" w:hanging="180"/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</w:pPr>
      <w:r w:rsidRPr="00AC6E61"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  <w:t>EXTENDED EXHORTATION (6:2b–19)</w:t>
      </w:r>
    </w:p>
    <w:p w:rsidR="0002286A" w:rsidRDefault="005E0F75" w:rsidP="00AC6E61">
      <w:pPr>
        <w:widowControl w:val="0"/>
        <w:numPr>
          <w:ilvl w:val="0"/>
          <w:numId w:val="7"/>
        </w:numPr>
        <w:spacing w:before="120" w:after="120"/>
        <w:ind w:left="547" w:hanging="187"/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</w:pPr>
      <w:r w:rsidRPr="00AC6E61"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  <w:t>CLOSING (6:20–21)</w:t>
      </w:r>
    </w:p>
    <w:p w:rsidR="00AC6E61" w:rsidRPr="00AC6E61" w:rsidRDefault="00AC6E61" w:rsidP="00AC6E61">
      <w:pPr>
        <w:widowControl w:val="0"/>
        <w:spacing w:before="120" w:after="120"/>
        <w:rPr>
          <w:rFonts w:ascii="Gentium Book Basic" w:eastAsia="Times New Roman" w:hAnsi="Gentium Book Basic" w:cs="Times New Roman"/>
          <w:color w:val="000000"/>
          <w:sz w:val="20"/>
          <w:szCs w:val="20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5328"/>
      </w:tblGrid>
      <w:tr w:rsidR="0002286A" w:rsidTr="0002286A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02286A" w:rsidRDefault="0002286A" w:rsidP="0002286A">
            <w:pPr>
              <w:widowControl w:val="0"/>
              <w:spacing w:before="120"/>
              <w:rPr>
                <w:rFonts w:ascii="Gentium Book Basic" w:eastAsia="Times New Roman" w:hAnsi="Gentium Book Basic" w:cs="Times New Roman"/>
                <w:b/>
                <w:bCs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b/>
                <w:bCs/>
                <w:color w:val="000000"/>
                <w:lang w:bidi="he-IL"/>
              </w:rPr>
              <w:t>2 Timothy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35"/>
              </w:numPr>
              <w:spacing w:before="120"/>
              <w:ind w:left="540" w:hanging="180"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OPENING (1:1–2)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35"/>
              </w:numPr>
              <w:spacing w:before="120"/>
              <w:ind w:left="540" w:hanging="180"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THANKSGIVING AND PERSONAL EXHORTATION (1:3–18)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41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Thanksgiving (1:3–7)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41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Call to Suffering and Faithfulness (1:8–14)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41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Faithless and Faithful Coworkers (1:15–18)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35"/>
              </w:numPr>
              <w:spacing w:before="120"/>
              <w:ind w:left="540" w:hanging="180"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MINISTRY METAPHORS, PAUL’S GOSPEL, AND A TRUSTWORTHY SAYING (2:1–26)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42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Three Ministry Metaphors: Soldier, Athlete, Farmer (2:1–7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42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A Trustworthy Saying (2:8–13)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42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Three More Ministry Roles: Workman, Instrument, Servant (2:14–26)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35"/>
              </w:numPr>
              <w:spacing w:before="120"/>
              <w:ind w:left="540" w:hanging="180"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FURTHER CHARGES (3:1–4:8)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43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Latter-day Apostasy (3:1–9)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43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Stay the Course (3:10–17)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43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Preach the Word (4:1–8)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35"/>
              </w:numPr>
              <w:spacing w:before="120"/>
              <w:ind w:left="540" w:hanging="180"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RECENT NEWS (4:9–18)</w:t>
            </w:r>
          </w:p>
          <w:p w:rsidR="0002286A" w:rsidRDefault="0002286A" w:rsidP="0002286A">
            <w:pPr>
              <w:widowControl w:val="0"/>
              <w:numPr>
                <w:ilvl w:val="0"/>
                <w:numId w:val="35"/>
              </w:numPr>
              <w:spacing w:before="120"/>
              <w:ind w:left="540" w:hanging="180"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CLOSING GREETINGS (4:19–22)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02286A" w:rsidRDefault="0002286A" w:rsidP="0002286A">
            <w:pPr>
              <w:widowControl w:val="0"/>
              <w:spacing w:before="120"/>
              <w:rPr>
                <w:rFonts w:ascii="Gentium Book Basic" w:eastAsia="Times New Roman" w:hAnsi="Gentium Book Basic" w:cs="Times New Roman"/>
                <w:b/>
                <w:bCs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b/>
                <w:bCs/>
                <w:color w:val="000000"/>
                <w:lang w:bidi="he-IL"/>
              </w:rPr>
              <w:t>Titus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44"/>
              </w:numPr>
              <w:spacing w:before="120"/>
              <w:ind w:left="522" w:hanging="270"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OPENING (1:1–4)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44"/>
              </w:numPr>
              <w:spacing w:before="120"/>
              <w:ind w:left="522" w:hanging="270"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OCCASION FOR WRITING (1:5–16)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45"/>
              </w:numPr>
              <w:spacing w:before="240"/>
              <w:ind w:left="882"/>
              <w:contextualSpacing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The Need to Appoint Qualified Elders (1:5–9)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45"/>
              </w:numPr>
              <w:spacing w:before="240"/>
              <w:ind w:left="882"/>
              <w:contextualSpacing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The Cretan Opposition (1:10–16)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44"/>
              </w:numPr>
              <w:spacing w:before="120"/>
              <w:ind w:left="522" w:hanging="270"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INSTRUCTIONS ON TEACHING DIFFERENT GROUPS (2:1–15)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48"/>
              </w:numPr>
              <w:spacing w:before="240"/>
              <w:ind w:left="882"/>
              <w:contextualSpacing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Older Men (2:1–2)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48"/>
              </w:numPr>
              <w:spacing w:before="240"/>
              <w:ind w:left="882"/>
              <w:contextualSpacing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Older and Younger Women (2:3–5)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48"/>
              </w:numPr>
              <w:spacing w:before="240"/>
              <w:ind w:left="882"/>
              <w:contextualSpacing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Younger Men (2:6–8)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48"/>
              </w:numPr>
              <w:spacing w:before="240"/>
              <w:ind w:left="882"/>
              <w:contextualSpacing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Slaves (2:9–10)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48"/>
              </w:numPr>
              <w:spacing w:before="240"/>
              <w:ind w:left="882"/>
              <w:contextualSpacing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Two Incentives: The Grace of God and the Return of Christ (2:11–14)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48"/>
              </w:numPr>
              <w:spacing w:before="240"/>
              <w:ind w:left="882"/>
              <w:contextualSpacing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Conclusion (2:15)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44"/>
              </w:numPr>
              <w:spacing w:before="120"/>
              <w:ind w:left="522" w:hanging="270"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CLOSING GENERAL INSTRUCTIONS ON DOING WHAT IS GOOD (3:1–11)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49"/>
              </w:numPr>
              <w:spacing w:before="240"/>
              <w:ind w:left="882"/>
              <w:contextualSpacing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On Keeping the Peace (3:1–2)</w:t>
            </w:r>
          </w:p>
          <w:p w:rsidR="0002286A" w:rsidRPr="00AC6E61" w:rsidRDefault="0002286A" w:rsidP="0002286A">
            <w:pPr>
              <w:widowControl w:val="0"/>
              <w:numPr>
                <w:ilvl w:val="0"/>
                <w:numId w:val="49"/>
              </w:numPr>
              <w:spacing w:before="240"/>
              <w:ind w:left="882"/>
              <w:contextualSpacing/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On Salvation in Christ and Renewal by the Spirit and a Final Warning (3:3–11)</w:t>
            </w:r>
          </w:p>
          <w:p w:rsidR="0002286A" w:rsidRDefault="0002286A" w:rsidP="0002286A">
            <w:pPr>
              <w:widowControl w:val="0"/>
              <w:numPr>
                <w:ilvl w:val="0"/>
                <w:numId w:val="44"/>
              </w:numPr>
              <w:spacing w:before="120"/>
              <w:ind w:left="522" w:hanging="270"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AC6E61">
              <w:rPr>
                <w:rFonts w:ascii="Gentium Book Basic" w:eastAsia="Times New Roman" w:hAnsi="Gentium Book Basic" w:cs="Times New Roman"/>
                <w:color w:val="000000"/>
                <w:sz w:val="20"/>
                <w:szCs w:val="20"/>
                <w:lang w:bidi="he-IL"/>
              </w:rPr>
              <w:t>CLOSING COMMENTS (3:12–15)</w:t>
            </w:r>
          </w:p>
        </w:tc>
      </w:tr>
    </w:tbl>
    <w:p w:rsidR="0002286A" w:rsidRPr="0002286A" w:rsidRDefault="0002286A" w:rsidP="005E0F75">
      <w:pPr>
        <w:widowControl w:val="0"/>
        <w:spacing w:before="24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</w:p>
    <w:sectPr w:rsidR="0002286A" w:rsidRPr="0002286A" w:rsidSect="0002286A">
      <w:type w:val="continuous"/>
      <w:pgSz w:w="12240" w:h="15840"/>
      <w:pgMar w:top="720" w:right="720" w:bottom="720" w:left="720" w:header="720" w:footer="720" w:gutter="36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E58" w:rsidRDefault="00B64E58" w:rsidP="004B4AA9">
      <w:r>
        <w:separator/>
      </w:r>
    </w:p>
  </w:endnote>
  <w:endnote w:type="continuationSeparator" w:id="0">
    <w:p w:rsidR="00B64E58" w:rsidRDefault="00B64E58" w:rsidP="004B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E58" w:rsidRPr="0002286A" w:rsidRDefault="00B64E58" w:rsidP="0002286A">
      <w:pPr>
        <w:pStyle w:val="Footer"/>
      </w:pPr>
      <w:r>
        <w:separator/>
      </w:r>
    </w:p>
  </w:footnote>
  <w:footnote w:type="continuationSeparator" w:id="0">
    <w:p w:rsidR="00B64E58" w:rsidRDefault="00B64E58" w:rsidP="004B4AA9">
      <w:r>
        <w:continuationSeparator/>
      </w:r>
    </w:p>
  </w:footnote>
  <w:footnote w:id="1">
    <w:p w:rsidR="005E0F75" w:rsidRDefault="005E0F75" w:rsidP="005E0F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40FB">
        <w:rPr>
          <w:rFonts w:cs="Times New Roman"/>
          <w:szCs w:val="24"/>
        </w:rPr>
        <w:t xml:space="preserve">Andreas J. </w:t>
      </w:r>
      <w:proofErr w:type="spellStart"/>
      <w:r w:rsidRPr="00DC40FB">
        <w:rPr>
          <w:rFonts w:cs="Times New Roman"/>
          <w:szCs w:val="24"/>
        </w:rPr>
        <w:t>Köstenberger</w:t>
      </w:r>
      <w:proofErr w:type="spellEnd"/>
      <w:r w:rsidRPr="00DC40FB">
        <w:rPr>
          <w:rFonts w:cs="Times New Roman"/>
          <w:szCs w:val="24"/>
        </w:rPr>
        <w:t xml:space="preserve">, L. Scott </w:t>
      </w:r>
      <w:proofErr w:type="spellStart"/>
      <w:r w:rsidRPr="00DC40FB">
        <w:rPr>
          <w:rFonts w:cs="Times New Roman"/>
          <w:szCs w:val="24"/>
        </w:rPr>
        <w:t>Kellum</w:t>
      </w:r>
      <w:proofErr w:type="spellEnd"/>
      <w:r w:rsidRPr="00DC40FB">
        <w:rPr>
          <w:rFonts w:cs="Times New Roman"/>
          <w:szCs w:val="24"/>
        </w:rPr>
        <w:t xml:space="preserve">, and Charles L. Quarles, </w:t>
      </w:r>
      <w:proofErr w:type="gramStart"/>
      <w:r w:rsidRPr="00DC40FB">
        <w:rPr>
          <w:rFonts w:cs="Times New Roman"/>
          <w:i/>
          <w:iCs/>
          <w:szCs w:val="24"/>
        </w:rPr>
        <w:t>The</w:t>
      </w:r>
      <w:proofErr w:type="gramEnd"/>
      <w:r w:rsidRPr="00DC40FB">
        <w:rPr>
          <w:rFonts w:cs="Times New Roman"/>
          <w:i/>
          <w:iCs/>
          <w:szCs w:val="24"/>
        </w:rPr>
        <w:t xml:space="preserve"> Cradle, The Cross, and The Crown: An Introduction to the New Testament</w:t>
      </w:r>
      <w:r w:rsidRPr="00DC40FB">
        <w:rPr>
          <w:rFonts w:cs="Times New Roman"/>
          <w:szCs w:val="24"/>
        </w:rPr>
        <w:t xml:space="preserve"> (Nashville, </w:t>
      </w:r>
      <w:proofErr w:type="spellStart"/>
      <w:r w:rsidRPr="00DC40FB">
        <w:rPr>
          <w:rFonts w:cs="Times New Roman"/>
          <w:szCs w:val="24"/>
        </w:rPr>
        <w:t>Tenn</w:t>
      </w:r>
      <w:proofErr w:type="spellEnd"/>
      <w:r w:rsidRPr="00DC40FB">
        <w:rPr>
          <w:rFonts w:cs="Times New Roman"/>
          <w:szCs w:val="24"/>
        </w:rPr>
        <w:t xml:space="preserve">: B &amp; H Academic, 2009), </w:t>
      </w:r>
      <w:r>
        <w:rPr>
          <w:rFonts w:cs="Times New Roman"/>
          <w:szCs w:val="24"/>
        </w:rPr>
        <w:t>652–653</w:t>
      </w:r>
      <w:r>
        <w:rPr>
          <w:rFonts w:cs="Times New Roman"/>
          <w:szCs w:val="24"/>
        </w:rPr>
        <w:t>, 657</w:t>
      </w:r>
      <w:r w:rsidRPr="00DC40FB">
        <w:rPr>
          <w:rFonts w:cs="Times New Roman"/>
          <w:szCs w:val="24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07B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F4CBF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51AF7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52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8984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354AA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AD890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D6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04C6F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34C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25A25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07768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651176"/>
    <w:multiLevelType w:val="hybridMultilevel"/>
    <w:tmpl w:val="532085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8016BF"/>
    <w:multiLevelType w:val="hybridMultilevel"/>
    <w:tmpl w:val="532085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063139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247686"/>
    <w:multiLevelType w:val="hybridMultilevel"/>
    <w:tmpl w:val="532085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1960C0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9D573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F21A36"/>
    <w:multiLevelType w:val="hybridMultilevel"/>
    <w:tmpl w:val="532085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1C711C"/>
    <w:multiLevelType w:val="hybridMultilevel"/>
    <w:tmpl w:val="532085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915D78"/>
    <w:multiLevelType w:val="hybridMultilevel"/>
    <w:tmpl w:val="532085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892B38"/>
    <w:multiLevelType w:val="hybridMultilevel"/>
    <w:tmpl w:val="532085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9933CC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B1A580A"/>
    <w:multiLevelType w:val="hybridMultilevel"/>
    <w:tmpl w:val="532085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6D860BE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6DE4154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19724EE"/>
    <w:multiLevelType w:val="hybridMultilevel"/>
    <w:tmpl w:val="532085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602B8C"/>
    <w:multiLevelType w:val="hybridMultilevel"/>
    <w:tmpl w:val="532085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4"/>
  </w:num>
  <w:num w:numId="3">
    <w:abstractNumId w:val="39"/>
  </w:num>
  <w:num w:numId="4">
    <w:abstractNumId w:val="22"/>
  </w:num>
  <w:num w:numId="5">
    <w:abstractNumId w:val="17"/>
  </w:num>
  <w:num w:numId="6">
    <w:abstractNumId w:val="38"/>
  </w:num>
  <w:num w:numId="7">
    <w:abstractNumId w:val="18"/>
  </w:num>
  <w:num w:numId="8">
    <w:abstractNumId w:val="32"/>
  </w:num>
  <w:num w:numId="9">
    <w:abstractNumId w:val="36"/>
  </w:num>
  <w:num w:numId="10">
    <w:abstractNumId w:val="37"/>
  </w:num>
  <w:num w:numId="11">
    <w:abstractNumId w:val="25"/>
  </w:num>
  <w:num w:numId="12">
    <w:abstractNumId w:val="23"/>
  </w:num>
  <w:num w:numId="13">
    <w:abstractNumId w:val="41"/>
  </w:num>
  <w:num w:numId="14">
    <w:abstractNumId w:val="33"/>
  </w:num>
  <w:num w:numId="15">
    <w:abstractNumId w:val="40"/>
  </w:num>
  <w:num w:numId="16">
    <w:abstractNumId w:val="20"/>
  </w:num>
  <w:num w:numId="17">
    <w:abstractNumId w:val="12"/>
  </w:num>
  <w:num w:numId="18">
    <w:abstractNumId w:val="43"/>
  </w:num>
  <w:num w:numId="19">
    <w:abstractNumId w:val="46"/>
  </w:num>
  <w:num w:numId="20">
    <w:abstractNumId w:val="29"/>
  </w:num>
  <w:num w:numId="21">
    <w:abstractNumId w:val="16"/>
  </w:num>
  <w:num w:numId="22">
    <w:abstractNumId w:val="42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2"/>
  </w:num>
  <w:num w:numId="34">
    <w:abstractNumId w:val="34"/>
  </w:num>
  <w:num w:numId="35">
    <w:abstractNumId w:val="15"/>
  </w:num>
  <w:num w:numId="36">
    <w:abstractNumId w:val="11"/>
  </w:num>
  <w:num w:numId="37">
    <w:abstractNumId w:val="10"/>
  </w:num>
  <w:num w:numId="38">
    <w:abstractNumId w:val="22"/>
  </w:num>
  <w:num w:numId="39">
    <w:abstractNumId w:val="44"/>
  </w:num>
  <w:num w:numId="40">
    <w:abstractNumId w:val="13"/>
  </w:num>
  <w:num w:numId="41">
    <w:abstractNumId w:val="14"/>
  </w:num>
  <w:num w:numId="42">
    <w:abstractNumId w:val="31"/>
  </w:num>
  <w:num w:numId="43">
    <w:abstractNumId w:val="30"/>
  </w:num>
  <w:num w:numId="44">
    <w:abstractNumId w:val="21"/>
  </w:num>
  <w:num w:numId="45">
    <w:abstractNumId w:val="45"/>
  </w:num>
  <w:num w:numId="46">
    <w:abstractNumId w:val="19"/>
  </w:num>
  <w:num w:numId="47">
    <w:abstractNumId w:val="27"/>
  </w:num>
  <w:num w:numId="48">
    <w:abstractNumId w:val="28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1B73"/>
    <w:rsid w:val="0001209D"/>
    <w:rsid w:val="0002286A"/>
    <w:rsid w:val="00067010"/>
    <w:rsid w:val="00072B53"/>
    <w:rsid w:val="000A1DC9"/>
    <w:rsid w:val="000C1C75"/>
    <w:rsid w:val="00103165"/>
    <w:rsid w:val="001050C6"/>
    <w:rsid w:val="00110454"/>
    <w:rsid w:val="00170A09"/>
    <w:rsid w:val="00255344"/>
    <w:rsid w:val="00274E17"/>
    <w:rsid w:val="00277467"/>
    <w:rsid w:val="00290EAC"/>
    <w:rsid w:val="002C6B16"/>
    <w:rsid w:val="002F0E5E"/>
    <w:rsid w:val="00317600"/>
    <w:rsid w:val="0035154B"/>
    <w:rsid w:val="003543EE"/>
    <w:rsid w:val="00360573"/>
    <w:rsid w:val="003646BC"/>
    <w:rsid w:val="003A48FD"/>
    <w:rsid w:val="003A6D1B"/>
    <w:rsid w:val="003B2E2D"/>
    <w:rsid w:val="003D130E"/>
    <w:rsid w:val="00405515"/>
    <w:rsid w:val="00472C84"/>
    <w:rsid w:val="00475CF8"/>
    <w:rsid w:val="004A0D9F"/>
    <w:rsid w:val="004B4AA9"/>
    <w:rsid w:val="005016B9"/>
    <w:rsid w:val="005101B1"/>
    <w:rsid w:val="005370F2"/>
    <w:rsid w:val="005737FB"/>
    <w:rsid w:val="005C1142"/>
    <w:rsid w:val="005E0F75"/>
    <w:rsid w:val="006032BA"/>
    <w:rsid w:val="006048D1"/>
    <w:rsid w:val="00652F06"/>
    <w:rsid w:val="0067213C"/>
    <w:rsid w:val="00680410"/>
    <w:rsid w:val="006949B6"/>
    <w:rsid w:val="006B6B30"/>
    <w:rsid w:val="006C1E74"/>
    <w:rsid w:val="007164BD"/>
    <w:rsid w:val="00725FDF"/>
    <w:rsid w:val="00730A87"/>
    <w:rsid w:val="00757B44"/>
    <w:rsid w:val="007715B8"/>
    <w:rsid w:val="0079395C"/>
    <w:rsid w:val="007C230E"/>
    <w:rsid w:val="007D748B"/>
    <w:rsid w:val="007F10D3"/>
    <w:rsid w:val="00892462"/>
    <w:rsid w:val="008A0ECE"/>
    <w:rsid w:val="008B1128"/>
    <w:rsid w:val="008D262F"/>
    <w:rsid w:val="008D6ED8"/>
    <w:rsid w:val="008F1572"/>
    <w:rsid w:val="00927865"/>
    <w:rsid w:val="009368FC"/>
    <w:rsid w:val="009370F5"/>
    <w:rsid w:val="009550B4"/>
    <w:rsid w:val="00963F5B"/>
    <w:rsid w:val="009765A4"/>
    <w:rsid w:val="009868A4"/>
    <w:rsid w:val="00992FAD"/>
    <w:rsid w:val="009A1B61"/>
    <w:rsid w:val="009C7C08"/>
    <w:rsid w:val="00A231D5"/>
    <w:rsid w:val="00A320BB"/>
    <w:rsid w:val="00A7029E"/>
    <w:rsid w:val="00AA4A16"/>
    <w:rsid w:val="00AC6E61"/>
    <w:rsid w:val="00AE4B3F"/>
    <w:rsid w:val="00AE6D5D"/>
    <w:rsid w:val="00AF135A"/>
    <w:rsid w:val="00AF38E1"/>
    <w:rsid w:val="00B1631C"/>
    <w:rsid w:val="00B20DB0"/>
    <w:rsid w:val="00B64E58"/>
    <w:rsid w:val="00C16820"/>
    <w:rsid w:val="00C76DB8"/>
    <w:rsid w:val="00CA4DE1"/>
    <w:rsid w:val="00CB7261"/>
    <w:rsid w:val="00CE1C6A"/>
    <w:rsid w:val="00D00593"/>
    <w:rsid w:val="00D232C1"/>
    <w:rsid w:val="00D40F20"/>
    <w:rsid w:val="00D417C9"/>
    <w:rsid w:val="00D420BF"/>
    <w:rsid w:val="00DC40FB"/>
    <w:rsid w:val="00DD2F28"/>
    <w:rsid w:val="00E03EDD"/>
    <w:rsid w:val="00E059CE"/>
    <w:rsid w:val="00E3649F"/>
    <w:rsid w:val="00E7031D"/>
    <w:rsid w:val="00E92A91"/>
    <w:rsid w:val="00E96E8D"/>
    <w:rsid w:val="00F32F68"/>
    <w:rsid w:val="00F361C8"/>
    <w:rsid w:val="00F553E3"/>
    <w:rsid w:val="00F5755C"/>
    <w:rsid w:val="00F8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1050C6"/>
    <w:pPr>
      <w:numPr>
        <w:numId w:val="4"/>
      </w:numPr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1050C6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F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1050C6"/>
    <w:pPr>
      <w:numPr>
        <w:numId w:val="4"/>
      </w:numPr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1050C6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F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77BCA-C2A2-47B6-8908-8FAD594D3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28</cp:revision>
  <cp:lastPrinted>2015-07-17T22:52:00Z</cp:lastPrinted>
  <dcterms:created xsi:type="dcterms:W3CDTF">2014-11-07T05:59:00Z</dcterms:created>
  <dcterms:modified xsi:type="dcterms:W3CDTF">2015-07-17T22:52:00Z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zotero-version="4.0.23.1"&gt;&lt;session id="hIvsgQI5"/&gt;&lt;style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