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2767" w:rsidRDefault="00452767" w:rsidP="00452767">
      <w:pPr>
        <w:pStyle w:val="Heading2"/>
        <w:spacing w:before="28"/>
      </w:pPr>
      <w:r>
        <w:t>TASK</w:t>
      </w:r>
      <w:r>
        <w:rPr>
          <w:spacing w:val="-11"/>
        </w:rPr>
        <w:t xml:space="preserve"> </w:t>
      </w:r>
      <w:r>
        <w:t>2:</w:t>
      </w:r>
      <w:r>
        <w:rPr>
          <w:spacing w:val="-5"/>
        </w:rPr>
        <w:t xml:space="preserve"> </w:t>
      </w:r>
      <w:r>
        <w:t>Exploratory</w:t>
      </w:r>
      <w:r>
        <w:rPr>
          <w:spacing w:val="-6"/>
        </w:rPr>
        <w:t xml:space="preserve"> </w:t>
      </w:r>
      <w:r>
        <w:t>Data</w:t>
      </w:r>
      <w:r>
        <w:rPr>
          <w:spacing w:val="-5"/>
        </w:rPr>
        <w:t xml:space="preserve"> </w:t>
      </w:r>
      <w:r>
        <w:t>Analysis</w:t>
      </w:r>
      <w:r>
        <w:rPr>
          <w:spacing w:val="-5"/>
        </w:rPr>
        <w:t xml:space="preserve"> </w:t>
      </w:r>
      <w:r>
        <w:rPr>
          <w:spacing w:val="-2"/>
        </w:rPr>
        <w:t>(EDA)</w:t>
      </w:r>
    </w:p>
    <w:p w:rsidR="00452767" w:rsidRDefault="00452767" w:rsidP="00452767">
      <w:pPr>
        <w:pStyle w:val="ListParagraph"/>
        <w:numPr>
          <w:ilvl w:val="1"/>
          <w:numId w:val="1"/>
        </w:numPr>
        <w:tabs>
          <w:tab w:val="left" w:pos="862"/>
        </w:tabs>
        <w:spacing w:before="221"/>
      </w:pPr>
      <w:r>
        <w:rPr>
          <w:rFonts w:ascii="Arial" w:hAnsi="Arial"/>
          <w:b/>
        </w:rPr>
        <w:t>Ask</w:t>
      </w:r>
      <w:r>
        <w:rPr>
          <w:rFonts w:ascii="Arial" w:hAnsi="Arial"/>
          <w:b/>
          <w:spacing w:val="-7"/>
        </w:rPr>
        <w:t xml:space="preserve"> </w:t>
      </w:r>
      <w:r>
        <w:rPr>
          <w:rFonts w:ascii="Arial" w:hAnsi="Arial"/>
          <w:b/>
        </w:rPr>
        <w:t>meaningful</w:t>
      </w:r>
      <w:r>
        <w:rPr>
          <w:rFonts w:ascii="Arial" w:hAnsi="Arial"/>
          <w:b/>
          <w:spacing w:val="-6"/>
        </w:rPr>
        <w:t xml:space="preserve"> </w:t>
      </w:r>
      <w:r>
        <w:rPr>
          <w:rFonts w:ascii="Arial" w:hAnsi="Arial"/>
          <w:b/>
        </w:rPr>
        <w:t>questions</w:t>
      </w:r>
      <w:r>
        <w:rPr>
          <w:rFonts w:ascii="Arial" w:hAnsi="Arial"/>
          <w:b/>
          <w:spacing w:val="-6"/>
        </w:rPr>
        <w:t xml:space="preserve"> </w:t>
      </w:r>
      <w:r>
        <w:t>about</w:t>
      </w:r>
      <w:r>
        <w:rPr>
          <w:spacing w:val="-6"/>
        </w:rPr>
        <w:t xml:space="preserve"> </w:t>
      </w:r>
      <w:r>
        <w:t>the</w:t>
      </w:r>
      <w:r>
        <w:rPr>
          <w:spacing w:val="-6"/>
        </w:rPr>
        <w:t xml:space="preserve"> </w:t>
      </w:r>
      <w:r>
        <w:t>dataset</w:t>
      </w:r>
      <w:r>
        <w:rPr>
          <w:spacing w:val="-6"/>
        </w:rPr>
        <w:t xml:space="preserve"> </w:t>
      </w:r>
      <w:r>
        <w:t>before</w:t>
      </w:r>
      <w:r>
        <w:rPr>
          <w:spacing w:val="-6"/>
        </w:rPr>
        <w:t xml:space="preserve"> </w:t>
      </w:r>
      <w:r>
        <w:rPr>
          <w:spacing w:val="-2"/>
        </w:rPr>
        <w:t>analysis.</w:t>
      </w:r>
    </w:p>
    <w:p w:rsidR="00452767" w:rsidRDefault="00452767" w:rsidP="00452767">
      <w:pPr>
        <w:pStyle w:val="ListParagraph"/>
        <w:numPr>
          <w:ilvl w:val="1"/>
          <w:numId w:val="1"/>
        </w:numPr>
        <w:tabs>
          <w:tab w:val="left" w:pos="862"/>
        </w:tabs>
      </w:pPr>
      <w:r>
        <w:rPr>
          <w:rFonts w:ascii="Arial" w:hAnsi="Arial"/>
          <w:b/>
        </w:rPr>
        <w:t>Explore</w:t>
      </w:r>
      <w:r>
        <w:rPr>
          <w:rFonts w:ascii="Arial" w:hAnsi="Arial"/>
          <w:b/>
          <w:spacing w:val="-7"/>
        </w:rPr>
        <w:t xml:space="preserve"> </w:t>
      </w:r>
      <w:r>
        <w:rPr>
          <w:rFonts w:ascii="Arial" w:hAnsi="Arial"/>
          <w:b/>
        </w:rPr>
        <w:t>the</w:t>
      </w:r>
      <w:r>
        <w:rPr>
          <w:rFonts w:ascii="Arial" w:hAnsi="Arial"/>
          <w:b/>
          <w:spacing w:val="-6"/>
        </w:rPr>
        <w:t xml:space="preserve"> </w:t>
      </w:r>
      <w:r>
        <w:rPr>
          <w:rFonts w:ascii="Arial" w:hAnsi="Arial"/>
          <w:b/>
        </w:rPr>
        <w:t>data</w:t>
      </w:r>
      <w:r>
        <w:rPr>
          <w:rFonts w:ascii="Arial" w:hAnsi="Arial"/>
          <w:b/>
          <w:spacing w:val="-6"/>
        </w:rPr>
        <w:t xml:space="preserve"> </w:t>
      </w:r>
      <w:r>
        <w:rPr>
          <w:rFonts w:ascii="Arial" w:hAnsi="Arial"/>
          <w:b/>
        </w:rPr>
        <w:t>structure</w:t>
      </w:r>
      <w:r>
        <w:t>,</w:t>
      </w:r>
      <w:r>
        <w:rPr>
          <w:spacing w:val="-6"/>
        </w:rPr>
        <w:t xml:space="preserve"> </w:t>
      </w:r>
      <w:r>
        <w:t>including</w:t>
      </w:r>
      <w:r>
        <w:rPr>
          <w:spacing w:val="-6"/>
        </w:rPr>
        <w:t xml:space="preserve"> </w:t>
      </w:r>
      <w:r>
        <w:t>variables</w:t>
      </w:r>
      <w:r>
        <w:rPr>
          <w:spacing w:val="-6"/>
        </w:rPr>
        <w:t xml:space="preserve"> </w:t>
      </w:r>
      <w:r>
        <w:t>and</w:t>
      </w:r>
      <w:r>
        <w:rPr>
          <w:spacing w:val="-6"/>
        </w:rPr>
        <w:t xml:space="preserve"> </w:t>
      </w:r>
      <w:r>
        <w:t>data</w:t>
      </w:r>
      <w:r>
        <w:rPr>
          <w:spacing w:val="-6"/>
        </w:rPr>
        <w:t xml:space="preserve"> </w:t>
      </w:r>
      <w:r>
        <w:rPr>
          <w:spacing w:val="-2"/>
        </w:rPr>
        <w:t>types.</w:t>
      </w:r>
    </w:p>
    <w:p w:rsidR="00452767" w:rsidRDefault="00452767" w:rsidP="00452767">
      <w:pPr>
        <w:pStyle w:val="ListParagraph"/>
        <w:numPr>
          <w:ilvl w:val="1"/>
          <w:numId w:val="1"/>
        </w:numPr>
        <w:tabs>
          <w:tab w:val="left" w:pos="862"/>
        </w:tabs>
      </w:pPr>
      <w:r>
        <w:t>Identify</w:t>
      </w:r>
      <w:r>
        <w:rPr>
          <w:spacing w:val="-7"/>
        </w:rPr>
        <w:t xml:space="preserve"> </w:t>
      </w:r>
      <w:r>
        <w:rPr>
          <w:rFonts w:ascii="Arial" w:hAnsi="Arial"/>
          <w:b/>
        </w:rPr>
        <w:t>trends,</w:t>
      </w:r>
      <w:r>
        <w:rPr>
          <w:rFonts w:ascii="Arial" w:hAnsi="Arial"/>
          <w:b/>
          <w:spacing w:val="-6"/>
        </w:rPr>
        <w:t xml:space="preserve"> </w:t>
      </w:r>
      <w:r>
        <w:rPr>
          <w:rFonts w:ascii="Arial" w:hAnsi="Arial"/>
          <w:b/>
        </w:rPr>
        <w:t>patterns</w:t>
      </w:r>
      <w:r>
        <w:rPr>
          <w:rFonts w:ascii="Arial" w:hAnsi="Arial"/>
          <w:b/>
          <w:spacing w:val="-6"/>
        </w:rPr>
        <w:t xml:space="preserve"> </w:t>
      </w:r>
      <w:r>
        <w:rPr>
          <w:rFonts w:ascii="Arial" w:hAnsi="Arial"/>
          <w:b/>
        </w:rPr>
        <w:t>and</w:t>
      </w:r>
      <w:r>
        <w:rPr>
          <w:rFonts w:ascii="Arial" w:hAnsi="Arial"/>
          <w:b/>
          <w:spacing w:val="-7"/>
        </w:rPr>
        <w:t xml:space="preserve"> </w:t>
      </w:r>
      <w:r>
        <w:rPr>
          <w:rFonts w:ascii="Arial" w:hAnsi="Arial"/>
          <w:b/>
        </w:rPr>
        <w:t>anomalies</w:t>
      </w:r>
      <w:r>
        <w:rPr>
          <w:rFonts w:ascii="Arial" w:hAnsi="Arial"/>
          <w:b/>
          <w:spacing w:val="-6"/>
        </w:rPr>
        <w:t xml:space="preserve"> </w:t>
      </w:r>
      <w:r>
        <w:t>within</w:t>
      </w:r>
      <w:r>
        <w:rPr>
          <w:spacing w:val="-6"/>
        </w:rPr>
        <w:t xml:space="preserve"> </w:t>
      </w:r>
      <w:r>
        <w:t>the</w:t>
      </w:r>
      <w:r>
        <w:rPr>
          <w:spacing w:val="-6"/>
        </w:rPr>
        <w:t xml:space="preserve"> </w:t>
      </w:r>
      <w:r>
        <w:rPr>
          <w:spacing w:val="-2"/>
        </w:rPr>
        <w:t>data.</w:t>
      </w:r>
    </w:p>
    <w:p w:rsidR="00452767" w:rsidRDefault="00452767" w:rsidP="00452767">
      <w:pPr>
        <w:pStyle w:val="ListParagraph"/>
        <w:numPr>
          <w:ilvl w:val="1"/>
          <w:numId w:val="1"/>
        </w:numPr>
        <w:tabs>
          <w:tab w:val="left" w:pos="862"/>
        </w:tabs>
      </w:pPr>
      <w:r>
        <w:rPr>
          <w:rFonts w:ascii="Arial" w:hAnsi="Arial"/>
          <w:b/>
        </w:rPr>
        <w:t>Test</w:t>
      </w:r>
      <w:r>
        <w:rPr>
          <w:rFonts w:ascii="Arial" w:hAnsi="Arial"/>
          <w:b/>
          <w:spacing w:val="-11"/>
        </w:rPr>
        <w:t xml:space="preserve"> </w:t>
      </w:r>
      <w:r>
        <w:rPr>
          <w:rFonts w:ascii="Arial" w:hAnsi="Arial"/>
          <w:b/>
        </w:rPr>
        <w:t>hypotheses</w:t>
      </w:r>
      <w:r>
        <w:rPr>
          <w:rFonts w:ascii="Arial" w:hAnsi="Arial"/>
          <w:b/>
          <w:spacing w:val="-9"/>
        </w:rPr>
        <w:t xml:space="preserve"> </w:t>
      </w:r>
      <w:r>
        <w:rPr>
          <w:rFonts w:ascii="Arial" w:hAnsi="Arial"/>
          <w:b/>
        </w:rPr>
        <w:t>and</w:t>
      </w:r>
      <w:r>
        <w:rPr>
          <w:rFonts w:ascii="Arial" w:hAnsi="Arial"/>
          <w:b/>
          <w:spacing w:val="-9"/>
        </w:rPr>
        <w:t xml:space="preserve"> </w:t>
      </w:r>
      <w:r>
        <w:rPr>
          <w:rFonts w:ascii="Arial" w:hAnsi="Arial"/>
          <w:b/>
        </w:rPr>
        <w:t>validate</w:t>
      </w:r>
      <w:r>
        <w:rPr>
          <w:rFonts w:ascii="Arial" w:hAnsi="Arial"/>
          <w:b/>
          <w:spacing w:val="-8"/>
        </w:rPr>
        <w:t xml:space="preserve"> </w:t>
      </w:r>
      <w:r>
        <w:rPr>
          <w:rFonts w:ascii="Arial" w:hAnsi="Arial"/>
          <w:b/>
        </w:rPr>
        <w:t>assumptions</w:t>
      </w:r>
      <w:r>
        <w:rPr>
          <w:rFonts w:ascii="Arial" w:hAnsi="Arial"/>
          <w:b/>
          <w:spacing w:val="-9"/>
        </w:rPr>
        <w:t xml:space="preserve"> </w:t>
      </w:r>
      <w:r>
        <w:t>using</w:t>
      </w:r>
      <w:r>
        <w:rPr>
          <w:spacing w:val="-9"/>
        </w:rPr>
        <w:t xml:space="preserve"> </w:t>
      </w:r>
      <w:r>
        <w:t>statistics</w:t>
      </w:r>
      <w:r>
        <w:rPr>
          <w:spacing w:val="-9"/>
        </w:rPr>
        <w:t xml:space="preserve"> </w:t>
      </w:r>
      <w:r>
        <w:t>and</w:t>
      </w:r>
      <w:r>
        <w:rPr>
          <w:spacing w:val="-8"/>
        </w:rPr>
        <w:t xml:space="preserve"> </w:t>
      </w:r>
      <w:r>
        <w:rPr>
          <w:spacing w:val="-2"/>
        </w:rPr>
        <w:t>visualization.</w:t>
      </w:r>
    </w:p>
    <w:p w:rsidR="00452767" w:rsidRDefault="00452767" w:rsidP="00452767">
      <w:pPr>
        <w:pStyle w:val="ListParagraph"/>
        <w:numPr>
          <w:ilvl w:val="1"/>
          <w:numId w:val="1"/>
        </w:numPr>
        <w:tabs>
          <w:tab w:val="left" w:pos="862"/>
        </w:tabs>
      </w:pPr>
      <w:r>
        <w:t>Detect</w:t>
      </w:r>
      <w:r>
        <w:rPr>
          <w:spacing w:val="-8"/>
        </w:rPr>
        <w:t xml:space="preserve"> </w:t>
      </w:r>
      <w:r>
        <w:t>potential</w:t>
      </w:r>
      <w:r>
        <w:rPr>
          <w:spacing w:val="-5"/>
        </w:rPr>
        <w:t xml:space="preserve"> </w:t>
      </w:r>
      <w:r>
        <w:rPr>
          <w:rFonts w:ascii="Arial" w:hAnsi="Arial"/>
          <w:b/>
        </w:rPr>
        <w:t>data</w:t>
      </w:r>
      <w:r>
        <w:rPr>
          <w:rFonts w:ascii="Arial" w:hAnsi="Arial"/>
          <w:b/>
          <w:spacing w:val="-5"/>
        </w:rPr>
        <w:t xml:space="preserve"> </w:t>
      </w:r>
      <w:r>
        <w:rPr>
          <w:rFonts w:ascii="Arial" w:hAnsi="Arial"/>
          <w:b/>
        </w:rPr>
        <w:t>issues</w:t>
      </w:r>
      <w:r>
        <w:rPr>
          <w:rFonts w:ascii="Arial" w:hAnsi="Arial"/>
          <w:b/>
          <w:spacing w:val="-6"/>
        </w:rPr>
        <w:t xml:space="preserve"> </w:t>
      </w:r>
      <w:r>
        <w:rPr>
          <w:rFonts w:ascii="Arial" w:hAnsi="Arial"/>
          <w:b/>
        </w:rPr>
        <w:t>or</w:t>
      </w:r>
      <w:r>
        <w:rPr>
          <w:rFonts w:ascii="Arial" w:hAnsi="Arial"/>
          <w:b/>
          <w:spacing w:val="-5"/>
        </w:rPr>
        <w:t xml:space="preserve"> </w:t>
      </w:r>
      <w:r>
        <w:rPr>
          <w:rFonts w:ascii="Arial" w:hAnsi="Arial"/>
          <w:b/>
        </w:rPr>
        <w:t>problems</w:t>
      </w:r>
      <w:r>
        <w:rPr>
          <w:rFonts w:ascii="Arial" w:hAnsi="Arial"/>
          <w:b/>
          <w:spacing w:val="-5"/>
        </w:rPr>
        <w:t xml:space="preserve"> </w:t>
      </w:r>
      <w:r>
        <w:t>to</w:t>
      </w:r>
      <w:r>
        <w:rPr>
          <w:spacing w:val="-6"/>
        </w:rPr>
        <w:t xml:space="preserve"> </w:t>
      </w:r>
      <w:r>
        <w:t>address</w:t>
      </w:r>
      <w:r>
        <w:rPr>
          <w:spacing w:val="-5"/>
        </w:rPr>
        <w:t xml:space="preserve"> </w:t>
      </w:r>
      <w:r>
        <w:t>in</w:t>
      </w:r>
      <w:r>
        <w:rPr>
          <w:spacing w:val="-5"/>
        </w:rPr>
        <w:t xml:space="preserve"> </w:t>
      </w:r>
      <w:r>
        <w:t>further</w:t>
      </w:r>
      <w:r>
        <w:rPr>
          <w:spacing w:val="-5"/>
        </w:rPr>
        <w:t xml:space="preserve"> </w:t>
      </w:r>
      <w:r>
        <w:rPr>
          <w:spacing w:val="-2"/>
        </w:rPr>
        <w:t>analysis.</w:t>
      </w:r>
    </w:p>
    <w:p w:rsidR="00395BC2" w:rsidRDefault="00395BC2"/>
    <w:p w:rsidR="00452767" w:rsidRDefault="00452767" w:rsidP="00452767">
      <w:pPr>
        <w:tabs>
          <w:tab w:val="left" w:pos="862"/>
        </w:tabs>
        <w:spacing w:before="221"/>
        <w:jc w:val="center"/>
        <w:rPr>
          <w:rFonts w:asciiTheme="majorBidi" w:hAnsiTheme="majorBidi" w:cstheme="majorBidi"/>
          <w:b/>
          <w:spacing w:val="-2"/>
          <w:sz w:val="24"/>
          <w:szCs w:val="24"/>
          <w:u w:val="single"/>
        </w:rPr>
      </w:pPr>
      <w:r>
        <w:rPr>
          <w:rFonts w:asciiTheme="majorBidi" w:hAnsiTheme="majorBidi" w:cstheme="majorBidi"/>
          <w:b/>
          <w:sz w:val="24"/>
          <w:szCs w:val="24"/>
          <w:u w:val="single"/>
        </w:rPr>
        <w:t>M</w:t>
      </w:r>
      <w:r w:rsidRPr="00452767">
        <w:rPr>
          <w:rFonts w:asciiTheme="majorBidi" w:hAnsiTheme="majorBidi" w:cstheme="majorBidi"/>
          <w:b/>
          <w:sz w:val="24"/>
          <w:szCs w:val="24"/>
          <w:u w:val="single"/>
        </w:rPr>
        <w:t>eaningful</w:t>
      </w:r>
      <w:r w:rsidRPr="00452767">
        <w:rPr>
          <w:rFonts w:asciiTheme="majorBidi" w:hAnsiTheme="majorBidi" w:cstheme="majorBidi"/>
          <w:b/>
          <w:spacing w:val="-6"/>
          <w:sz w:val="24"/>
          <w:szCs w:val="24"/>
          <w:u w:val="single"/>
        </w:rPr>
        <w:t xml:space="preserve"> </w:t>
      </w:r>
      <w:r w:rsidRPr="00452767">
        <w:rPr>
          <w:rFonts w:asciiTheme="majorBidi" w:hAnsiTheme="majorBidi" w:cstheme="majorBidi"/>
          <w:b/>
          <w:sz w:val="24"/>
          <w:szCs w:val="24"/>
          <w:u w:val="single"/>
        </w:rPr>
        <w:t>questions</w:t>
      </w:r>
      <w:r w:rsidRPr="00452767">
        <w:rPr>
          <w:rFonts w:asciiTheme="majorBidi" w:hAnsiTheme="majorBidi" w:cstheme="majorBidi"/>
          <w:b/>
          <w:spacing w:val="-6"/>
          <w:sz w:val="24"/>
          <w:szCs w:val="24"/>
          <w:u w:val="single"/>
        </w:rPr>
        <w:t xml:space="preserve"> </w:t>
      </w:r>
      <w:r w:rsidRPr="00452767">
        <w:rPr>
          <w:rFonts w:asciiTheme="majorBidi" w:hAnsiTheme="majorBidi" w:cstheme="majorBidi"/>
          <w:b/>
          <w:sz w:val="24"/>
          <w:szCs w:val="24"/>
          <w:u w:val="single"/>
        </w:rPr>
        <w:t>about</w:t>
      </w:r>
      <w:r w:rsidRPr="00452767">
        <w:rPr>
          <w:rFonts w:asciiTheme="majorBidi" w:hAnsiTheme="majorBidi" w:cstheme="majorBidi"/>
          <w:b/>
          <w:spacing w:val="-6"/>
          <w:sz w:val="24"/>
          <w:szCs w:val="24"/>
          <w:u w:val="single"/>
        </w:rPr>
        <w:t xml:space="preserve"> </w:t>
      </w:r>
      <w:r w:rsidRPr="00452767">
        <w:rPr>
          <w:rFonts w:asciiTheme="majorBidi" w:hAnsiTheme="majorBidi" w:cstheme="majorBidi"/>
          <w:b/>
          <w:sz w:val="24"/>
          <w:szCs w:val="24"/>
          <w:u w:val="single"/>
        </w:rPr>
        <w:t>the</w:t>
      </w:r>
      <w:r w:rsidRPr="00452767">
        <w:rPr>
          <w:rFonts w:asciiTheme="majorBidi" w:hAnsiTheme="majorBidi" w:cstheme="majorBidi"/>
          <w:b/>
          <w:spacing w:val="-6"/>
          <w:sz w:val="24"/>
          <w:szCs w:val="24"/>
          <w:u w:val="single"/>
        </w:rPr>
        <w:t xml:space="preserve"> </w:t>
      </w:r>
      <w:r w:rsidRPr="00452767">
        <w:rPr>
          <w:rFonts w:asciiTheme="majorBidi" w:hAnsiTheme="majorBidi" w:cstheme="majorBidi"/>
          <w:b/>
          <w:sz w:val="24"/>
          <w:szCs w:val="24"/>
          <w:u w:val="single"/>
        </w:rPr>
        <w:t>dataset</w:t>
      </w:r>
      <w:r w:rsidRPr="00452767">
        <w:rPr>
          <w:rFonts w:asciiTheme="majorBidi" w:hAnsiTheme="majorBidi" w:cstheme="majorBidi"/>
          <w:b/>
          <w:spacing w:val="-6"/>
          <w:sz w:val="24"/>
          <w:szCs w:val="24"/>
          <w:u w:val="single"/>
        </w:rPr>
        <w:t xml:space="preserve"> </w:t>
      </w:r>
      <w:r w:rsidRPr="00452767">
        <w:rPr>
          <w:rFonts w:asciiTheme="majorBidi" w:hAnsiTheme="majorBidi" w:cstheme="majorBidi"/>
          <w:b/>
          <w:sz w:val="24"/>
          <w:szCs w:val="24"/>
          <w:u w:val="single"/>
        </w:rPr>
        <w:t>before</w:t>
      </w:r>
      <w:r w:rsidRPr="00452767">
        <w:rPr>
          <w:rFonts w:asciiTheme="majorBidi" w:hAnsiTheme="majorBidi" w:cstheme="majorBidi"/>
          <w:b/>
          <w:spacing w:val="-6"/>
          <w:sz w:val="24"/>
          <w:szCs w:val="24"/>
          <w:u w:val="single"/>
        </w:rPr>
        <w:t xml:space="preserve"> </w:t>
      </w:r>
      <w:r w:rsidRPr="00452767">
        <w:rPr>
          <w:rFonts w:asciiTheme="majorBidi" w:hAnsiTheme="majorBidi" w:cstheme="majorBidi"/>
          <w:b/>
          <w:spacing w:val="-2"/>
          <w:sz w:val="24"/>
          <w:szCs w:val="24"/>
          <w:u w:val="single"/>
        </w:rPr>
        <w:t>analysis.</w:t>
      </w:r>
    </w:p>
    <w:p w:rsidR="00452767" w:rsidRPr="004355CD" w:rsidRDefault="00452767" w:rsidP="004355CD">
      <w:pPr>
        <w:pStyle w:val="NoSpacing"/>
        <w:rPr>
          <w:u w:val="single"/>
        </w:rPr>
      </w:pPr>
      <w:r w:rsidRPr="004355CD">
        <w:rPr>
          <w:u w:val="single"/>
        </w:rPr>
        <w:t xml:space="preserve">What is the </w:t>
      </w:r>
      <w:r w:rsidRPr="004355CD">
        <w:rPr>
          <w:rStyle w:val="Strong"/>
          <w:u w:val="single"/>
        </w:rPr>
        <w:t>target variable</w:t>
      </w:r>
      <w:r w:rsidRPr="004355CD">
        <w:rPr>
          <w:u w:val="single"/>
        </w:rPr>
        <w:t xml:space="preserve"> and how is it distributed?</w:t>
      </w:r>
    </w:p>
    <w:p w:rsidR="00452767" w:rsidRDefault="00452767" w:rsidP="00452767">
      <w:pPr>
        <w:pStyle w:val="NoSpacing"/>
      </w:pPr>
    </w:p>
    <w:p w:rsidR="00452767" w:rsidRDefault="00452767" w:rsidP="004355CD">
      <w:pPr>
        <w:pStyle w:val="NoSpacing"/>
      </w:pPr>
      <w:r>
        <w:t xml:space="preserve">The target variable is </w:t>
      </w:r>
      <w:r>
        <w:rPr>
          <w:rStyle w:val="Strong"/>
        </w:rPr>
        <w:t>Diagnosis</w:t>
      </w:r>
      <w:r>
        <w:t>, which represents whether a thyroid tumor is benign or malignant. It was encoded as a binary variable where benign cases are labeled as 1 and malignant cases as 0. The class distribution was examined using value counts, revealing the proportion of each diagnosis category</w:t>
      </w:r>
      <w:r w:rsidR="004355CD">
        <w:t>.</w:t>
      </w:r>
    </w:p>
    <w:p w:rsidR="004355CD" w:rsidRDefault="004355CD" w:rsidP="004355CD">
      <w:pPr>
        <w:pStyle w:val="NoSpacing"/>
        <w:rPr>
          <w:sz w:val="24"/>
          <w:szCs w:val="24"/>
        </w:rPr>
      </w:pPr>
    </w:p>
    <w:p w:rsidR="004355CD" w:rsidRPr="004355CD" w:rsidRDefault="004355CD" w:rsidP="004355CD">
      <w:pPr>
        <w:spacing w:before="100" w:beforeAutospacing="1" w:after="100" w:afterAutospacing="1" w:line="240" w:lineRule="auto"/>
        <w:rPr>
          <w:rFonts w:ascii="Times New Roman" w:eastAsia="Times New Roman" w:hAnsi="Times New Roman" w:cs="Times New Roman"/>
          <w:sz w:val="24"/>
          <w:szCs w:val="24"/>
          <w:u w:val="single"/>
        </w:rPr>
      </w:pPr>
      <w:r w:rsidRPr="003902FC">
        <w:rPr>
          <w:rFonts w:ascii="Times New Roman" w:eastAsia="Times New Roman" w:hAnsi="Times New Roman" w:cs="Times New Roman"/>
          <w:sz w:val="24"/>
          <w:szCs w:val="24"/>
          <w:u w:val="single"/>
        </w:rPr>
        <w:t xml:space="preserve">Which features might </w:t>
      </w:r>
      <w:r w:rsidRPr="004355CD">
        <w:rPr>
          <w:rFonts w:ascii="Times New Roman" w:eastAsia="Times New Roman" w:hAnsi="Times New Roman" w:cs="Times New Roman"/>
          <w:b/>
          <w:bCs/>
          <w:sz w:val="24"/>
          <w:szCs w:val="24"/>
          <w:u w:val="single"/>
        </w:rPr>
        <w:t>influence the target</w:t>
      </w:r>
      <w:r w:rsidRPr="003902FC">
        <w:rPr>
          <w:rFonts w:ascii="Times New Roman" w:eastAsia="Times New Roman" w:hAnsi="Times New Roman" w:cs="Times New Roman"/>
          <w:sz w:val="24"/>
          <w:szCs w:val="24"/>
          <w:u w:val="single"/>
        </w:rPr>
        <w:t>?</w:t>
      </w:r>
    </w:p>
    <w:p w:rsidR="004355CD" w:rsidRDefault="004355CD" w:rsidP="004355CD">
      <w:pPr>
        <w:pStyle w:val="NoSpacing"/>
      </w:pPr>
      <w:r>
        <w:t xml:space="preserve">The features most likely to influence the target variable (Diagnosis) include </w:t>
      </w:r>
      <w:proofErr w:type="spellStart"/>
      <w:r>
        <w:rPr>
          <w:rStyle w:val="Strong"/>
        </w:rPr>
        <w:t>Nodule_Size</w:t>
      </w:r>
      <w:proofErr w:type="spellEnd"/>
      <w:r>
        <w:t xml:space="preserve">, </w:t>
      </w:r>
      <w:r>
        <w:rPr>
          <w:rStyle w:val="Strong"/>
        </w:rPr>
        <w:t>thyroid hormone levels (TSH, T3, T4)</w:t>
      </w:r>
      <w:r>
        <w:t xml:space="preserve">, </w:t>
      </w:r>
      <w:proofErr w:type="spellStart"/>
      <w:r>
        <w:rPr>
          <w:rStyle w:val="Strong"/>
        </w:rPr>
        <w:t>Radiation_Exposure</w:t>
      </w:r>
      <w:proofErr w:type="spellEnd"/>
      <w:r>
        <w:t xml:space="preserve">, </w:t>
      </w:r>
      <w:proofErr w:type="spellStart"/>
      <w:r>
        <w:rPr>
          <w:rStyle w:val="Strong"/>
        </w:rPr>
        <w:t>Family_History</w:t>
      </w:r>
      <w:proofErr w:type="spellEnd"/>
      <w:r>
        <w:t xml:space="preserve">, </w:t>
      </w:r>
      <w:proofErr w:type="spellStart"/>
      <w:r>
        <w:rPr>
          <w:rStyle w:val="Strong"/>
        </w:rPr>
        <w:t>Iodine_Deficiency</w:t>
      </w:r>
      <w:proofErr w:type="spellEnd"/>
      <w:r>
        <w:t xml:space="preserve">, and the derived </w:t>
      </w:r>
      <w:proofErr w:type="spellStart"/>
      <w:r>
        <w:rPr>
          <w:rStyle w:val="Strong"/>
        </w:rPr>
        <w:t>Thyroid_Cancer_Risk</w:t>
      </w:r>
      <w:proofErr w:type="spellEnd"/>
      <w:r>
        <w:t xml:space="preserve"> feature. These variables demonstrated moderate to strong correlation with the diagnosis outcome and are clinically meaningful. Demographic variables such as country and ethnicity showed weaker influence, while lifestyle factors like smoking and obesity had limited individual impact.</w:t>
      </w:r>
    </w:p>
    <w:p w:rsidR="004355CD" w:rsidRPr="00452767" w:rsidRDefault="004355CD" w:rsidP="004355CD">
      <w:pPr>
        <w:pStyle w:val="NoSpacing"/>
        <w:rPr>
          <w:sz w:val="24"/>
          <w:szCs w:val="24"/>
        </w:rPr>
      </w:pPr>
    </w:p>
    <w:p w:rsidR="00452767" w:rsidRDefault="004355CD" w:rsidP="00452767">
      <w:pPr>
        <w:jc w:val="center"/>
      </w:pPr>
      <w:r>
        <w:rPr>
          <w:noProof/>
        </w:rPr>
        <w:drawing>
          <wp:inline distT="0" distB="0" distL="0" distR="0" wp14:anchorId="213D1832" wp14:editId="5030986E">
            <wp:extent cx="7086600" cy="8362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086600" cy="836295"/>
                    </a:xfrm>
                    <a:prstGeom prst="rect">
                      <a:avLst/>
                    </a:prstGeom>
                  </pic:spPr>
                </pic:pic>
              </a:graphicData>
            </a:graphic>
          </wp:inline>
        </w:drawing>
      </w:r>
    </w:p>
    <w:p w:rsidR="004355CD" w:rsidRDefault="004355CD" w:rsidP="004355CD">
      <w:r>
        <w:rPr>
          <w:noProof/>
        </w:rPr>
        <w:drawing>
          <wp:inline distT="0" distB="0" distL="0" distR="0" wp14:anchorId="5AE7CBBC" wp14:editId="465980D3">
            <wp:extent cx="7086600" cy="15233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7086600" cy="1523365"/>
                    </a:xfrm>
                    <a:prstGeom prst="rect">
                      <a:avLst/>
                    </a:prstGeom>
                  </pic:spPr>
                </pic:pic>
              </a:graphicData>
            </a:graphic>
          </wp:inline>
        </w:drawing>
      </w:r>
    </w:p>
    <w:p w:rsidR="004355CD" w:rsidRPr="004355CD" w:rsidRDefault="004355CD" w:rsidP="004355CD">
      <w:pPr>
        <w:rPr>
          <w:rFonts w:ascii="Times New Roman" w:eastAsia="Times New Roman" w:hAnsi="Times New Roman" w:cs="Times New Roman"/>
          <w:sz w:val="24"/>
          <w:szCs w:val="24"/>
          <w:u w:val="single"/>
        </w:rPr>
      </w:pPr>
      <w:r w:rsidRPr="003902FC">
        <w:rPr>
          <w:rFonts w:ascii="Times New Roman" w:eastAsia="Times New Roman" w:hAnsi="Times New Roman" w:cs="Times New Roman"/>
          <w:sz w:val="24"/>
          <w:szCs w:val="24"/>
          <w:u w:val="single"/>
        </w:rPr>
        <w:t xml:space="preserve">Are there </w:t>
      </w:r>
      <w:r w:rsidRPr="004355CD">
        <w:rPr>
          <w:rFonts w:ascii="Times New Roman" w:eastAsia="Times New Roman" w:hAnsi="Times New Roman" w:cs="Times New Roman"/>
          <w:b/>
          <w:bCs/>
          <w:sz w:val="24"/>
          <w:szCs w:val="24"/>
          <w:u w:val="single"/>
        </w:rPr>
        <w:t>imbalances</w:t>
      </w:r>
      <w:r w:rsidRPr="003902FC">
        <w:rPr>
          <w:rFonts w:ascii="Times New Roman" w:eastAsia="Times New Roman" w:hAnsi="Times New Roman" w:cs="Times New Roman"/>
          <w:sz w:val="24"/>
          <w:szCs w:val="24"/>
          <w:u w:val="single"/>
        </w:rPr>
        <w:t xml:space="preserve"> (e.g., more of one class)?</w:t>
      </w:r>
    </w:p>
    <w:p w:rsidR="004355CD" w:rsidRDefault="004355CD" w:rsidP="004355CD">
      <w:r>
        <w:t>The class distribution of the target variable (Diagnosis) was examined using value counts, which revealed an imbalance between benign and malignant cases. To address this, stratified sampling was applied during the train-test split to ensure that both training and testing datasets retained the original class proportions.</w:t>
      </w:r>
    </w:p>
    <w:p w:rsidR="004355CD" w:rsidRPr="002D1C26" w:rsidRDefault="002D1C26" w:rsidP="002D1C26">
      <w:pPr>
        <w:spacing w:before="100" w:beforeAutospacing="1" w:after="100" w:afterAutospacing="1" w:line="240" w:lineRule="auto"/>
        <w:rPr>
          <w:rFonts w:ascii="Times New Roman" w:eastAsia="Times New Roman" w:hAnsi="Times New Roman" w:cs="Times New Roman"/>
          <w:sz w:val="24"/>
          <w:szCs w:val="24"/>
          <w:u w:val="single"/>
        </w:rPr>
      </w:pPr>
      <w:r w:rsidRPr="003902FC">
        <w:rPr>
          <w:rFonts w:ascii="Times New Roman" w:eastAsia="Times New Roman" w:hAnsi="Times New Roman" w:cs="Times New Roman"/>
          <w:sz w:val="24"/>
          <w:szCs w:val="24"/>
          <w:u w:val="single"/>
        </w:rPr>
        <w:t xml:space="preserve">Are numerical values </w:t>
      </w:r>
      <w:r w:rsidRPr="002D1C26">
        <w:rPr>
          <w:rFonts w:ascii="Times New Roman" w:eastAsia="Times New Roman" w:hAnsi="Times New Roman" w:cs="Times New Roman"/>
          <w:b/>
          <w:bCs/>
          <w:sz w:val="24"/>
          <w:szCs w:val="24"/>
          <w:u w:val="single"/>
        </w:rPr>
        <w:t>normally distributed or skewed</w:t>
      </w:r>
      <w:r w:rsidRPr="003902FC">
        <w:rPr>
          <w:rFonts w:ascii="Times New Roman" w:eastAsia="Times New Roman" w:hAnsi="Times New Roman" w:cs="Times New Roman"/>
          <w:sz w:val="24"/>
          <w:szCs w:val="24"/>
          <w:u w:val="single"/>
        </w:rPr>
        <w:t>?</w:t>
      </w:r>
    </w:p>
    <w:p w:rsidR="004355CD" w:rsidRDefault="004355CD" w:rsidP="004355CD">
      <w:r>
        <w:t xml:space="preserve">Distributional analysis using histograms and mean–median comparison indicates that numerical features are not strictly normally distributed and exhibit skewness. In particular, the </w:t>
      </w:r>
      <w:proofErr w:type="spellStart"/>
      <w:r>
        <w:t>Thyroid_Cancer_Risk</w:t>
      </w:r>
      <w:proofErr w:type="spellEnd"/>
      <w:r>
        <w:t xml:space="preserve"> variable shows an asymmetric distribution, supported by the difference between its mean and median. Similar behavior is observed in </w:t>
      </w:r>
      <w:proofErr w:type="spellStart"/>
      <w:r>
        <w:t>Nodule_Size</w:t>
      </w:r>
      <w:proofErr w:type="spellEnd"/>
      <w:r>
        <w:t>, suggesting the presence of skewed numerical features that may benefit from scaling or transformation in later stages.</w:t>
      </w:r>
    </w:p>
    <w:p w:rsidR="002D1C26" w:rsidRDefault="002D1C26" w:rsidP="002D1C26">
      <w:pPr>
        <w:tabs>
          <w:tab w:val="left" w:pos="862"/>
        </w:tabs>
        <w:jc w:val="center"/>
        <w:rPr>
          <w:b/>
          <w:bCs/>
          <w:spacing w:val="-2"/>
          <w:u w:val="single"/>
        </w:rPr>
      </w:pPr>
      <w:r w:rsidRPr="002D1C26">
        <w:rPr>
          <w:rFonts w:ascii="Arial" w:hAnsi="Arial"/>
          <w:b/>
          <w:u w:val="single"/>
        </w:rPr>
        <w:lastRenderedPageBreak/>
        <w:t>Explore</w:t>
      </w:r>
      <w:r w:rsidRPr="002D1C26">
        <w:rPr>
          <w:rFonts w:ascii="Arial" w:hAnsi="Arial"/>
          <w:b/>
          <w:spacing w:val="-7"/>
          <w:u w:val="single"/>
        </w:rPr>
        <w:t xml:space="preserve"> </w:t>
      </w:r>
      <w:r w:rsidRPr="002D1C26">
        <w:rPr>
          <w:rFonts w:ascii="Arial" w:hAnsi="Arial"/>
          <w:b/>
          <w:u w:val="single"/>
        </w:rPr>
        <w:t>the</w:t>
      </w:r>
      <w:r w:rsidRPr="002D1C26">
        <w:rPr>
          <w:rFonts w:ascii="Arial" w:hAnsi="Arial"/>
          <w:b/>
          <w:spacing w:val="-6"/>
          <w:u w:val="single"/>
        </w:rPr>
        <w:t xml:space="preserve"> </w:t>
      </w:r>
      <w:r w:rsidRPr="002D1C26">
        <w:rPr>
          <w:rFonts w:ascii="Arial" w:hAnsi="Arial"/>
          <w:b/>
          <w:u w:val="single"/>
        </w:rPr>
        <w:t>data</w:t>
      </w:r>
      <w:r w:rsidRPr="002D1C26">
        <w:rPr>
          <w:rFonts w:ascii="Arial" w:hAnsi="Arial"/>
          <w:b/>
          <w:spacing w:val="-6"/>
          <w:u w:val="single"/>
        </w:rPr>
        <w:t xml:space="preserve"> </w:t>
      </w:r>
      <w:r w:rsidRPr="002D1C26">
        <w:rPr>
          <w:rFonts w:ascii="Arial" w:hAnsi="Arial"/>
          <w:b/>
          <w:u w:val="single"/>
        </w:rPr>
        <w:t>structure</w:t>
      </w:r>
      <w:r w:rsidRPr="002D1C26">
        <w:rPr>
          <w:u w:val="single"/>
        </w:rPr>
        <w:t>,</w:t>
      </w:r>
      <w:r w:rsidRPr="002D1C26">
        <w:rPr>
          <w:spacing w:val="-6"/>
        </w:rPr>
        <w:t xml:space="preserve"> </w:t>
      </w:r>
      <w:r w:rsidRPr="002D1C26">
        <w:rPr>
          <w:b/>
          <w:bCs/>
          <w:u w:val="single"/>
        </w:rPr>
        <w:t>including</w:t>
      </w:r>
      <w:r w:rsidRPr="002D1C26">
        <w:rPr>
          <w:b/>
          <w:bCs/>
          <w:spacing w:val="-6"/>
          <w:u w:val="single"/>
        </w:rPr>
        <w:t xml:space="preserve"> </w:t>
      </w:r>
      <w:r w:rsidRPr="002D1C26">
        <w:rPr>
          <w:b/>
          <w:bCs/>
          <w:u w:val="single"/>
        </w:rPr>
        <w:t>variables</w:t>
      </w:r>
      <w:r w:rsidRPr="002D1C26">
        <w:rPr>
          <w:b/>
          <w:bCs/>
          <w:spacing w:val="-6"/>
          <w:u w:val="single"/>
        </w:rPr>
        <w:t xml:space="preserve"> </w:t>
      </w:r>
      <w:r w:rsidRPr="002D1C26">
        <w:rPr>
          <w:b/>
          <w:bCs/>
          <w:u w:val="single"/>
        </w:rPr>
        <w:t>and</w:t>
      </w:r>
      <w:r w:rsidRPr="002D1C26">
        <w:rPr>
          <w:b/>
          <w:bCs/>
          <w:spacing w:val="-6"/>
          <w:u w:val="single"/>
        </w:rPr>
        <w:t xml:space="preserve"> </w:t>
      </w:r>
      <w:r w:rsidRPr="002D1C26">
        <w:rPr>
          <w:b/>
          <w:bCs/>
          <w:u w:val="single"/>
        </w:rPr>
        <w:t>data</w:t>
      </w:r>
      <w:r w:rsidRPr="002D1C26">
        <w:rPr>
          <w:b/>
          <w:bCs/>
          <w:spacing w:val="-6"/>
          <w:u w:val="single"/>
        </w:rPr>
        <w:t xml:space="preserve"> </w:t>
      </w:r>
      <w:r w:rsidRPr="002D1C26">
        <w:rPr>
          <w:b/>
          <w:bCs/>
          <w:spacing w:val="-2"/>
          <w:u w:val="single"/>
        </w:rPr>
        <w:t>types.</w:t>
      </w:r>
    </w:p>
    <w:p w:rsidR="002D1C26" w:rsidRDefault="002D1C26" w:rsidP="002D1C26">
      <w:pPr>
        <w:tabs>
          <w:tab w:val="left" w:pos="862"/>
        </w:tabs>
      </w:pPr>
      <w:r>
        <w:t>The dataset structure was explored by examining its dimensions, column names, and data types. The data contains a mix of numerical, categorical, and ordinal variables. Initial inspection revealed inconsistencies such as numeric values stored as text and categorical variables requiring encoding. Appropriate type conversions and encoding techniques were applied, resulting in a fully numeric dataset suitable for correlation analysis and machine learning models.</w:t>
      </w:r>
    </w:p>
    <w:p w:rsidR="002D1C26" w:rsidRDefault="002D1C26" w:rsidP="002D1C26">
      <w:pPr>
        <w:tabs>
          <w:tab w:val="left" w:pos="862"/>
        </w:tabs>
      </w:pPr>
      <w:r>
        <w:rPr>
          <w:noProof/>
        </w:rPr>
        <w:drawing>
          <wp:inline distT="0" distB="0" distL="0" distR="0" wp14:anchorId="716BEAF7" wp14:editId="38085679">
            <wp:extent cx="6057900" cy="1028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57900" cy="1028700"/>
                    </a:xfrm>
                    <a:prstGeom prst="rect">
                      <a:avLst/>
                    </a:prstGeom>
                  </pic:spPr>
                </pic:pic>
              </a:graphicData>
            </a:graphic>
          </wp:inline>
        </w:drawing>
      </w:r>
    </w:p>
    <w:p w:rsidR="00E95B9B" w:rsidRPr="00E95B9B" w:rsidRDefault="00E95B9B" w:rsidP="00E95B9B">
      <w:pPr>
        <w:tabs>
          <w:tab w:val="left" w:pos="862"/>
        </w:tabs>
        <w:jc w:val="center"/>
        <w:rPr>
          <w:b/>
          <w:bCs/>
          <w:u w:val="single"/>
        </w:rPr>
      </w:pPr>
      <w:r w:rsidRPr="00E95B9B">
        <w:rPr>
          <w:b/>
          <w:bCs/>
          <w:u w:val="single"/>
        </w:rPr>
        <w:t>Identify</w:t>
      </w:r>
      <w:r w:rsidRPr="00E95B9B">
        <w:rPr>
          <w:b/>
          <w:bCs/>
          <w:spacing w:val="-7"/>
          <w:u w:val="single"/>
        </w:rPr>
        <w:t xml:space="preserve"> </w:t>
      </w:r>
      <w:r w:rsidRPr="00E95B9B">
        <w:rPr>
          <w:rFonts w:ascii="Arial" w:hAnsi="Arial"/>
          <w:b/>
          <w:bCs/>
          <w:u w:val="single"/>
        </w:rPr>
        <w:t>trends,</w:t>
      </w:r>
      <w:r w:rsidRPr="00E95B9B">
        <w:rPr>
          <w:rFonts w:ascii="Arial" w:hAnsi="Arial"/>
          <w:b/>
          <w:bCs/>
          <w:spacing w:val="-6"/>
          <w:u w:val="single"/>
        </w:rPr>
        <w:t xml:space="preserve"> </w:t>
      </w:r>
      <w:r w:rsidRPr="00E95B9B">
        <w:rPr>
          <w:rFonts w:ascii="Arial" w:hAnsi="Arial"/>
          <w:b/>
          <w:bCs/>
          <w:u w:val="single"/>
        </w:rPr>
        <w:t>patterns</w:t>
      </w:r>
      <w:r w:rsidRPr="00E95B9B">
        <w:rPr>
          <w:rFonts w:ascii="Arial" w:hAnsi="Arial"/>
          <w:b/>
          <w:bCs/>
          <w:spacing w:val="-6"/>
          <w:u w:val="single"/>
        </w:rPr>
        <w:t xml:space="preserve"> </w:t>
      </w:r>
      <w:r w:rsidRPr="00E95B9B">
        <w:rPr>
          <w:rFonts w:ascii="Arial" w:hAnsi="Arial"/>
          <w:b/>
          <w:bCs/>
          <w:u w:val="single"/>
        </w:rPr>
        <w:t>and</w:t>
      </w:r>
      <w:r w:rsidRPr="00E95B9B">
        <w:rPr>
          <w:rFonts w:ascii="Arial" w:hAnsi="Arial"/>
          <w:b/>
          <w:bCs/>
          <w:spacing w:val="-7"/>
          <w:u w:val="single"/>
        </w:rPr>
        <w:t xml:space="preserve"> </w:t>
      </w:r>
      <w:r w:rsidRPr="00E95B9B">
        <w:rPr>
          <w:rFonts w:ascii="Arial" w:hAnsi="Arial"/>
          <w:b/>
          <w:bCs/>
          <w:u w:val="single"/>
        </w:rPr>
        <w:t>anomalies</w:t>
      </w:r>
      <w:r w:rsidRPr="00E95B9B">
        <w:rPr>
          <w:rFonts w:ascii="Arial" w:hAnsi="Arial"/>
          <w:b/>
          <w:bCs/>
          <w:spacing w:val="-6"/>
          <w:u w:val="single"/>
        </w:rPr>
        <w:t xml:space="preserve"> </w:t>
      </w:r>
      <w:r w:rsidRPr="00E95B9B">
        <w:rPr>
          <w:b/>
          <w:bCs/>
          <w:u w:val="single"/>
        </w:rPr>
        <w:t>within</w:t>
      </w:r>
      <w:r w:rsidRPr="00E95B9B">
        <w:rPr>
          <w:b/>
          <w:bCs/>
          <w:spacing w:val="-6"/>
          <w:u w:val="single"/>
        </w:rPr>
        <w:t xml:space="preserve"> </w:t>
      </w:r>
      <w:r w:rsidRPr="00E95B9B">
        <w:rPr>
          <w:b/>
          <w:bCs/>
          <w:u w:val="single"/>
        </w:rPr>
        <w:t>the</w:t>
      </w:r>
      <w:r w:rsidRPr="00E95B9B">
        <w:rPr>
          <w:b/>
          <w:bCs/>
          <w:spacing w:val="-6"/>
          <w:u w:val="single"/>
        </w:rPr>
        <w:t xml:space="preserve"> </w:t>
      </w:r>
      <w:r w:rsidRPr="00E95B9B">
        <w:rPr>
          <w:b/>
          <w:bCs/>
          <w:spacing w:val="-2"/>
          <w:u w:val="single"/>
        </w:rPr>
        <w:t>data.</w:t>
      </w:r>
    </w:p>
    <w:p w:rsidR="00E95B9B" w:rsidRDefault="00E95B9B" w:rsidP="002D1C26">
      <w:pPr>
        <w:tabs>
          <w:tab w:val="left" w:pos="862"/>
        </w:tabs>
      </w:pPr>
      <w:r>
        <w:rPr>
          <w:noProof/>
        </w:rPr>
        <w:drawing>
          <wp:inline distT="0" distB="0" distL="0" distR="0" wp14:anchorId="0C992960" wp14:editId="375CDD18">
            <wp:extent cx="7086600" cy="20523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086600" cy="2052320"/>
                    </a:xfrm>
                    <a:prstGeom prst="rect">
                      <a:avLst/>
                    </a:prstGeom>
                  </pic:spPr>
                </pic:pic>
              </a:graphicData>
            </a:graphic>
          </wp:inline>
        </w:drawing>
      </w:r>
    </w:p>
    <w:p w:rsidR="002D1C26" w:rsidRDefault="00E95B9B" w:rsidP="004355CD">
      <w:r>
        <w:rPr>
          <w:noProof/>
        </w:rPr>
        <w:drawing>
          <wp:inline distT="0" distB="0" distL="0" distR="0" wp14:anchorId="1F8E8201" wp14:editId="6F478B62">
            <wp:extent cx="7086600" cy="2674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086600" cy="2674620"/>
                    </a:xfrm>
                    <a:prstGeom prst="rect">
                      <a:avLst/>
                    </a:prstGeom>
                  </pic:spPr>
                </pic:pic>
              </a:graphicData>
            </a:graphic>
          </wp:inline>
        </w:drawing>
      </w:r>
    </w:p>
    <w:p w:rsidR="00E95B9B" w:rsidRPr="00E95B9B" w:rsidRDefault="00E95B9B" w:rsidP="00E95B9B">
      <w:pPr>
        <w:tabs>
          <w:tab w:val="left" w:pos="862"/>
        </w:tabs>
        <w:jc w:val="center"/>
        <w:rPr>
          <w:b/>
          <w:bCs/>
        </w:rPr>
      </w:pPr>
      <w:r w:rsidRPr="00E95B9B">
        <w:rPr>
          <w:b/>
          <w:bCs/>
        </w:rPr>
        <w:t>Detect</w:t>
      </w:r>
      <w:r w:rsidRPr="00E95B9B">
        <w:rPr>
          <w:b/>
          <w:bCs/>
          <w:spacing w:val="-8"/>
        </w:rPr>
        <w:t xml:space="preserve"> </w:t>
      </w:r>
      <w:r w:rsidRPr="00E95B9B">
        <w:rPr>
          <w:b/>
          <w:bCs/>
        </w:rPr>
        <w:t>potential</w:t>
      </w:r>
      <w:r w:rsidRPr="00E95B9B">
        <w:rPr>
          <w:b/>
          <w:bCs/>
          <w:spacing w:val="-5"/>
        </w:rPr>
        <w:t xml:space="preserve"> </w:t>
      </w:r>
      <w:r w:rsidRPr="00E95B9B">
        <w:rPr>
          <w:rFonts w:ascii="Arial" w:hAnsi="Arial"/>
          <w:b/>
          <w:bCs/>
        </w:rPr>
        <w:t>data</w:t>
      </w:r>
      <w:r w:rsidRPr="00E95B9B">
        <w:rPr>
          <w:rFonts w:ascii="Arial" w:hAnsi="Arial"/>
          <w:b/>
          <w:bCs/>
          <w:spacing w:val="-5"/>
        </w:rPr>
        <w:t xml:space="preserve"> </w:t>
      </w:r>
      <w:r w:rsidRPr="00E95B9B">
        <w:rPr>
          <w:rFonts w:ascii="Arial" w:hAnsi="Arial"/>
          <w:b/>
          <w:bCs/>
        </w:rPr>
        <w:t>issues</w:t>
      </w:r>
      <w:r w:rsidRPr="00E95B9B">
        <w:rPr>
          <w:rFonts w:ascii="Arial" w:hAnsi="Arial"/>
          <w:b/>
          <w:bCs/>
          <w:spacing w:val="-6"/>
        </w:rPr>
        <w:t xml:space="preserve"> </w:t>
      </w:r>
      <w:r w:rsidRPr="00E95B9B">
        <w:rPr>
          <w:rFonts w:ascii="Arial" w:hAnsi="Arial"/>
          <w:b/>
          <w:bCs/>
        </w:rPr>
        <w:t>or</w:t>
      </w:r>
      <w:r w:rsidRPr="00E95B9B">
        <w:rPr>
          <w:rFonts w:ascii="Arial" w:hAnsi="Arial"/>
          <w:b/>
          <w:bCs/>
          <w:spacing w:val="-5"/>
        </w:rPr>
        <w:t xml:space="preserve"> </w:t>
      </w:r>
      <w:r w:rsidRPr="00E95B9B">
        <w:rPr>
          <w:rFonts w:ascii="Arial" w:hAnsi="Arial"/>
          <w:b/>
          <w:bCs/>
        </w:rPr>
        <w:t>problems</w:t>
      </w:r>
      <w:r w:rsidRPr="00E95B9B">
        <w:rPr>
          <w:rFonts w:ascii="Arial" w:hAnsi="Arial"/>
          <w:b/>
          <w:bCs/>
          <w:spacing w:val="-5"/>
        </w:rPr>
        <w:t xml:space="preserve"> </w:t>
      </w:r>
      <w:r w:rsidRPr="00E95B9B">
        <w:rPr>
          <w:b/>
          <w:bCs/>
        </w:rPr>
        <w:t>to</w:t>
      </w:r>
      <w:r w:rsidRPr="00E95B9B">
        <w:rPr>
          <w:b/>
          <w:bCs/>
          <w:spacing w:val="-6"/>
        </w:rPr>
        <w:t xml:space="preserve"> </w:t>
      </w:r>
      <w:r w:rsidRPr="00E95B9B">
        <w:rPr>
          <w:b/>
          <w:bCs/>
        </w:rPr>
        <w:t>address</w:t>
      </w:r>
      <w:r w:rsidRPr="00E95B9B">
        <w:rPr>
          <w:b/>
          <w:bCs/>
          <w:spacing w:val="-5"/>
        </w:rPr>
        <w:t xml:space="preserve"> </w:t>
      </w:r>
      <w:r w:rsidRPr="00E95B9B">
        <w:rPr>
          <w:b/>
          <w:bCs/>
        </w:rPr>
        <w:t>in</w:t>
      </w:r>
      <w:r w:rsidRPr="00E95B9B">
        <w:rPr>
          <w:b/>
          <w:bCs/>
          <w:spacing w:val="-5"/>
        </w:rPr>
        <w:t xml:space="preserve"> </w:t>
      </w:r>
      <w:r w:rsidRPr="00E95B9B">
        <w:rPr>
          <w:b/>
          <w:bCs/>
        </w:rPr>
        <w:t>further</w:t>
      </w:r>
      <w:r w:rsidRPr="00E95B9B">
        <w:rPr>
          <w:b/>
          <w:bCs/>
          <w:spacing w:val="-5"/>
        </w:rPr>
        <w:t xml:space="preserve"> </w:t>
      </w:r>
      <w:r w:rsidRPr="00E95B9B">
        <w:rPr>
          <w:b/>
          <w:bCs/>
          <w:spacing w:val="-2"/>
        </w:rPr>
        <w:t>analysis.</w:t>
      </w:r>
    </w:p>
    <w:p w:rsidR="00E95B9B" w:rsidRDefault="00E95B9B" w:rsidP="004355CD">
      <w:r>
        <w:t xml:space="preserve">The EDA revealed several potential data issues: missing values in both features and the target, inconsistent numeric and categorical formatting, skewed distributions in features like </w:t>
      </w:r>
      <w:proofErr w:type="spellStart"/>
      <w:r>
        <w:t>Nodule_Size</w:t>
      </w:r>
      <w:proofErr w:type="spellEnd"/>
      <w:r>
        <w:t xml:space="preserve"> and </w:t>
      </w:r>
      <w:proofErr w:type="spellStart"/>
      <w:r>
        <w:t>Thyroid_Cancer_Risk</w:t>
      </w:r>
      <w:proofErr w:type="spellEnd"/>
      <w:r>
        <w:t>, and class imbalance in the target variable. These problems were partially addressed during preprocessing (e.g., imputations, encoding, and stratified splitting), while other issues like skewness and</w:t>
      </w:r>
      <w:bookmarkStart w:id="0" w:name="_GoBack"/>
      <w:bookmarkEnd w:id="0"/>
      <w:r>
        <w:t xml:space="preserve"> multicollinearity will be handled in later modeling steps.</w:t>
      </w:r>
    </w:p>
    <w:sectPr w:rsidR="00E95B9B" w:rsidSect="004355CD">
      <w:pgSz w:w="12240" w:h="15840"/>
      <w:pgMar w:top="450" w:right="720" w:bottom="72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C4787F"/>
    <w:multiLevelType w:val="multilevel"/>
    <w:tmpl w:val="CD7E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30DBF"/>
    <w:multiLevelType w:val="hybridMultilevel"/>
    <w:tmpl w:val="633C7AB4"/>
    <w:lvl w:ilvl="0" w:tplc="48E6181C">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6F5234"/>
    <w:multiLevelType w:val="hybridMultilevel"/>
    <w:tmpl w:val="D5B067C4"/>
    <w:lvl w:ilvl="0" w:tplc="505C734A">
      <w:start w:val="1"/>
      <w:numFmt w:val="decimal"/>
      <w:lvlText w:val="%1."/>
      <w:lvlJc w:val="left"/>
      <w:pPr>
        <w:ind w:left="862" w:hanging="360"/>
        <w:jc w:val="left"/>
      </w:pPr>
      <w:rPr>
        <w:rFonts w:ascii="Arial MT" w:eastAsia="Arial MT" w:hAnsi="Arial MT" w:cs="Arial MT" w:hint="default"/>
        <w:b w:val="0"/>
        <w:bCs w:val="0"/>
        <w:i w:val="0"/>
        <w:iCs w:val="0"/>
        <w:spacing w:val="-1"/>
        <w:w w:val="100"/>
        <w:sz w:val="22"/>
        <w:szCs w:val="22"/>
        <w:lang w:val="en-US" w:eastAsia="en-US" w:bidi="ar-SA"/>
      </w:rPr>
    </w:lvl>
    <w:lvl w:ilvl="1" w:tplc="67F24F90">
      <w:numFmt w:val="bullet"/>
      <w:lvlText w:val="●"/>
      <w:lvlJc w:val="left"/>
      <w:pPr>
        <w:ind w:left="862" w:hanging="360"/>
      </w:pPr>
      <w:rPr>
        <w:rFonts w:ascii="Arial MT" w:eastAsia="Arial MT" w:hAnsi="Arial MT" w:cs="Arial MT" w:hint="default"/>
        <w:b w:val="0"/>
        <w:bCs w:val="0"/>
        <w:i w:val="0"/>
        <w:iCs w:val="0"/>
        <w:spacing w:val="0"/>
        <w:w w:val="60"/>
        <w:sz w:val="22"/>
        <w:szCs w:val="22"/>
        <w:lang w:val="en-US" w:eastAsia="en-US" w:bidi="ar-SA"/>
      </w:rPr>
    </w:lvl>
    <w:lvl w:ilvl="2" w:tplc="B2AC265C">
      <w:numFmt w:val="bullet"/>
      <w:lvlText w:val="•"/>
      <w:lvlJc w:val="left"/>
      <w:pPr>
        <w:ind w:left="2930" w:hanging="360"/>
      </w:pPr>
      <w:rPr>
        <w:rFonts w:hint="default"/>
        <w:lang w:val="en-US" w:eastAsia="en-US" w:bidi="ar-SA"/>
      </w:rPr>
    </w:lvl>
    <w:lvl w:ilvl="3" w:tplc="2416ED52">
      <w:numFmt w:val="bullet"/>
      <w:lvlText w:val="•"/>
      <w:lvlJc w:val="left"/>
      <w:pPr>
        <w:ind w:left="3965" w:hanging="360"/>
      </w:pPr>
      <w:rPr>
        <w:rFonts w:hint="default"/>
        <w:lang w:val="en-US" w:eastAsia="en-US" w:bidi="ar-SA"/>
      </w:rPr>
    </w:lvl>
    <w:lvl w:ilvl="4" w:tplc="288A9406">
      <w:numFmt w:val="bullet"/>
      <w:lvlText w:val="•"/>
      <w:lvlJc w:val="left"/>
      <w:pPr>
        <w:ind w:left="5000" w:hanging="360"/>
      </w:pPr>
      <w:rPr>
        <w:rFonts w:hint="default"/>
        <w:lang w:val="en-US" w:eastAsia="en-US" w:bidi="ar-SA"/>
      </w:rPr>
    </w:lvl>
    <w:lvl w:ilvl="5" w:tplc="20E40D9C">
      <w:numFmt w:val="bullet"/>
      <w:lvlText w:val="•"/>
      <w:lvlJc w:val="left"/>
      <w:pPr>
        <w:ind w:left="6036" w:hanging="360"/>
      </w:pPr>
      <w:rPr>
        <w:rFonts w:hint="default"/>
        <w:lang w:val="en-US" w:eastAsia="en-US" w:bidi="ar-SA"/>
      </w:rPr>
    </w:lvl>
    <w:lvl w:ilvl="6" w:tplc="73EEE1CA">
      <w:numFmt w:val="bullet"/>
      <w:lvlText w:val="•"/>
      <w:lvlJc w:val="left"/>
      <w:pPr>
        <w:ind w:left="7071" w:hanging="360"/>
      </w:pPr>
      <w:rPr>
        <w:rFonts w:hint="default"/>
        <w:lang w:val="en-US" w:eastAsia="en-US" w:bidi="ar-SA"/>
      </w:rPr>
    </w:lvl>
    <w:lvl w:ilvl="7" w:tplc="9A08D3DA">
      <w:numFmt w:val="bullet"/>
      <w:lvlText w:val="•"/>
      <w:lvlJc w:val="left"/>
      <w:pPr>
        <w:ind w:left="8106" w:hanging="360"/>
      </w:pPr>
      <w:rPr>
        <w:rFonts w:hint="default"/>
        <w:lang w:val="en-US" w:eastAsia="en-US" w:bidi="ar-SA"/>
      </w:rPr>
    </w:lvl>
    <w:lvl w:ilvl="8" w:tplc="0DF838AC">
      <w:numFmt w:val="bullet"/>
      <w:lvlText w:val="•"/>
      <w:lvlJc w:val="left"/>
      <w:pPr>
        <w:ind w:left="9141" w:hanging="360"/>
      </w:pPr>
      <w:rPr>
        <w:rFonts w:hint="default"/>
        <w:lang w:val="en-US" w:eastAsia="en-US" w:bidi="ar-SA"/>
      </w:rPr>
    </w:lvl>
  </w:abstractNum>
  <w:abstractNum w:abstractNumId="3" w15:restartNumberingAfterBreak="0">
    <w:nsid w:val="775A1A0C"/>
    <w:multiLevelType w:val="hybridMultilevel"/>
    <w:tmpl w:val="C186E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67"/>
    <w:rsid w:val="002D1C26"/>
    <w:rsid w:val="00395BC2"/>
    <w:rsid w:val="004355CD"/>
    <w:rsid w:val="00452767"/>
    <w:rsid w:val="00E95B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E85EB"/>
  <w15:chartTrackingRefBased/>
  <w15:docId w15:val="{795EFFB7-C567-4E57-96E8-A042EA7B8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452767"/>
    <w:pPr>
      <w:widowControl w:val="0"/>
      <w:autoSpaceDE w:val="0"/>
      <w:autoSpaceDN w:val="0"/>
      <w:spacing w:after="0" w:line="240" w:lineRule="auto"/>
      <w:ind w:left="142"/>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2767"/>
    <w:rPr>
      <w:rFonts w:ascii="Arial" w:eastAsia="Arial" w:hAnsi="Arial" w:cs="Arial"/>
      <w:b/>
      <w:bCs/>
    </w:rPr>
  </w:style>
  <w:style w:type="paragraph" w:styleId="ListParagraph">
    <w:name w:val="List Paragraph"/>
    <w:basedOn w:val="Normal"/>
    <w:uiPriority w:val="1"/>
    <w:qFormat/>
    <w:rsid w:val="00452767"/>
    <w:pPr>
      <w:widowControl w:val="0"/>
      <w:autoSpaceDE w:val="0"/>
      <w:autoSpaceDN w:val="0"/>
      <w:spacing w:before="38" w:after="0" w:line="240" w:lineRule="auto"/>
      <w:ind w:left="862" w:hanging="360"/>
    </w:pPr>
    <w:rPr>
      <w:rFonts w:ascii="Arial MT" w:eastAsia="Arial MT" w:hAnsi="Arial MT" w:cs="Arial MT"/>
    </w:rPr>
  </w:style>
  <w:style w:type="paragraph" w:styleId="NoSpacing">
    <w:name w:val="No Spacing"/>
    <w:uiPriority w:val="1"/>
    <w:qFormat/>
    <w:rsid w:val="00452767"/>
    <w:pPr>
      <w:spacing w:after="0" w:line="240" w:lineRule="auto"/>
    </w:pPr>
  </w:style>
  <w:style w:type="character" w:styleId="Strong">
    <w:name w:val="Strong"/>
    <w:basedOn w:val="DefaultParagraphFont"/>
    <w:uiPriority w:val="22"/>
    <w:qFormat/>
    <w:rsid w:val="004527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BATOOL'S PC</dc:creator>
  <cp:keywords/>
  <dc:description/>
  <cp:lastModifiedBy>BATOOL'S PC</cp:lastModifiedBy>
  <cp:revision>1</cp:revision>
  <dcterms:created xsi:type="dcterms:W3CDTF">2026-01-13T20:12:00Z</dcterms:created>
  <dcterms:modified xsi:type="dcterms:W3CDTF">2026-01-13T20:51:00Z</dcterms:modified>
</cp:coreProperties>
</file>