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TMB ��� Summer Book 2026-2027 ��� Documentation technique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tmb-summer-book-2026-2027"/>
    <w:p>
      <w:pPr>
        <w:pStyle w:val="Heading1"/>
      </w:pPr>
      <w:r>
        <w:t xml:space="preserve">TMB — Summer Book 2026-2027</w:t>
      </w:r>
    </w:p>
    <w:p>
      <w:pPr>
        <w:pStyle w:val="BlockText"/>
      </w:pPr>
      <w:r>
        <w:t xml:space="preserve">Documentation technique complète de l’application dans son état</w:t>
      </w:r>
      <w:r>
        <w:t xml:space="preserve"> </w:t>
      </w:r>
      <w:r>
        <w:rPr>
          <w:bCs/>
          <w:b/>
        </w:rPr>
        <w:t xml:space="preserve">actuel</w:t>
      </w:r>
      <w:r>
        <w:t xml:space="preserve"> </w:t>
      </w:r>
      <w:r>
        <w:t xml:space="preserve">(avant refonte). Ce document sert de référence pour comprendre</w:t>
      </w:r>
      <w:r>
        <w:t xml:space="preserve"> </w:t>
      </w:r>
      <w:r>
        <w:t xml:space="preserve">l’architecture, les données et le fonctionnement du projet tel qu’il existe</w:t>
      </w:r>
      <w:r>
        <w:t xml:space="preserve"> </w:t>
      </w:r>
      <w:r>
        <w:t xml:space="preserve">aujourd’hui, avant la restructuration complète prévue.</w:t>
      </w:r>
    </w:p>
    <w:p>
      <w:pPr>
        <w:pStyle w:val="FirstParagraph"/>
      </w:pPr>
      <w:r>
        <w:rPr>
          <w:bCs/>
          <w:b/>
        </w:rPr>
        <w:t xml:space="preserve">Dépôt Git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https://github.com/batoucode/summer-tmb-plll</w:t>
      </w:r>
      <w:r>
        <w:t xml:space="preserve"> </w:t>
      </w:r>
      <w:r>
        <w:rPr>
          <w:bCs/>
          <w:b/>
        </w:rPr>
        <w:t xml:space="preserve">Branche courante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claude/git-repo-address-zwnymx</w:t>
      </w:r>
      <w:r>
        <w:t xml:space="preserve"> </w:t>
      </w:r>
      <w:r>
        <w:rPr>
          <w:bCs/>
          <w:b/>
        </w:rPr>
        <w:t xml:space="preserve">Dernière mise à jour de cette doc</w:t>
      </w:r>
      <w:r>
        <w:t xml:space="preserve"> </w:t>
      </w:r>
      <w:r>
        <w:t xml:space="preserve">: 08/07/2026</w:t>
      </w:r>
    </w:p>
    <w:p>
      <w:r>
        <w:pict>
          <v:rect style="width:0;height:1.5pt" o:hralign="center" o:hrstd="t" o:hr="t"/>
        </w:pict>
      </w:r>
    </w:p>
    <w:bookmarkStart w:id="21" w:name="résumé-du-projet"/>
    <w:p>
      <w:pPr>
        <w:pStyle w:val="Heading2"/>
      </w:pPr>
      <w:r>
        <w:t xml:space="preserve">1. Résumé du projet</w:t>
      </w:r>
    </w:p>
    <w:p>
      <w:pPr>
        <w:pStyle w:val="FirstParagraph"/>
      </w:pPr>
      <w:r>
        <w:t xml:space="preserve">Application web</w:t>
      </w:r>
      <w:r>
        <w:t xml:space="preserve"> </w:t>
      </w:r>
      <w:r>
        <w:rPr>
          <w:bCs/>
          <w:b/>
        </w:rPr>
        <w:t xml:space="preserve">statique</w:t>
      </w:r>
      <w:r>
        <w:t xml:space="preserve"> </w:t>
      </w:r>
      <w:r>
        <w:t xml:space="preserve">(HTML/CSS/JS</w:t>
      </w:r>
      <w:r>
        <w:t xml:space="preserve"> </w:t>
      </w:r>
      <w:r>
        <w:t xml:space="preserve">“</w:t>
      </w:r>
      <w:r>
        <w:t xml:space="preserve">vanilla</w:t>
      </w:r>
      <w:r>
        <w:t xml:space="preserve">”</w:t>
      </w:r>
      <w:r>
        <w:t xml:space="preserve">, sans framework ni build</w:t>
      </w:r>
      <w:r>
        <w:t xml:space="preserve"> </w:t>
      </w:r>
      <w:r>
        <w:t xml:space="preserve">step) de suivi de la préparation physique estivale du</w:t>
      </w:r>
      <w:r>
        <w:t xml:space="preserve"> </w:t>
      </w:r>
      <w:r>
        <w:rPr>
          <w:bCs/>
          <w:b/>
        </w:rPr>
        <w:t xml:space="preserve">TMB (Tours</w:t>
      </w:r>
      <w:r>
        <w:rPr>
          <w:bCs/>
          <w:b/>
        </w:rPr>
        <w:t xml:space="preserve"> </w:t>
      </w:r>
      <w:r>
        <w:rPr>
          <w:bCs/>
          <w:b/>
        </w:rPr>
        <w:t xml:space="preserve">Métropole Basket)</w:t>
      </w:r>
      <w:r>
        <w:t xml:space="preserve">. Elle transcrit le</w:t>
      </w:r>
      <w:r>
        <w:t xml:space="preserve"> </w:t>
      </w:r>
      <w:r>
        <w:rPr>
          <w:iCs/>
          <w:i/>
        </w:rPr>
        <w:t xml:space="preserve">Summer Book</w:t>
      </w:r>
      <w:r>
        <w:t xml:space="preserve"> </w:t>
      </w:r>
      <w:r>
        <w:t xml:space="preserve">officiel du club</w:t>
      </w:r>
      <w:r>
        <w:t xml:space="preserve"> </w:t>
      </w:r>
      <w:r>
        <w:t xml:space="preserve">(document PDF fourni par le staff) en une expérience interactive :</w:t>
      </w:r>
      <w:r>
        <w:t xml:space="preserve"> </w:t>
      </w:r>
      <w:r>
        <w:t xml:space="preserve">programme d’entraînement sur 5 semaines, décliné pour 3 catégories de</w:t>
      </w:r>
      <w:r>
        <w:t xml:space="preserve"> </w:t>
      </w:r>
      <w:r>
        <w:t xml:space="preserve">joueurs, avec suivi de progression et synchronisation cloud optionnelle.</w:t>
      </w:r>
    </w:p>
    <w:bookmarkStart w:id="20" w:name="fonctionnalités-actuelles"/>
    <w:p>
      <w:pPr>
        <w:pStyle w:val="Heading3"/>
      </w:pPr>
      <w:r>
        <w:t xml:space="preserve">Fonctionnalités actuelles</w:t>
      </w:r>
    </w:p>
    <w:p>
      <w:pPr>
        <w:numPr>
          <w:ilvl w:val="0"/>
          <w:numId w:val="1001"/>
        </w:numPr>
        <w:pStyle w:val="Compact"/>
      </w:pPr>
      <w:r>
        <w:t xml:space="preserve">Sélection de catégorie (</w:t>
      </w:r>
      <w:r>
        <w:rPr>
          <w:bCs/>
          <w:b/>
        </w:rPr>
        <w:t xml:space="preserve">U13/U15</w:t>
      </w:r>
      <w:r>
        <w:t xml:space="preserve">,</w:t>
      </w:r>
      <w:r>
        <w:t xml:space="preserve"> </w:t>
      </w:r>
      <w:r>
        <w:rPr>
          <w:bCs/>
          <w:b/>
        </w:rPr>
        <w:t xml:space="preserve">U18</w:t>
      </w:r>
      <w:r>
        <w:t xml:space="preserve">,</w:t>
      </w:r>
      <w:r>
        <w:t xml:space="preserve"> </w:t>
      </w:r>
      <w:r>
        <w:rPr>
          <w:bCs/>
          <w:b/>
        </w:rPr>
        <w:t xml:space="preserve">NM3</w:t>
      </w:r>
      <w:r>
        <w:t xml:space="preserve">) avec séances adaptées</w:t>
      </w:r>
      <w:r>
        <w:t xml:space="preserve"> </w:t>
      </w:r>
      <w:r>
        <w:t xml:space="preserve">à chacune (charges, répétitions, RPE différents)</w:t>
      </w:r>
    </w:p>
    <w:p>
      <w:pPr>
        <w:numPr>
          <w:ilvl w:val="0"/>
          <w:numId w:val="1001"/>
        </w:numPr>
        <w:pStyle w:val="Compact"/>
      </w:pPr>
      <w:r>
        <w:t xml:space="preserve">5 semaines détaillées : objectif de semaine, mot du staff, échauffements,</w:t>
      </w:r>
      <w:r>
        <w:t xml:space="preserve"> </w:t>
      </w:r>
      <w:r>
        <w:t xml:space="preserve">RPE, exercices avec séries/répétitions par catégorie, vidéos de</w:t>
      </w:r>
      <w:r>
        <w:t xml:space="preserve"> </w:t>
      </w:r>
      <w:r>
        <w:t xml:space="preserve">démonstration YouTube</w:t>
      </w:r>
    </w:p>
    <w:p>
      <w:pPr>
        <w:numPr>
          <w:ilvl w:val="0"/>
          <w:numId w:val="1001"/>
        </w:numPr>
        <w:pStyle w:val="Compact"/>
      </w:pPr>
      <w:r>
        <w:t xml:space="preserve">Suivi de progression par jour/semaine (cases à cocher), persistant en</w:t>
      </w:r>
      <w:r>
        <w:t xml:space="preserve"> </w:t>
      </w:r>
      <w:r>
        <w:t xml:space="preserve">local (</w:t>
      </w:r>
      <w:r>
        <w:rPr>
          <w:rStyle w:val="VerbatimChar"/>
        </w:rPr>
        <w:t xml:space="preserve">localStorage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Synchronisation cloud</w:t>
      </w:r>
      <w:r>
        <w:t xml:space="preserve"> </w:t>
      </w:r>
      <w:r>
        <w:rPr>
          <w:bCs/>
          <w:b/>
        </w:rPr>
        <w:t xml:space="preserve">optionnelle</w:t>
      </w:r>
      <w:r>
        <w:t xml:space="preserve"> </w:t>
      </w:r>
      <w:r>
        <w:t xml:space="preserve">via Supabase (compte</w:t>
      </w:r>
      <w:r>
        <w:t xml:space="preserve"> </w:t>
      </w:r>
      <w:r>
        <w:t xml:space="preserve">identifiant/mot de passe simplifié, sans Supabase Auth)</w:t>
      </w:r>
    </w:p>
    <w:p>
      <w:pPr>
        <w:numPr>
          <w:ilvl w:val="0"/>
          <w:numId w:val="1001"/>
        </w:numPr>
        <w:pStyle w:val="Compact"/>
      </w:pPr>
      <w:r>
        <w:t xml:space="preserve">Vue d’ensemble / page</w:t>
      </w:r>
      <w:r>
        <w:t xml:space="preserve"> </w:t>
      </w:r>
      <w:r>
        <w:t xml:space="preserve">“</w:t>
      </w:r>
      <w:r>
        <w:t xml:space="preserve">Progression</w:t>
      </w:r>
      <w:r>
        <w:t xml:space="preserve">”</w:t>
      </w:r>
      <w:r>
        <w:t xml:space="preserve"> </w:t>
      </w:r>
      <w:r>
        <w:t xml:space="preserve">: anneau de progression global,</w:t>
      </w:r>
      <w:r>
        <w:t xml:space="preserve"> </w:t>
      </w:r>
      <w:r>
        <w:t xml:space="preserve">mini-calendrier des semaines, heatmap de régularité par jour</w:t>
      </w:r>
    </w:p>
    <w:p>
      <w:pPr>
        <w:numPr>
          <w:ilvl w:val="0"/>
          <w:numId w:val="1001"/>
        </w:numPr>
        <w:pStyle w:val="Compact"/>
      </w:pPr>
      <w:r>
        <w:t xml:space="preserve">Bibliothèque d’exercices (fiches technique + vidéo, indépendante du</w:t>
      </w:r>
      <w:r>
        <w:t xml:space="preserve"> </w:t>
      </w:r>
      <w:r>
        <w:t xml:space="preserve">programme, filtrable par famille musculaire)</w:t>
      </w:r>
    </w:p>
    <w:p>
      <w:pPr>
        <w:numPr>
          <w:ilvl w:val="0"/>
          <w:numId w:val="1001"/>
        </w:numPr>
        <w:pStyle w:val="Compact"/>
      </w:pPr>
      <w:r>
        <w:t xml:space="preserve">Défis basket bonus certaines semaines</w:t>
      </w:r>
    </w:p>
    <w:p>
      <w:pPr>
        <w:numPr>
          <w:ilvl w:val="0"/>
          <w:numId w:val="1001"/>
        </w:numPr>
        <w:pStyle w:val="Compact"/>
      </w:pPr>
      <w:r>
        <w:t xml:space="preserve">Page</w:t>
      </w:r>
      <w:r>
        <w:t xml:space="preserve"> </w:t>
      </w:r>
      <w:r>
        <w:t xml:space="preserve">“</w:t>
      </w:r>
      <w:r>
        <w:t xml:space="preserve">Documents</w:t>
      </w:r>
      <w:r>
        <w:t xml:space="preserve">”</w:t>
      </w:r>
      <w:r>
        <w:t xml:space="preserve"> </w:t>
      </w:r>
      <w:r>
        <w:t xml:space="preserve">: accès direct au PDF officiel source</w:t>
      </w:r>
    </w:p>
    <w:p>
      <w:pPr>
        <w:numPr>
          <w:ilvl w:val="0"/>
          <w:numId w:val="1001"/>
        </w:numPr>
        <w:pStyle w:val="Compact"/>
      </w:pPr>
      <w:r>
        <w:t xml:space="preserve">Page</w:t>
      </w:r>
      <w:r>
        <w:t xml:space="preserve"> </w:t>
      </w:r>
      <w:r>
        <w:t xml:space="preserve">“</w:t>
      </w:r>
      <w:r>
        <w:t xml:space="preserve">Aide</w:t>
      </w:r>
      <w:r>
        <w:t xml:space="preserve">”</w:t>
      </w:r>
      <w:r>
        <w:t xml:space="preserve"> </w:t>
      </w:r>
      <w:r>
        <w:t xml:space="preserve">: mode d’emploi, explication du RPE, règles d’or</w:t>
      </w:r>
    </w:p>
    <w:p>
      <w:pPr>
        <w:numPr>
          <w:ilvl w:val="0"/>
          <w:numId w:val="1001"/>
        </w:numPr>
        <w:pStyle w:val="Compact"/>
      </w:pPr>
      <w:r>
        <w:t xml:space="preserve">Thème clair / sombre (bascule manuelle, mémorisée)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stack-technique"/>
    <w:p>
      <w:pPr>
        <w:pStyle w:val="Heading2"/>
      </w:pPr>
      <w:r>
        <w:t xml:space="preserve">2. Stack technique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 + CSS3 + JavaScript ES6</w:t>
            </w:r>
            <w:r>
              <w:t xml:space="preserve"> </w:t>
            </w:r>
            <w:r>
              <w:rPr>
                <w:bCs/>
                <w:b/>
              </w:rPr>
              <w:t xml:space="preserve">vanilla</w:t>
            </w:r>
            <w:r>
              <w:t xml:space="preserve">, aucun framework (pas de React/Vue), aucun bundler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</w:t>
            </w:r>
            <w:r>
              <w:t xml:space="preserve"> </w:t>
            </w:r>
            <w:r>
              <w:t xml:space="preserve">“</w:t>
            </w:r>
            <w:r>
              <w:t xml:space="preserve">maison</w:t>
            </w:r>
            <w:r>
              <w:t xml:space="preserve">”</w:t>
            </w:r>
            <w:r>
              <w:t xml:space="preserve"> </w:t>
            </w:r>
            <w:r>
              <w:t xml:space="preserve">: un unique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, contenu généré dynamiquement via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  <w:r>
              <w:t xml:space="preserve"> </w:t>
            </w:r>
            <w:r>
              <w:t xml:space="preserve">/ DOM API dans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Routeur par hash (</w:t>
            </w:r>
            <w:r>
              <w:rPr>
                <w:rStyle w:val="VerbatimChar"/>
              </w:rPr>
              <w:t xml:space="preserve">location.hash</w:t>
            </w:r>
            <w:r>
              <w:t xml:space="preserve">), fait main (</w:t>
            </w:r>
            <w:r>
              <w:rPr>
                <w:rStyle w:val="VerbatimChar"/>
              </w:rPr>
              <w:t xml:space="preserve">parseRoute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navigate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seul fichier CSS (</w:t>
            </w:r>
            <w:r>
              <w:rPr>
                <w:rStyle w:val="VerbatimChar"/>
              </w:rPr>
              <w:t xml:space="preserve">assets/style.css</w:t>
            </w:r>
            <w:r>
              <w:t xml:space="preserve">), variables CSS (</w:t>
            </w:r>
            <w:r>
              <w:rPr>
                <w:rStyle w:val="VerbatimChar"/>
              </w:rPr>
              <w:t xml:space="preserve">:root</w:t>
            </w:r>
            <w:r>
              <w:t xml:space="preserve">), thème clair/sombre via</w:t>
            </w:r>
            <w:r>
              <w:t xml:space="preserve"> </w:t>
            </w:r>
            <w:r>
              <w:rPr>
                <w:rStyle w:val="VerbatimChar"/>
              </w:rPr>
              <w:t xml:space="preserve">[data-theme]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Stockage 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(clé</w:t>
            </w:r>
            <w:r>
              <w:t xml:space="preserve"> </w:t>
            </w:r>
            <w:r>
              <w:rPr>
                <w:rStyle w:val="VerbatimChar"/>
              </w:rPr>
              <w:t xml:space="preserve">tmb_summerbook_v2</w:t>
            </w:r>
            <w:r>
              <w:t xml:space="preserve"> </w:t>
            </w:r>
            <w:r>
              <w:t xml:space="preserve">pour l’état,</w:t>
            </w:r>
            <w:r>
              <w:t xml:space="preserve"> </w:t>
            </w:r>
            <w:r>
              <w:rPr>
                <w:rStyle w:val="VerbatimChar"/>
              </w:rPr>
              <w:t xml:space="preserve">tmb_summerbook_session</w:t>
            </w:r>
            <w:r>
              <w:t xml:space="preserve"> </w:t>
            </w:r>
            <w:r>
              <w:t xml:space="preserve">pour la session cloud)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 + PostgREST), instance</w:t>
            </w:r>
            <w:r>
              <w:t xml:space="preserve"> </w:t>
            </w:r>
            <w:r>
              <w:rPr>
                <w:bCs/>
                <w:b/>
              </w:rPr>
              <w:t xml:space="preserve">self-hébergée</w:t>
            </w:r>
            <w:r>
              <w:t xml:space="preserve"> </w:t>
            </w:r>
            <w:r>
              <w:t xml:space="preserve">partagée (</w:t>
            </w:r>
            <w:r>
              <w:rPr>
                <w:rStyle w:val="VerbatimChar"/>
              </w:rPr>
              <w:t xml:space="preserve">sb.batoucode.ovh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Dépendance externe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@supabase/supabase-js@2</w:t>
            </w:r>
            <w:r>
              <w:t xml:space="preserve"> </w:t>
            </w:r>
            <w:r>
              <w:t xml:space="preserve">chargée depuis le CDN jsDelivr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Hébergement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statique — aucun serveur applicatif requis (peut être servi par n’importe quel serveur de fichiers statiques)</w:t>
            </w:r>
          </w:p>
        </w:tc>
      </w:tr>
    </w:tbl>
    <w:p>
      <w:pPr>
        <w:pStyle w:val="BodyText"/>
      </w:pPr>
      <w:r>
        <w:t xml:space="preserve">Aucun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aucun gestionnaire de paquets, aucune étape de</w:t>
      </w:r>
      <w:r>
        <w:t xml:space="preserve"> </w:t>
      </w:r>
      <w:r>
        <w:t xml:space="preserve">build : le site est servi tel quel.</w:t>
      </w:r>
    </w:p>
    <w:p>
      <w:r>
        <w:pict>
          <v:rect style="width:0;height:1.5pt" o:hralign="center" o:hrstd="t" o:hr="t"/>
        </w:pict>
      </w:r>
    </w:p>
    <w:bookmarkEnd w:id="22"/>
    <w:bookmarkStart w:id="23" w:name="arborescence-du-dépôt"/>
    <w:p>
      <w:pPr>
        <w:pStyle w:val="Heading2"/>
      </w:pPr>
      <w:r>
        <w:t xml:space="preserve">3. Arborescence du dépôt</w:t>
      </w:r>
    </w:p>
    <w:p>
      <w:pPr>
        <w:pStyle w:val="SourceCode"/>
      </w:pPr>
      <w:r>
        <w:rPr>
          <w:rStyle w:val="VerbatimChar"/>
        </w:rPr>
        <w:t xml:space="preserve">summer-tmb-plll/</w:t>
      </w:r>
      <w:r>
        <w:br/>
      </w:r>
      <w:r>
        <w:rPr>
          <w:rStyle w:val="VerbatimChar"/>
        </w:rPr>
        <w:t xml:space="preserve">├── index.html                     Point d'entrée unique (SPA)</w:t>
      </w:r>
      <w:r>
        <w:br/>
      </w:r>
      <w:r>
        <w:rPr>
          <w:rStyle w:val="VerbatimChar"/>
        </w:rPr>
        <w:t xml:space="preserve">├── README.md                      Ce document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app.js                     Logique applicative (routeur, rendu, état) — 899 lignes</w:t>
      </w:r>
      <w:r>
        <w:br/>
      </w:r>
      <w:r>
        <w:rPr>
          <w:rStyle w:val="VerbatimChar"/>
        </w:rPr>
        <w:t xml:space="preserve">│   ├── data.js                    Données du programme (5 semaines × 3 catégories) — 659 lignes</w:t>
      </w:r>
      <w:r>
        <w:br/>
      </w:r>
      <w:r>
        <w:rPr>
          <w:rStyle w:val="VerbatimChar"/>
        </w:rPr>
        <w:t xml:space="preserve">│   ├── cloud.js                   Client de synchronisation Supabase — 59 lignes</w:t>
      </w:r>
      <w:r>
        <w:br/>
      </w:r>
      <w:r>
        <w:rPr>
          <w:rStyle w:val="VerbatimChar"/>
        </w:rPr>
        <w:t xml:space="preserve">│   ├── supabase-config.js         Constantes de connexion Supabase (URL + clé anon)</w:t>
      </w:r>
      <w:r>
        <w:br/>
      </w:r>
      <w:r>
        <w:rPr>
          <w:rStyle w:val="VerbatimChar"/>
        </w:rPr>
        <w:t xml:space="preserve">│   ├── style.css                  Design system complet (thème sombre/clair) — 815 lignes</w:t>
      </w:r>
      <w:r>
        <w:br/>
      </w:r>
      <w:r>
        <w:rPr>
          <w:rStyle w:val="VerbatimChar"/>
        </w:rPr>
        <w:t xml:space="preserve">│   └── logo.svg                   Blason du club (TMB)</w:t>
      </w:r>
      <w:r>
        <w:br/>
      </w:r>
      <w:r>
        <w:rPr>
          <w:rStyle w:val="VerbatimChar"/>
        </w:rPr>
        <w:t xml:space="preserve">├── ressources/</w:t>
      </w:r>
      <w:r>
        <w:br/>
      </w:r>
      <w:r>
        <w:rPr>
          <w:rStyle w:val="VerbatimChar"/>
        </w:rPr>
        <w:t xml:space="preserve">│   └── Summer book TMB 2K26_2K27 - Summer book TMB 2K262K27.pdf</w:t>
      </w:r>
      <w:r>
        <w:br/>
      </w:r>
      <w:r>
        <w:rPr>
          <w:rStyle w:val="VerbatimChar"/>
        </w:rPr>
        <w:t xml:space="preserve">│                                   Document source officiel (PDF du staff)</w:t>
      </w:r>
      <w:r>
        <w:br/>
      </w:r>
      <w:r>
        <w:rPr>
          <w:rStyle w:val="VerbatimChar"/>
        </w:rPr>
        <w:t xml:space="preserve">└── supabase/</w:t>
      </w:r>
      <w:r>
        <w:br/>
      </w:r>
      <w:r>
        <w:rPr>
          <w:rStyle w:val="VerbatimChar"/>
        </w:rPr>
        <w:t xml:space="preserve">    └── schema.sql                 Schéma SQL de la base cloud (table + fonctions RPC)</w:t>
      </w:r>
    </w:p>
    <w:p>
      <w:pPr>
        <w:pStyle w:val="FirstParagraph"/>
      </w:pPr>
      <w:r>
        <w:t xml:space="preserve">Aucun sous-dossier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components/</w:t>
      </w:r>
      <w:r>
        <w:t xml:space="preserve"> </w:t>
      </w:r>
      <w:r>
        <w:t xml:space="preserve">: tout est à</w:t>
      </w:r>
      <w:r>
        <w:t xml:space="preserve"> </w:t>
      </w:r>
      <w:r>
        <w:t xml:space="preserve">plat dans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point-dentrée-index.html"/>
    <w:p>
      <w:pPr>
        <w:pStyle w:val="Heading2"/>
      </w:pPr>
      <w:r>
        <w:t xml:space="preserve">4. Point d’entrée —</w:t>
      </w:r>
      <w:r>
        <w:t xml:space="preserve"> </w:t>
      </w:r>
      <w:r>
        <w:rPr>
          <w:rStyle w:val="VerbatimChar"/>
        </w:rPr>
        <w:t xml:space="preserve">index.html</w:t>
      </w:r>
    </w:p>
    <w:p>
      <w:pPr>
        <w:numPr>
          <w:ilvl w:val="0"/>
          <w:numId w:val="1002"/>
        </w:numPr>
        <w:pStyle w:val="Compact"/>
      </w:pPr>
      <w:r>
        <w:t xml:space="preserve">Déclare la structure HTML minimale :</w:t>
      </w:r>
      <w:r>
        <w:t xml:space="preserve"> </w:t>
      </w:r>
      <w:r>
        <w:rPr>
          <w:rStyle w:val="VerbatimChar"/>
        </w:rPr>
        <w:t xml:space="preserve">.topbar</w:t>
      </w:r>
      <w:r>
        <w:t xml:space="preserve"> </w:t>
      </w:r>
      <w:r>
        <w:t xml:space="preserve">(blason, nom, boutons</w:t>
      </w:r>
      <w:r>
        <w:t xml:space="preserve"> </w:t>
      </w:r>
      <w:r>
        <w:t xml:space="preserve">compte/aide) +</w:t>
      </w:r>
      <w:r>
        <w:t xml:space="preserve"> </w:t>
      </w:r>
      <w:r>
        <w:rPr>
          <w:rStyle w:val="VerbatimChar"/>
        </w:rPr>
        <w:t xml:space="preserve">#pageContainer</w:t>
      </w:r>
      <w:r>
        <w:t xml:space="preserve"> </w:t>
      </w:r>
      <w:r>
        <w:t xml:space="preserve">(zone injectée par le routeur JS) +</w:t>
      </w:r>
      <w:r>
        <w:t xml:space="preserve"> </w:t>
      </w:r>
      <w:r>
        <w:rPr>
          <w:rStyle w:val="VerbatimChar"/>
        </w:rPr>
        <w:t xml:space="preserve">.bottom-nav</w:t>
      </w:r>
      <w:r>
        <w:t xml:space="preserve"> </w:t>
      </w:r>
      <w:r>
        <w:t xml:space="preserve">(barre de navigation basse, générée en JS).</w:t>
      </w:r>
    </w:p>
    <w:p>
      <w:pPr>
        <w:numPr>
          <w:ilvl w:val="0"/>
          <w:numId w:val="1002"/>
        </w:numPr>
        <w:pStyle w:val="Compact"/>
      </w:pPr>
      <w:r>
        <w:t xml:space="preserve">Un script inline en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t xml:space="preserve">lit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le premier</w:t>
      </w:r>
      <w:r>
        <w:t xml:space="preserve"> </w:t>
      </w:r>
      <w:r>
        <w:t xml:space="preserve">rendu pour appliquer le thème (clair/sombre) sans flash visuel (FOUC).</w:t>
      </w:r>
    </w:p>
    <w:p>
      <w:pPr>
        <w:numPr>
          <w:ilvl w:val="0"/>
          <w:numId w:val="1002"/>
        </w:numPr>
        <w:pStyle w:val="Compact"/>
      </w:pPr>
      <w:r>
        <w:t xml:space="preserve">Charge dans l’ordre, en fin de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@supabase/supabase-js@2</w:t>
      </w:r>
      <w:r>
        <w:t xml:space="preserve"> </w:t>
      </w:r>
      <w:r>
        <w:t xml:space="preserve">(CDN)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assets/supabase-config.js</w:t>
      </w:r>
      <w:r>
        <w:t xml:space="preserve"> </w:t>
      </w:r>
      <w:r>
        <w:t xml:space="preserve">(constantes)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assets/cloud.js</w:t>
      </w:r>
      <w:r>
        <w:t xml:space="preserve"> </w:t>
      </w:r>
      <w:r>
        <w:t xml:space="preserve">(client cloud)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assets/data.js</w:t>
      </w:r>
      <w:r>
        <w:t xml:space="preserve"> </w:t>
      </w:r>
      <w:r>
        <w:t xml:space="preserve">(données du programme)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assets/app.js</w:t>
      </w:r>
      <w:r>
        <w:t xml:space="preserve"> </w:t>
      </w:r>
      <w:r>
        <w:t xml:space="preserve">(logique + démarrage de l’app)</w:t>
      </w:r>
    </w:p>
    <w:p>
      <w:pPr>
        <w:pStyle w:val="FirstParagraph"/>
      </w:pPr>
      <w:r>
        <w:t xml:space="preserve">Il n’y a</w:t>
      </w:r>
      <w:r>
        <w:t xml:space="preserve"> </w:t>
      </w:r>
      <w:r>
        <w:rPr>
          <w:bCs/>
          <w:b/>
        </w:rPr>
        <w:t xml:space="preserve">aucun autre fichier HTML</w:t>
      </w:r>
      <w:r>
        <w:t xml:space="preserve"> </w:t>
      </w:r>
      <w:r>
        <w:t xml:space="preserve">— toutes les</w:t>
      </w:r>
      <w:r>
        <w:t xml:space="preserve"> </w:t>
      </w:r>
      <w:r>
        <w:t xml:space="preserve">“</w:t>
      </w:r>
      <w:r>
        <w:t xml:space="preserve">pages</w:t>
      </w:r>
      <w:r>
        <w:t xml:space="preserve">”</w:t>
      </w:r>
      <w:r>
        <w:t xml:space="preserve"> </w:t>
      </w:r>
      <w:r>
        <w:t xml:space="preserve">sont générées</w:t>
      </w:r>
      <w:r>
        <w:t xml:space="preserve"> </w:t>
      </w:r>
      <w:r>
        <w:t xml:space="preserve">par JavaScript dans</w:t>
      </w:r>
      <w:r>
        <w:t xml:space="preserve"> </w:t>
      </w:r>
      <w:r>
        <w:rPr>
          <w:rStyle w:val="VerbatimChar"/>
        </w:rPr>
        <w:t xml:space="preserve">#pageContainer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31" w:name="logique-applicative-assetsapp.js"/>
    <w:p>
      <w:pPr>
        <w:pStyle w:val="Heading2"/>
      </w:pPr>
      <w:r>
        <w:t xml:space="preserve">5. Logique applicative —</w:t>
      </w:r>
      <w:r>
        <w:t xml:space="preserve"> </w:t>
      </w:r>
      <w:r>
        <w:rPr>
          <w:rStyle w:val="VerbatimChar"/>
        </w:rPr>
        <w:t xml:space="preserve">assets/app.js</w:t>
      </w:r>
    </w:p>
    <w:p>
      <w:pPr>
        <w:pStyle w:val="FirstParagraph"/>
      </w:pPr>
      <w:r>
        <w:t xml:space="preserve">Fichier unique en IIFE (</w:t>
      </w:r>
      <w:r>
        <w:rPr>
          <w:rStyle w:val="VerbatimChar"/>
        </w:rPr>
        <w:t xml:space="preserve">(function () { "use strict"; ... })()</w:t>
      </w:r>
      <w:r>
        <w:t xml:space="preserve">), qui</w:t>
      </w:r>
      <w:r>
        <w:t xml:space="preserve"> </w:t>
      </w:r>
      <w:r>
        <w:t xml:space="preserve">concentre : icônes, état, règles métier du programme, routeur, et rendu de</w:t>
      </w:r>
      <w:r>
        <w:t xml:space="preserve"> </w:t>
      </w:r>
      <w:r>
        <w:t xml:space="preserve">toutes les pages.</w:t>
      </w:r>
    </w:p>
    <w:bookmarkStart w:id="25" w:name="état-global-state"/>
    <w:p>
      <w:pPr>
        <w:pStyle w:val="Heading3"/>
      </w:pPr>
      <w:r>
        <w:t xml:space="preserve">5.1 État global (</w:t>
      </w:r>
      <w:r>
        <w:rPr>
          <w:rStyle w:val="VerbatimChar"/>
        </w:rPr>
        <w:t xml:space="preserve">state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"u1315"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"u1315" | "u18" | "nm3"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weekIndex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index de semaine affichée (0-4)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"light" | "dark"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          </w:t>
      </w:r>
      <w:r>
        <w:rPr>
          <w:rStyle w:val="CommentTok"/>
        </w:rPr>
        <w:t xml:space="preserve">// { [clé de bloc]: boolean[]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load()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save()</w:t>
      </w:r>
      <w:r>
        <w:t xml:space="preserve"> </w:t>
      </w:r>
      <w:r>
        <w:t xml:space="preserve">: lecture/écriture dans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sous la clé</w:t>
      </w:r>
      <w:r>
        <w:t xml:space="preserve"> </w:t>
      </w:r>
      <w:r>
        <w:rPr>
          <w:rStyle w:val="VerbatimChar"/>
        </w:rPr>
        <w:t xml:space="preserve">tmb_summerbook_v2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Chaque</w:t>
      </w:r>
      <w:r>
        <w:t xml:space="preserve"> </w:t>
      </w:r>
      <w:r>
        <w:rPr>
          <w:rStyle w:val="VerbatimChar"/>
        </w:rPr>
        <w:t xml:space="preserve">save()</w:t>
      </w:r>
      <w:r>
        <w:t xml:space="preserve"> </w:t>
      </w:r>
      <w:r>
        <w:t xml:space="preserve">déclenche aussi</w:t>
      </w:r>
      <w:r>
        <w:t xml:space="preserve"> </w:t>
      </w:r>
      <w:r>
        <w:rPr>
          <w:rStyle w:val="VerbatimChar"/>
        </w:rPr>
        <w:t xml:space="preserve">scheduleCloudSync()</w:t>
      </w:r>
      <w:r>
        <w:t xml:space="preserve"> </w:t>
      </w:r>
      <w:r>
        <w:t xml:space="preserve">(debounce de</w:t>
      </w:r>
      <w:r>
        <w:t xml:space="preserve"> </w:t>
      </w:r>
      <w:r>
        <w:t xml:space="preserve">800 ms) qui pousse l’état vers Supabase</w:t>
      </w:r>
      <w:r>
        <w:t xml:space="preserve"> </w:t>
      </w:r>
      <w:r>
        <w:rPr>
          <w:bCs/>
          <w:b/>
        </w:rPr>
        <w:t xml:space="preserve">si une session cloud existe</w:t>
      </w:r>
      <w:r>
        <w:t xml:space="preserve">.</w:t>
      </w:r>
    </w:p>
    <w:bookmarkEnd w:id="25"/>
    <w:bookmarkStart w:id="26" w:name="X6cdc292692c38b09dd664d914f9e31deb501f79"/>
    <w:p>
      <w:pPr>
        <w:pStyle w:val="Heading3"/>
      </w:pPr>
      <w:r>
        <w:t xml:space="preserve">5.2 Résolution du planning (</w:t>
      </w:r>
      <w:r>
        <w:rPr>
          <w:rStyle w:val="VerbatimChar"/>
        </w:rPr>
        <w:t xml:space="preserve">resolveDay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getBlocks</w:t>
      </w:r>
      <w:r>
        <w:t xml:space="preserve">)</w:t>
      </w:r>
    </w:p>
    <w:p>
      <w:pPr>
        <w:pStyle w:val="FirstParagraph"/>
      </w:pPr>
      <w:r>
        <w:t xml:space="preserve">Le planning source (</w:t>
      </w:r>
      <w:r>
        <w:rPr>
          <w:rStyle w:val="VerbatimChar"/>
        </w:rPr>
        <w:t xml:space="preserve">WEEKS[i].schedule</w:t>
      </w:r>
      <w:r>
        <w:t xml:space="preserve">) référence des</w:t>
      </w:r>
      <w:r>
        <w:t xml:space="preserve"> </w:t>
      </w:r>
      <w:r>
        <w:rPr>
          <w:bCs/>
          <w:b/>
        </w:rPr>
        <w:t xml:space="preserve">codes de module</w:t>
      </w:r>
      <w:r>
        <w:t xml:space="preserve"> </w:t>
      </w:r>
      <w:r>
        <w:t xml:space="preserve">par catégorie (ex.</w:t>
      </w:r>
      <w:r>
        <w:t xml:space="preserve"> </w:t>
      </w:r>
      <w:r>
        <w:rPr>
          <w:rStyle w:val="VerbatimChar"/>
        </w:rPr>
        <w:t xml:space="preserve">"F1"</w:t>
      </w:r>
      <w:r>
        <w:t xml:space="preserve">,</w:t>
      </w:r>
      <w:r>
        <w:t xml:space="preserve"> </w:t>
      </w:r>
      <w:r>
        <w:rPr>
          <w:rStyle w:val="VerbatimChar"/>
        </w:rPr>
        <w:t xml:space="preserve">"C1"</w:t>
      </w:r>
      <w:r>
        <w:t xml:space="preserve">,</w:t>
      </w:r>
      <w:r>
        <w:t xml:space="preserve"> </w:t>
      </w:r>
      <w:r>
        <w:rPr>
          <w:rStyle w:val="VerbatimChar"/>
        </w:rPr>
        <w:t xml:space="preserve">"@Repos"</w:t>
      </w:r>
      <w:r>
        <w:t xml:space="preserve">) :</w:t>
      </w:r>
      <w:r>
        <w:t xml:space="preserve"> </w:t>
      </w:r>
      <w:r>
        <w:t xml:space="preserve">- un code préfixé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= jour spécial (repos, ou libellé libre type</w:t>
      </w:r>
      <w:r>
        <w:t xml:space="preserve"> </w:t>
      </w:r>
      <w:r>
        <w:t xml:space="preserve">“</w:t>
      </w:r>
      <w:r>
        <w:t xml:space="preserve">Récupération active</w:t>
      </w:r>
      <w:r>
        <w:t xml:space="preserve">”</w:t>
      </w:r>
      <w:r>
        <w:t xml:space="preserve">)</w:t>
      </w:r>
      <w:r>
        <w:t xml:space="preserve"> </w:t>
      </w:r>
      <w:r>
        <w:t xml:space="preserve">- un code brut (ex.</w:t>
      </w:r>
      <w:r>
        <w:t xml:space="preserve"> </w:t>
      </w:r>
      <w:r>
        <w:rPr>
          <w:rStyle w:val="VerbatimChar"/>
        </w:rPr>
        <w:t xml:space="preserve">F1</w:t>
      </w:r>
      <w:r>
        <w:t xml:space="preserve">) pointe vers</w:t>
      </w:r>
      <w:r>
        <w:t xml:space="preserve"> </w:t>
      </w:r>
      <w:r>
        <w:rPr>
          <w:rStyle w:val="VerbatimChar"/>
        </w:rPr>
        <w:t xml:space="preserve">WEEKS[i].modules[code]</w:t>
      </w:r>
      <w:r>
        <w:t xml:space="preserve">, qui définit</w:t>
      </w:r>
      <w:r>
        <w:t xml:space="preserve"> </w:t>
      </w:r>
      <w:r>
        <w:t xml:space="preserve">le contenu réel de la séance (</w:t>
      </w:r>
      <w:r>
        <w:rPr>
          <w:rStyle w:val="VerbatimChar"/>
        </w:rPr>
        <w:t xml:space="preserve">type: "exercises" | "checklist" | "cardio"</w:t>
      </w:r>
      <w:r>
        <w:t xml:space="preserve">)</w:t>
      </w:r>
    </w:p>
    <w:p>
      <w:pPr>
        <w:pStyle w:val="BodyText"/>
      </w:pPr>
      <w:r>
        <w:rPr>
          <w:rStyle w:val="VerbatimChar"/>
        </w:rPr>
        <w:t xml:space="preserve">getBlocks()</w:t>
      </w:r>
      <w:r>
        <w:t xml:space="preserve"> </w:t>
      </w:r>
      <w:r>
        <w:t xml:space="preserve">transforme un module résolu en une liste de</w:t>
      </w:r>
      <w:r>
        <w:t xml:space="preserve"> </w:t>
      </w:r>
      <w:r>
        <w:t xml:space="preserve">“</w:t>
      </w:r>
      <w:r>
        <w:t xml:space="preserve">blocs</w:t>
      </w:r>
      <w:r>
        <w:t xml:space="preserve">”</w:t>
      </w:r>
      <w:r>
        <w:t xml:space="preserve"> </w:t>
      </w:r>
      <w:r>
        <w:t xml:space="preserve">affichables (échauffement + exercices, ou checklist, ou séance cardio</w:t>
      </w:r>
      <w:r>
        <w:t xml:space="preserve"> </w:t>
      </w:r>
      <w:r>
        <w:t xml:space="preserve">simple), chacun identifié par une clé stable utilisée pour la progression :</w:t>
      </w:r>
      <w:r>
        <w:t xml:space="preserve"> </w:t>
      </w:r>
      <w:r>
        <w:rPr>
          <w:rStyle w:val="VerbatimChar"/>
        </w:rPr>
        <w:t xml:space="preserve">blockKey(weekId, dayIndex, block) = "w{id}_d{idx}_{catégorie}_{blockKey}"</w:t>
      </w:r>
      <w:r>
        <w:t xml:space="preserve">.</w:t>
      </w:r>
    </w:p>
    <w:bookmarkEnd w:id="26"/>
    <w:bookmarkStart w:id="27" w:name="calcul-de-progression"/>
    <w:p>
      <w:pPr>
        <w:pStyle w:val="Heading3"/>
      </w:pPr>
      <w:r>
        <w:t xml:space="preserve">5.3 Calcul de progression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getChecks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toggleCheck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resetKeys</w:t>
      </w:r>
      <w:r>
        <w:t xml:space="preserve"> </w:t>
      </w:r>
      <w:r>
        <w:t xml:space="preserve">: lecture/écriture des cases</w:t>
      </w:r>
      <w:r>
        <w:t xml:space="preserve"> </w:t>
      </w:r>
      <w:r>
        <w:t xml:space="preserve">cochées dans</w:t>
      </w:r>
      <w:r>
        <w:t xml:space="preserve"> </w:t>
      </w:r>
      <w:r>
        <w:rPr>
          <w:rStyle w:val="VerbatimChar"/>
        </w:rPr>
        <w:t xml:space="preserve">state.progress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dayStats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programStats</w:t>
      </w:r>
      <w:r>
        <w:t xml:space="preserve"> </w:t>
      </w:r>
      <w:r>
        <w:t xml:space="preserve">: agrégation du nombre</w:t>
      </w:r>
      <w:r>
        <w:t xml:space="preserve"> </w:t>
      </w:r>
      <w:r>
        <w:t xml:space="preserve">d’éléments cochés / total, utilisée pour les barres de progression,</w:t>
      </w:r>
      <w:r>
        <w:t xml:space="preserve"> </w:t>
      </w:r>
      <w:r>
        <w:t xml:space="preserve">l’anneau global et la heatmap.</w:t>
      </w:r>
    </w:p>
    <w:bookmarkEnd w:id="27"/>
    <w:bookmarkStart w:id="28" w:name="routeur-hash-based"/>
    <w:p>
      <w:pPr>
        <w:pStyle w:val="Heading3"/>
      </w:pPr>
      <w:r>
        <w:t xml:space="preserve">5.4 Routeur (hash-based)</w:t>
      </w:r>
    </w:p>
    <w:p>
      <w:pPr>
        <w:pStyle w:val="SourceCode"/>
      </w:pPr>
      <w:r>
        <w:rPr>
          <w:rStyle w:val="VerbatimChar"/>
        </w:rPr>
        <w:t xml:space="preserve">#/                                     Accueil</w:t>
      </w:r>
      <w:r>
        <w:br/>
      </w:r>
      <w:r>
        <w:rPr>
          <w:rStyle w:val="VerbatimChar"/>
        </w:rPr>
        <w:t xml:space="preserve">#/programme[/&lt;numéroSemaine&gt;]          Vue d'une semaine (1 à 5)</w:t>
      </w:r>
      <w:r>
        <w:br/>
      </w:r>
      <w:r>
        <w:rPr>
          <w:rStyle w:val="VerbatimChar"/>
        </w:rPr>
        <w:t xml:space="preserve">#/jour/&lt;weekId&gt;/&lt;dayIndex&gt;             Détail d'un jour (0=Lundi … 6=Dimanche)</w:t>
      </w:r>
      <w:r>
        <w:br/>
      </w:r>
      <w:r>
        <w:rPr>
          <w:rStyle w:val="VerbatimChar"/>
        </w:rPr>
        <w:t xml:space="preserve">#/exercice/&lt;weekId&gt;/&lt;dayIndex&gt;/&lt;blockKey&gt;/&lt;idx&gt;   Fiche d'un exercice</w:t>
      </w:r>
      <w:r>
        <w:br/>
      </w:r>
      <w:r>
        <w:rPr>
          <w:rStyle w:val="VerbatimChar"/>
        </w:rPr>
        <w:t xml:space="preserve">#/bibliotheque[/&lt;exerciceEncodé&gt;]      Bibliothèque d'exercices (liste ou fiche)</w:t>
      </w:r>
      <w:r>
        <w:br/>
      </w:r>
      <w:r>
        <w:rPr>
          <w:rStyle w:val="VerbatimChar"/>
        </w:rPr>
        <w:t xml:space="preserve">#/documents                            Accès au PDF officiel</w:t>
      </w:r>
      <w:r>
        <w:br/>
      </w:r>
      <w:r>
        <w:rPr>
          <w:rStyle w:val="VerbatimChar"/>
        </w:rPr>
        <w:t xml:space="preserve">#/aide                                 Page d'aide</w:t>
      </w:r>
      <w:r>
        <w:br/>
      </w:r>
      <w:r>
        <w:rPr>
          <w:rStyle w:val="VerbatimChar"/>
        </w:rPr>
        <w:t xml:space="preserve">#/progression                          Vue d'ensemble de la progression</w:t>
      </w:r>
      <w:r>
        <w:br/>
      </w:r>
      <w:r>
        <w:rPr>
          <w:rStyle w:val="VerbatimChar"/>
        </w:rPr>
        <w:t xml:space="preserve">#/compte                               Connexion / déconnexion cloud</w:t>
      </w:r>
    </w:p>
    <w:p>
      <w:pPr>
        <w:pStyle w:val="FirstParagraph"/>
      </w:pPr>
      <w:r>
        <w:rPr>
          <w:rStyle w:val="VerbatimChar"/>
        </w:rPr>
        <w:t xml:space="preserve">render()</w:t>
      </w:r>
      <w:r>
        <w:t xml:space="preserve"> </w:t>
      </w:r>
      <w:r>
        <w:t xml:space="preserve">lit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parseRoute()</w:t>
      </w:r>
      <w:r>
        <w:t xml:space="preserve">, appelle la fonction de</w:t>
      </w:r>
      <w:r>
        <w:t xml:space="preserve"> </w:t>
      </w:r>
      <w:r>
        <w:t xml:space="preserve">rendu correspondante, puis met à jour la barre de navigation basse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renderBottomNav</w:t>
      </w:r>
      <w:r>
        <w:t xml:space="preserve">). Chaque changement de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déclenche un</w:t>
      </w:r>
      <w:r>
        <w:t xml:space="preserve"> </w:t>
      </w:r>
      <w:r>
        <w:t xml:space="preserve">nouveau rendu complet (</w:t>
      </w:r>
      <w:r>
        <w:rPr>
          <w:rStyle w:val="VerbatimChar"/>
        </w:rPr>
        <w:t xml:space="preserve">window.addEventListener("hashchange", render)</w:t>
      </w:r>
      <w:r>
        <w:t xml:space="preserve">).</w:t>
      </w:r>
    </w:p>
    <w:bookmarkEnd w:id="28"/>
    <w:bookmarkStart w:id="29" w:name="pages-fonctions-de-rendu"/>
    <w:p>
      <w:pPr>
        <w:pStyle w:val="Heading3"/>
      </w:pPr>
      <w:r>
        <w:t xml:space="preserve">5.5 Pages / fonctions de rendu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renderHome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Accueil : intro, objectifs, accès rapides, règles d’or, sélecteur de catégorie, mot de fin, bascule de thème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renderProgramme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/programme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Onglets de semaine (S1-S5), carte d’en-tête (objectif + mot du staff), liste des 7 jours, défi éventuel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renderJour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/jour/:w/:d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d’une séance : objectif, RPE, durée, liste d’exercices cochables, bouton</w:t>
            </w:r>
            <w:r>
              <w:t xml:space="preserve"> </w:t>
            </w:r>
            <w:r>
              <w:t xml:space="preserve">“</w:t>
            </w:r>
            <w:r>
              <w:t xml:space="preserve">réinitialiser ce jour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renderExercice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/exercice/:w/:d/:b/:i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 d’un exercice : consigne par catégorie, description technique, lien vidéo, bouton de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renderBibliotheque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renderBibliothequeItem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/bibliotheque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filtrable par famille + fiche détaillée d’un exercice, avec ses occurrences dans le programme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Lien vers le PDF source + sommaire des semaines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renderAide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d’emploi, catégories, échelle de RPE, règles d’or, crédits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renderProgression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Anneau de progression globale, points par semaine, heatmap 5×7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renderCompte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/compte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Connexion/déconnexion à la synchro cloud (formulaire identifiant/mot de passe)</w:t>
            </w:r>
          </w:p>
        </w:tc>
      </w:tr>
    </w:tbl>
    <w:p>
      <w:pPr>
        <w:pStyle w:val="BodyText"/>
      </w:pPr>
      <w:r>
        <w:t xml:space="preserve">Toutes ces fonctions génèrent du HTML via des template 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innerHTML</w:t>
      </w:r>
      <w:r>
        <w:t xml:space="preserve">), avec échappement systématique du texte dynamique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escapeHtml</w:t>
      </w:r>
      <w:r>
        <w:t xml:space="preserve">).</w:t>
      </w:r>
    </w:p>
    <w:bookmarkEnd w:id="29"/>
    <w:bookmarkStart w:id="30" w:name="icônes"/>
    <w:p>
      <w:pPr>
        <w:pStyle w:val="Heading3"/>
      </w:pPr>
      <w:r>
        <w:t xml:space="preserve">5.6 Icônes</w:t>
      </w:r>
    </w:p>
    <w:p>
      <w:pPr>
        <w:pStyle w:val="FirstParagraph"/>
      </w:pPr>
      <w:r>
        <w:t xml:space="preserve">Un dictionnaire</w:t>
      </w:r>
      <w:r>
        <w:t xml:space="preserve"> </w:t>
      </w:r>
      <w:r>
        <w:rPr>
          <w:rStyle w:val="VerbatimChar"/>
        </w:rPr>
        <w:t xml:space="preserve">ICONS</w:t>
      </w:r>
      <w:r>
        <w:t xml:space="preserve"> </w:t>
      </w:r>
      <w:r>
        <w:t xml:space="preserve">contient des paths SVG inline (pas de librairie</w:t>
      </w:r>
      <w:r>
        <w:t xml:space="preserve"> </w:t>
      </w:r>
      <w:r>
        <w:t xml:space="preserve">d’icônes externe), rendus via la fonction</w:t>
      </w:r>
      <w:r>
        <w:t xml:space="preserve"> </w:t>
      </w:r>
      <w:r>
        <w:rPr>
          <w:rStyle w:val="VerbatimChar"/>
        </w:rPr>
        <w:t xml:space="preserve">icon(name, size)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données-du-programme-assetsdata.js"/>
    <w:p>
      <w:pPr>
        <w:pStyle w:val="Heading2"/>
      </w:pPr>
      <w:r>
        <w:t xml:space="preserve">6. Données du programme —</w:t>
      </w:r>
      <w:r>
        <w:t xml:space="preserve"> </w:t>
      </w:r>
      <w:r>
        <w:rPr>
          <w:rStyle w:val="VerbatimChar"/>
        </w:rPr>
        <w:t xml:space="preserve">assets/data.js</w:t>
      </w:r>
    </w:p>
    <w:p>
      <w:pPr>
        <w:pStyle w:val="FirstParagraph"/>
      </w:pPr>
      <w:r>
        <w:t xml:space="preserve">Fichier de</w:t>
      </w:r>
      <w:r>
        <w:t xml:space="preserve"> </w:t>
      </w:r>
      <w:r>
        <w:rPr>
          <w:bCs/>
          <w:b/>
        </w:rPr>
        <w:t xml:space="preserve">données pures</w:t>
      </w:r>
      <w:r>
        <w:t xml:space="preserve"> </w:t>
      </w:r>
      <w:r>
        <w:t xml:space="preserve">(constantes globales, pas de logique de</w:t>
      </w:r>
      <w:r>
        <w:t xml:space="preserve"> </w:t>
      </w:r>
      <w:r>
        <w:t xml:space="preserve">rendu), chargé avant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.</w:t>
      </w:r>
    </w:p>
    <w:bookmarkStart w:id="32" w:name="categories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CATEGORIES</w:t>
      </w:r>
    </w:p>
    <w:p>
      <w:pPr>
        <w:pStyle w:val="FirstParagraph"/>
      </w:pPr>
      <w:r>
        <w:t xml:space="preserve">3 entrées (</w:t>
      </w:r>
      <w:r>
        <w:rPr>
          <w:rStyle w:val="VerbatimChar"/>
        </w:rPr>
        <w:t xml:space="preserve">u1315</w:t>
      </w:r>
      <w:r>
        <w:t xml:space="preserve">,</w:t>
      </w:r>
      <w:r>
        <w:t xml:space="preserve"> </w:t>
      </w:r>
      <w:r>
        <w:rPr>
          <w:rStyle w:val="VerbatimChar"/>
        </w:rPr>
        <w:t xml:space="preserve">u18</w:t>
      </w:r>
      <w:r>
        <w:t xml:space="preserve">,</w:t>
      </w:r>
      <w:r>
        <w:t xml:space="preserve"> </w:t>
      </w:r>
      <w:r>
        <w:rPr>
          <w:rStyle w:val="VerbatimChar"/>
        </w:rPr>
        <w:t xml:space="preserve">nm3</w:t>
      </w:r>
      <w:r>
        <w:t xml:space="preserve">), chacune avec :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(couleur d’accent),</w:t>
      </w:r>
      <w:r>
        <w:t xml:space="preserve"> </w:t>
      </w:r>
      <w:r>
        <w:rPr>
          <w:rStyle w:val="VerbatimChar"/>
        </w:rPr>
        <w:t xml:space="preserve">tagline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freq</w:t>
      </w:r>
      <w:r>
        <w:t xml:space="preserve"> </w:t>
      </w:r>
      <w:r>
        <w:t xml:space="preserve">(fréquence hebdo),</w:t>
      </w:r>
      <w:r>
        <w:t xml:space="preserve"> </w:t>
      </w:r>
      <w:r>
        <w:rPr>
          <w:rStyle w:val="VerbatimChar"/>
        </w:rPr>
        <w:t xml:space="preserve">rpe</w:t>
      </w:r>
      <w:r>
        <w:t xml:space="preserve"> </w:t>
      </w:r>
      <w:r>
        <w:t xml:space="preserve">(plage</w:t>
      </w:r>
      <w:r>
        <w:t xml:space="preserve"> </w:t>
      </w:r>
      <w:r>
        <w:t xml:space="preserve">cible),</w:t>
      </w:r>
      <w:r>
        <w:t xml:space="preserve"> </w:t>
      </w:r>
      <w:r>
        <w:rPr>
          <w:rStyle w:val="VerbatimChar"/>
        </w:rPr>
        <w:t xml:space="preserve">bullets</w:t>
      </w:r>
      <w:r>
        <w:t xml:space="preserve"> </w:t>
      </w:r>
      <w:r>
        <w:t xml:space="preserve">(points clés).</w:t>
      </w:r>
    </w:p>
    <w:bookmarkEnd w:id="32"/>
    <w:bookmarkStart w:id="33" w:name="videos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VIDEOS</w:t>
      </w:r>
    </w:p>
    <w:p>
      <w:pPr>
        <w:pStyle w:val="FirstParagraph"/>
      </w:pPr>
      <w:r>
        <w:t xml:space="preserve">Dictionnaire</w:t>
      </w:r>
      <w:r>
        <w:t xml:space="preserve"> </w:t>
      </w:r>
      <w:r>
        <w:rPr>
          <w:rStyle w:val="VerbatimChar"/>
        </w:rPr>
        <w:t xml:space="preserve">{ "Nom d'exercice": "URL YouTube" }</w:t>
      </w:r>
      <w:r>
        <w:t xml:space="preserve">, réutilisé pour éviter</w:t>
      </w:r>
      <w:r>
        <w:t xml:space="preserve"> </w:t>
      </w:r>
      <w:r>
        <w:t xml:space="preserve">la répétition de liens. Le helper</w:t>
      </w:r>
      <w:r>
        <w:t xml:space="preserve"> </w:t>
      </w:r>
      <w:r>
        <w:rPr>
          <w:rStyle w:val="VerbatimChar"/>
        </w:rPr>
        <w:t xml:space="preserve">ex(nom, u1315, u18, nm3, videoKey)</w:t>
      </w:r>
      <w:r>
        <w:t xml:space="preserve"> </w:t>
      </w:r>
      <w:r>
        <w:t xml:space="preserve">construit une ligne d’exercice en résolvant automatiquement sa vidéo.</w:t>
      </w:r>
    </w:p>
    <w:bookmarkEnd w:id="33"/>
    <w:bookmarkStart w:id="34" w:name="week1-week5-weeks"/>
    <w:p>
      <w:pPr>
        <w:pStyle w:val="Heading3"/>
      </w:pPr>
      <w:r>
        <w:t xml:space="preserve">6.3</w:t>
      </w:r>
      <w:r>
        <w:t xml:space="preserve"> </w:t>
      </w:r>
      <w:r>
        <w:rPr>
          <w:rStyle w:val="VerbatimChar"/>
        </w:rPr>
        <w:t xml:space="preserve">WEEK1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WEEK5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WEEKS</w:t>
      </w:r>
    </w:p>
    <w:p>
      <w:pPr>
        <w:pStyle w:val="FirstParagraph"/>
      </w:pPr>
      <w:r>
        <w:t xml:space="preserve">Chaque semaine a la forme 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"SEMAINE 1 — LES FONDATIONS"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objectif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staffQuote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"Lundi"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u1315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u18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nm3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… 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 entrées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"Force bas du corps"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"exercises"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objectif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u1315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nm3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echauffement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exercises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</w:t>
      </w:r>
      <w:r>
        <w:rPr>
          <w:rStyle w:val="FunctionTok"/>
        </w:rPr>
        <w:t xml:space="preserve">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"Goblet Squat"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X 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 X 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… 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WEEKS = [WEEK1, WEEK2, WEEK3, WEEK4, WEEK5]</w:t>
      </w:r>
      <w:r>
        <w:t xml:space="preserve">.</w:t>
      </w:r>
    </w:p>
    <w:bookmarkEnd w:id="34"/>
    <w:bookmarkStart w:id="35" w:name="contenu-éditorial"/>
    <w:p>
      <w:pPr>
        <w:pStyle w:val="Heading3"/>
      </w:pPr>
      <w:r>
        <w:t xml:space="preserve">6.4 Contenu éditorial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GOLDEN_RULES</w:t>
      </w:r>
      <w:r>
        <w:t xml:space="preserve"> </w:t>
      </w:r>
      <w:r>
        <w:t xml:space="preserve">: 3 règles d’or (sommeil, hydratation, ne pas rattraper)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INTRO</w:t>
      </w:r>
      <w:r>
        <w:t xml:space="preserve"> </w:t>
      </w:r>
      <w:r>
        <w:t xml:space="preserve">: texte d’accueil (accroche, saison, objectifs de la préparation)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OUTRO</w:t>
      </w:r>
      <w:r>
        <w:t xml:space="preserve"> </w:t>
      </w:r>
      <w:r>
        <w:t xml:space="preserve">: mot de fin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CHEVALIER_QUOTE</w:t>
      </w:r>
      <w:r>
        <w:t xml:space="preserve"> </w:t>
      </w:r>
      <w:r>
        <w:t xml:space="preserve">: citation affichée en page d’accueil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PDF_PATH</w:t>
      </w:r>
      <w:r>
        <w:t xml:space="preserve"> </w:t>
      </w:r>
      <w:r>
        <w:t xml:space="preserve">: chemin relatif vers le PDF source</w:t>
      </w:r>
    </w:p>
    <w:bookmarkEnd w:id="35"/>
    <w:bookmarkStart w:id="36" w:name="bibliothèque-dexercices"/>
    <w:p>
      <w:pPr>
        <w:pStyle w:val="Heading3"/>
      </w:pPr>
      <w:r>
        <w:t xml:space="preserve">6.5 Bibliothèque d’exercices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FAMILIES</w:t>
      </w:r>
      <w:r>
        <w:t xml:space="preserve"> </w:t>
      </w:r>
      <w:r>
        <w:t xml:space="preserve">: 5 familles (</w:t>
      </w:r>
      <w:r>
        <w:rPr>
          <w:rStyle w:val="VerbatimChar"/>
        </w:rPr>
        <w:t xml:space="preserve">legs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</w:t>
      </w:r>
      <w:r>
        <w:t xml:space="preserve">)</w:t>
      </w:r>
      <w:r>
        <w:t xml:space="preserve"> </w:t>
      </w:r>
      <w:r>
        <w:t xml:space="preserve">avec label et icône associée.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EXERCISE_LIBRARY</w:t>
      </w:r>
      <w:r>
        <w:t xml:space="preserve"> </w:t>
      </w:r>
      <w:r>
        <w:t xml:space="preserve">: liste ordonnée de fiches</w:t>
      </w:r>
      <w:r>
        <w:t xml:space="preserve"> </w:t>
      </w:r>
      <w:r>
        <w:rPr>
          <w:rStyle w:val="VerbatimChar"/>
        </w:rPr>
        <w:t xml:space="preserve">{ key, match: [...],   family, desc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contient les motifs de texte (normalisés,</w:t>
      </w:r>
      <w:r>
        <w:t xml:space="preserve"> </w:t>
      </w:r>
      <w:r>
        <w:t xml:space="preserve">sans accents) utilisés pour rattacher un nom d’exercice du programme à</w:t>
      </w:r>
      <w:r>
        <w:t xml:space="preserve"> </w:t>
      </w:r>
      <w:r>
        <w:t xml:space="preserve">sa fiche technique.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getExerciseInfo(nom)</w:t>
      </w:r>
      <w:r>
        <w:t xml:space="preserve"> </w:t>
      </w:r>
      <w:r>
        <w:t xml:space="preserve">: normalise le nom d’exercice et cherche la</w:t>
      </w:r>
      <w:r>
        <w:t xml:space="preserve"> </w:t>
      </w:r>
      <w:r>
        <w:t xml:space="preserve">première fiche dont un des</w:t>
      </w:r>
      <w:r>
        <w:t xml:space="preserve"> </w:t>
      </w:r>
      <w:r>
        <w:rPr>
          <w:rStyle w:val="VerbatimChar"/>
        </w:rPr>
        <w:t xml:space="preserve">match</w:t>
      </w:r>
      <w:r>
        <w:t xml:space="preserve"> </w:t>
      </w:r>
      <w:r>
        <w:t xml:space="preserve">est inclus dedans (ordre important :</w:t>
      </w:r>
      <w:r>
        <w:t xml:space="preserve"> </w:t>
      </w:r>
      <w:r>
        <w:t xml:space="preserve">entrées spécifiques avant les génériques, ex.</w:t>
      </w:r>
      <w:r>
        <w:t xml:space="preserve"> </w:t>
      </w:r>
      <w:r>
        <w:t xml:space="preserve">“</w:t>
      </w:r>
      <w:r>
        <w:t xml:space="preserve">Bulgarian Split Squat</w:t>
      </w:r>
      <w:r>
        <w:t xml:space="preserve">”</w:t>
      </w:r>
      <w:r>
        <w:t xml:space="preserve"> </w:t>
      </w:r>
      <w:r>
        <w:t xml:space="preserve">avant</w:t>
      </w:r>
      <w:r>
        <w:t xml:space="preserve"> </w:t>
      </w:r>
      <w:r>
        <w:t xml:space="preserve">“</w:t>
      </w:r>
      <w:r>
        <w:t xml:space="preserve">Split Squat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synchronisation-cloud"/>
    <w:p>
      <w:pPr>
        <w:pStyle w:val="Heading2"/>
      </w:pPr>
      <w:r>
        <w:t xml:space="preserve">7. Synchronisation cloud</w:t>
      </w:r>
    </w:p>
    <w:bookmarkStart w:id="38" w:name="assetssupabase-config.js"/>
    <w:p>
      <w:pPr>
        <w:pStyle w:val="Heading3"/>
      </w:pPr>
      <w:r>
        <w:t xml:space="preserve">7.1</w:t>
      </w:r>
      <w:r>
        <w:t xml:space="preserve"> </w:t>
      </w:r>
      <w:r>
        <w:rPr>
          <w:rStyle w:val="VerbatimChar"/>
        </w:rPr>
        <w:t xml:space="preserve">assets/supabase-config.js</w:t>
      </w:r>
    </w:p>
    <w:p>
      <w:pPr>
        <w:pStyle w:val="FirstParagraph"/>
      </w:pPr>
      <w:r>
        <w:t xml:space="preserve">Constantes publiques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SUPABASE_ANON_KEY</w:t>
      </w:r>
      <w:r>
        <w:t xml:space="preserve"> </w:t>
      </w:r>
      <w:r>
        <w:t xml:space="preserve">(clé</w:t>
      </w:r>
      <w:r>
        <w:t xml:space="preserve"> </w:t>
      </w:r>
      <w:r>
        <w:rPr>
          <w:iCs/>
          <w:i/>
        </w:rPr>
        <w:t xml:space="preserve">anon</w:t>
      </w:r>
      <w:r>
        <w:t xml:space="preserve">,</w:t>
      </w:r>
      <w:r>
        <w:t xml:space="preserve"> </w:t>
      </w:r>
      <w:r>
        <w:t xml:space="preserve">volontairement exposée côté client — la sécurité réelle est déléguée aux</w:t>
      </w:r>
      <w:r>
        <w:t xml:space="preserve"> </w:t>
      </w:r>
      <w:r>
        <w:t xml:space="preserve">fonctions SQL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côté serveur).</w:t>
      </w:r>
    </w:p>
    <w:bookmarkEnd w:id="38"/>
    <w:bookmarkStart w:id="39" w:name="assetscloud.js-module-tmbcloud"/>
    <w:p>
      <w:pPr>
        <w:pStyle w:val="Heading3"/>
      </w:pPr>
      <w:r>
        <w:t xml:space="preserve">7.2</w:t>
      </w:r>
      <w:r>
        <w:t xml:space="preserve"> </w:t>
      </w:r>
      <w:r>
        <w:rPr>
          <w:rStyle w:val="VerbatimChar"/>
        </w:rPr>
        <w:t xml:space="preserve">assets/cloud.js</w:t>
      </w:r>
      <w:r>
        <w:t xml:space="preserve"> </w:t>
      </w:r>
      <w:r>
        <w:t xml:space="preserve">— module</w:t>
      </w:r>
      <w:r>
        <w:t xml:space="preserve"> </w:t>
      </w:r>
      <w:r>
        <w:rPr>
          <w:rStyle w:val="VerbatimChar"/>
        </w:rPr>
        <w:t xml:space="preserve">TMBCloud</w:t>
      </w:r>
    </w:p>
    <w:p>
      <w:pPr>
        <w:pStyle w:val="FirstParagraph"/>
      </w:pPr>
      <w:r>
        <w:t xml:space="preserve">API exposée sur</w:t>
      </w:r>
      <w:r>
        <w:t xml:space="preserve"> </w:t>
      </w:r>
      <w:r>
        <w:rPr>
          <w:rStyle w:val="VerbatimChar"/>
        </w:rPr>
        <w:t xml:space="preserve">window.TMBCloud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Vrai si le SDK Supabase est chargé et la config présente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getSession()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setSession()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clearSession()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de la session locale (</w:t>
            </w:r>
            <w:r>
              <w:rPr>
                <w:rStyle w:val="VerbatimChar"/>
              </w:rPr>
              <w:t xml:space="preserve">localStorage</w:t>
            </w:r>
            <w:r>
              <w:t xml:space="preserve">, clé</w:t>
            </w:r>
            <w:r>
              <w:t xml:space="preserve"> </w:t>
            </w:r>
            <w:r>
              <w:rPr>
                <w:rStyle w:val="VerbatimChar"/>
              </w:rPr>
              <w:t xml:space="preserve">tmb_summerbook_session</w:t>
            </w:r>
            <w:r>
              <w:t xml:space="preserve">) — stocke</w:t>
            </w:r>
            <w:r>
              <w:t xml:space="preserve"> </w:t>
            </w:r>
            <w:r>
              <w:rPr>
                <w:bCs/>
                <w:b/>
              </w:rPr>
              <w:t xml:space="preserve">identifiant + mot de passe en clair côté client</w:t>
            </w:r>
            <w:r>
              <w:t xml:space="preserve"> </w:t>
            </w:r>
            <w:r>
              <w:t xml:space="preserve">(nécessaire car chaque appel RPC revérifie le mot de passe côté serveur)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login(username, password)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Appelle la fonction RPC</w:t>
            </w:r>
            <w:r>
              <w:t xml:space="preserve"> </w:t>
            </w:r>
            <w:r>
              <w:rPr>
                <w:rStyle w:val="VerbatimChar"/>
              </w:rPr>
              <w:t xml:space="preserve">tmb_login_or_signup</w:t>
            </w:r>
            <w:r>
              <w:t xml:space="preserve"> </w:t>
            </w:r>
            <w:r>
              <w:t xml:space="preserve">; crée le compte s’il n’existe pas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saveState(category, weekIndex, theme, progress)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Appelle la fonction RPC</w:t>
            </w:r>
            <w:r>
              <w:t xml:space="preserve"> </w:t>
            </w:r>
            <w:r>
              <w:rPr>
                <w:rStyle w:val="VerbatimChar"/>
              </w:rPr>
              <w:t xml:space="preserve">tmb_save_state</w:t>
            </w:r>
            <w:r>
              <w:t xml:space="preserve"> </w:t>
            </w:r>
            <w:r>
              <w:t xml:space="preserve">pour pousser l’état courant</w:t>
            </w:r>
          </w:p>
        </w:tc>
      </w:tr>
    </w:tbl>
    <w:bookmarkEnd w:id="39"/>
    <w:bookmarkStart w:id="40" w:name="supabaseschema.sql"/>
    <w:p>
      <w:pPr>
        <w:pStyle w:val="Heading3"/>
      </w:pPr>
      <w:r>
        <w:t xml:space="preserve">7.3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numPr>
          <w:ilvl w:val="0"/>
          <w:numId w:val="1008"/>
        </w:numPr>
        <w:pStyle w:val="Compact"/>
      </w:pPr>
      <w:r>
        <w:t xml:space="preserve">Table</w:t>
      </w:r>
      <w:r>
        <w:t xml:space="preserve"> </w:t>
      </w:r>
      <w:r>
        <w:rPr>
          <w:rStyle w:val="VerbatimChar"/>
        </w:rPr>
        <w:t xml:space="preserve">public.tmb_players</w:t>
      </w:r>
      <w:r>
        <w:t xml:space="preserve"> </w:t>
      </w:r>
      <w:r>
        <w:t xml:space="preserve">(préfixe</w:t>
      </w:r>
      <w:r>
        <w:t xml:space="preserve"> </w:t>
      </w:r>
      <w:r>
        <w:rPr>
          <w:rStyle w:val="VerbatimChar"/>
        </w:rPr>
        <w:t xml:space="preserve">tmb_</w:t>
      </w:r>
      <w:r>
        <w:t xml:space="preserve"> </w:t>
      </w:r>
      <w:r>
        <w:t xml:space="preserve">car l’instance Supabase est</w:t>
      </w:r>
      <w:r>
        <w:t xml:space="preserve"> </w:t>
      </w:r>
      <w:r>
        <w:t xml:space="preserve">partagée entre plusieurs projets) 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(unique),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(hashé via</w:t>
      </w:r>
      <w:r>
        <w:t xml:space="preserve"> </w:t>
      </w:r>
      <w:r>
        <w:rPr>
          <w:rStyle w:val="VerbatimChar"/>
        </w:rPr>
        <w:t xml:space="preserve">pgcrypto</w:t>
      </w:r>
      <w:r>
        <w:t xml:space="preserve">/</w:t>
      </w:r>
      <w:r>
        <w:rPr>
          <w:rStyle w:val="VerbatimChar"/>
        </w:rPr>
        <w:t xml:space="preserve">crypt</w:t>
      </w:r>
      <w:r>
        <w:t xml:space="preserve">),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jsonb</w:t>
      </w:r>
      <w:r>
        <w:t xml:space="preserve">), timestamps.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RLS activée, sans aucune policy</w:t>
      </w:r>
      <w:r>
        <w:t xml:space="preserve"> </w:t>
      </w:r>
      <w:r>
        <w:t xml:space="preserve">: la table est totalement fermée en</w:t>
      </w:r>
      <w:r>
        <w:t xml:space="preserve"> </w:t>
      </w:r>
      <w:r>
        <w:t xml:space="preserve">accès direct (</w:t>
      </w:r>
      <w:r>
        <w:rPr>
          <w:rStyle w:val="VerbatimChar"/>
        </w:rPr>
        <w:t xml:space="preserve">anon</w:t>
      </w:r>
      <w:r>
        <w:t xml:space="preserve">/</w:t>
      </w:r>
      <w:r>
        <w:rPr>
          <w:rStyle w:val="VerbatimChar"/>
        </w:rPr>
        <w:t xml:space="preserve">authenticated</w:t>
      </w:r>
      <w:r>
        <w:t xml:space="preserve"> </w:t>
      </w:r>
      <w:r>
        <w:t xml:space="preserve">n’ont aucun droit dessus).</w:t>
      </w:r>
    </w:p>
    <w:p>
      <w:pPr>
        <w:numPr>
          <w:ilvl w:val="0"/>
          <w:numId w:val="1008"/>
        </w:numPr>
        <w:pStyle w:val="Compact"/>
      </w:pPr>
      <w:r>
        <w:t xml:space="preserve">Deux fonctions</w:t>
      </w:r>
      <w:r>
        <w:t xml:space="preserve"> </w:t>
      </w:r>
      <w:r>
        <w:rPr>
          <w:rStyle w:val="VerbatimChar"/>
        </w:rPr>
        <w:t xml:space="preserve">SECURITY DEFINER</w:t>
      </w:r>
      <w:r>
        <w:t xml:space="preserve"> </w:t>
      </w:r>
      <w:r>
        <w:t xml:space="preserve">exposées via RPC (PostgREST) :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tmb_login_or_signup(p_username, p_password)</w:t>
      </w:r>
      <w:r>
        <w:t xml:space="preserve"> </w:t>
      </w:r>
      <w:r>
        <w:t xml:space="preserve">: crée le joueur au</w:t>
      </w:r>
      <w:r>
        <w:t xml:space="preserve"> </w:t>
      </w:r>
      <w:r>
        <w:t xml:space="preserve">premier login, sinon vérifie le mot de passe (</w:t>
      </w:r>
      <w:r>
        <w:rPr>
          <w:rStyle w:val="VerbatimChar"/>
        </w:rPr>
        <w:t xml:space="preserve">crypt</w:t>
      </w:r>
      <w:r>
        <w:t xml:space="preserve">) et retourne</w:t>
      </w:r>
      <w:r>
        <w:t xml:space="preserve"> </w:t>
      </w:r>
      <w:r>
        <w:t xml:space="preserve">l’état sauvegardé.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tmb_save_state(p_username, p_password, p_category, p_week_index,   p_theme, p_progress)</w:t>
      </w:r>
      <w:r>
        <w:t xml:space="preserve"> </w:t>
      </w:r>
      <w:r>
        <w:t xml:space="preserve">: revérifie le mot de passe puis met à jour</w:t>
      </w:r>
      <w:r>
        <w:t xml:space="preserve"> </w:t>
      </w:r>
      <w:r>
        <w:t xml:space="preserve">l’état.</w:t>
      </w:r>
    </w:p>
    <w:p>
      <w:pPr>
        <w:numPr>
          <w:ilvl w:val="0"/>
          <w:numId w:val="1008"/>
        </w:numPr>
        <w:pStyle w:val="Compact"/>
      </w:pPr>
      <w:r>
        <w:t xml:space="preserve">Ce n’est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Supabase Auth : c’est un système de compte</w:t>
      </w:r>
      <w:r>
        <w:t xml:space="preserve"> </w:t>
      </w:r>
      <w:r>
        <w:t xml:space="preserve">“</w:t>
      </w:r>
      <w:r>
        <w:t xml:space="preserve">maison</w:t>
      </w:r>
      <w:r>
        <w:t xml:space="preserve">”</w:t>
      </w:r>
      <w:r>
        <w:t xml:space="preserve"> </w:t>
      </w:r>
      <w:r>
        <w:t xml:space="preserve">minimaliste (identifiant + mot de passe), pensé pour un usage simple par</w:t>
      </w:r>
      <w:r>
        <w:t xml:space="preserve"> </w:t>
      </w:r>
      <w:r>
        <w:t xml:space="preserve">de jeunes joueurs sur plusieurs appareils.</w:t>
      </w:r>
    </w:p>
    <w:bookmarkEnd w:id="40"/>
    <w:bookmarkStart w:id="41" w:name="flux-de-synchronisation"/>
    <w:p>
      <w:pPr>
        <w:pStyle w:val="Heading3"/>
      </w:pPr>
      <w:r>
        <w:t xml:space="preserve">7.4 Flux de synchronisation</w:t>
      </w:r>
    </w:p>
    <w:p>
      <w:pPr>
        <w:numPr>
          <w:ilvl w:val="0"/>
          <w:numId w:val="1010"/>
        </w:numPr>
        <w:pStyle w:val="Compact"/>
      </w:pPr>
      <w:r>
        <w:t xml:space="preserve">Au chargement, l’app rend d’abord la version locale (</w:t>
      </w:r>
      <w:r>
        <w:rPr>
          <w:rStyle w:val="VerbatimChar"/>
        </w:rPr>
        <w:t xml:space="preserve">localStorage</w:t>
      </w:r>
      <w:r>
        <w:t xml:space="preserve">),</w:t>
      </w:r>
      <w:r>
        <w:t xml:space="preserve"> </w:t>
      </w:r>
      <w:r>
        <w:t xml:space="preserve">sans attendre le réseau.</w:t>
      </w:r>
    </w:p>
    <w:p>
      <w:pPr>
        <w:numPr>
          <w:ilvl w:val="0"/>
          <w:numId w:val="1010"/>
        </w:numPr>
        <w:pStyle w:val="Compact"/>
      </w:pPr>
      <w:r>
        <w:t xml:space="preserve">Si une session cloud existe,</w:t>
      </w:r>
      <w:r>
        <w:t xml:space="preserve"> </w:t>
      </w:r>
      <w:r>
        <w:rPr>
          <w:rStyle w:val="VerbatimChar"/>
        </w:rPr>
        <w:t xml:space="preserve">TMBCloud.login()</w:t>
      </w:r>
      <w:r>
        <w:t xml:space="preserve"> </w:t>
      </w:r>
      <w:r>
        <w:t xml:space="preserve">est rappelé en</w:t>
      </w:r>
      <w:r>
        <w:t xml:space="preserve"> </w:t>
      </w:r>
      <w:r>
        <w:t xml:space="preserve">arrière-plan pour rapatrier l’état distant et ré-appliquer/re-render si</w:t>
      </w:r>
      <w:r>
        <w:t xml:space="preserve"> </w:t>
      </w:r>
      <w:r>
        <w:t xml:space="preserve">nécessaire.</w:t>
      </w:r>
    </w:p>
    <w:p>
      <w:pPr>
        <w:numPr>
          <w:ilvl w:val="0"/>
          <w:numId w:val="1010"/>
        </w:numPr>
        <w:pStyle w:val="Compact"/>
      </w:pPr>
      <w:r>
        <w:t xml:space="preserve">À chaque</w:t>
      </w:r>
      <w:r>
        <w:t xml:space="preserve"> </w:t>
      </w:r>
      <w:r>
        <w:rPr>
          <w:rStyle w:val="VerbatimChar"/>
        </w:rPr>
        <w:t xml:space="preserve">save()</w:t>
      </w:r>
      <w:r>
        <w:t xml:space="preserve"> </w:t>
      </w:r>
      <w:r>
        <w:t xml:space="preserve">local, un push cloud est planifié (debounce 800 ms)</w:t>
      </w:r>
      <w:r>
        <w:t xml:space="preserve"> </w:t>
      </w:r>
      <w:r>
        <w:t xml:space="preserve">si une session est active.</w:t>
      </w:r>
    </w:p>
    <w:p>
      <w:pPr>
        <w:numPr>
          <w:ilvl w:val="0"/>
          <w:numId w:val="1010"/>
        </w:numPr>
        <w:pStyle w:val="Compact"/>
      </w:pPr>
      <w:r>
        <w:t xml:space="preserve">Aucune synchronisation temps réel entre appareils (pas d’abonnement</w:t>
      </w:r>
      <w:r>
        <w:t xml:space="preserve"> </w:t>
      </w:r>
      <w:r>
        <w:t xml:space="preserve">realtime) : le dernier</w:t>
      </w:r>
      <w:r>
        <w:t xml:space="preserve"> </w:t>
      </w:r>
      <w:r>
        <w:rPr>
          <w:rStyle w:val="VerbatimChar"/>
        </w:rPr>
        <w:t xml:space="preserve">save()</w:t>
      </w:r>
      <w:r>
        <w:t xml:space="preserve"> </w:t>
      </w:r>
      <w:r>
        <w:t xml:space="preserve">gagne.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design-system-assetsstyle.css"/>
    <w:p>
      <w:pPr>
        <w:pStyle w:val="Heading2"/>
      </w:pPr>
      <w:r>
        <w:t xml:space="preserve">8. Design system —</w:t>
      </w:r>
      <w:r>
        <w:t xml:space="preserve"> </w:t>
      </w:r>
      <w:r>
        <w:rPr>
          <w:rStyle w:val="VerbatimChar"/>
        </w:rPr>
        <w:t xml:space="preserve">assets/style.css</w:t>
      </w:r>
    </w:p>
    <w:p>
      <w:pPr>
        <w:pStyle w:val="FirstParagraph"/>
      </w:pPr>
      <w:r>
        <w:t xml:space="preserve">Fichier CSS unique (815 lignes), organisé en sections commentées :</w:t>
      </w:r>
    </w:p>
    <w:p>
      <w:pPr>
        <w:pStyle w:val="SourceCode"/>
      </w:pPr>
      <w:r>
        <w:rPr>
          <w:rStyle w:val="VerbatimChar"/>
        </w:rPr>
        <w:t xml:space="preserve">:root { ... }                       Variables de thème clair (couleurs, espacements)</w:t>
      </w:r>
      <w:r>
        <w:br/>
      </w:r>
      <w:r>
        <w:rPr>
          <w:rStyle w:val="VerbatimChar"/>
        </w:rPr>
        <w:t xml:space="preserve">:root[data-theme="dark"] { ... }    Surcharge des variables en thème sombre</w:t>
      </w:r>
      <w:r>
        <w:br/>
      </w:r>
      <w:r>
        <w:rPr>
          <w:rStyle w:val="VerbatimChar"/>
        </w:rPr>
        <w:t xml:space="preserve">Top bar</w:t>
      </w:r>
      <w:r>
        <w:br/>
      </w:r>
      <w:r>
        <w:rPr>
          <w:rStyle w:val="VerbatimChar"/>
        </w:rPr>
        <w:t xml:space="preserve">Form fields (compte)</w:t>
      </w:r>
      <w:r>
        <w:br/>
      </w:r>
      <w:r>
        <w:rPr>
          <w:rStyle w:val="VerbatimChar"/>
        </w:rPr>
        <w:t xml:space="preserve">Page wrapper</w:t>
      </w:r>
      <w:r>
        <w:br/>
      </w:r>
      <w:r>
        <w:rPr>
          <w:rStyle w:val="VerbatimChar"/>
        </w:rPr>
        <w:t xml:space="preserve">Hero (Accueil)</w:t>
      </w:r>
      <w:r>
        <w:br/>
      </w:r>
      <w:r>
        <w:rPr>
          <w:rStyle w:val="VerbatimChar"/>
        </w:rPr>
        <w:t xml:space="preserve">Quick nav cards (Accueil)</w:t>
      </w:r>
      <w:r>
        <w:br/>
      </w:r>
      <w:r>
        <w:rPr>
          <w:rStyle w:val="VerbatimChar"/>
        </w:rPr>
        <w:t xml:space="preserve">Golden rules</w:t>
      </w:r>
      <w:r>
        <w:br/>
      </w:r>
      <w:r>
        <w:rPr>
          <w:rStyle w:val="VerbatimChar"/>
        </w:rPr>
        <w:t xml:space="preserve">Category cards</w:t>
      </w:r>
      <w:r>
        <w:br/>
      </w:r>
      <w:r>
        <w:rPr>
          <w:rStyle w:val="VerbatimChar"/>
        </w:rPr>
        <w:t xml:space="preserve">Overview / Progression</w:t>
      </w:r>
      <w:r>
        <w:br/>
      </w:r>
      <w:r>
        <w:rPr>
          <w:rStyle w:val="VerbatimChar"/>
        </w:rPr>
        <w:t xml:space="preserve">Week tabs</w:t>
      </w:r>
      <w:r>
        <w:br/>
      </w:r>
      <w:r>
        <w:rPr>
          <w:rStyle w:val="VerbatimChar"/>
        </w:rPr>
        <w:t xml:space="preserve">Week header card</w:t>
      </w:r>
      <w:r>
        <w:br/>
      </w:r>
      <w:r>
        <w:rPr>
          <w:rStyle w:val="VerbatimChar"/>
        </w:rPr>
        <w:t xml:space="preserve">Day cards (Programme -&gt; spacious list)</w:t>
      </w:r>
      <w:r>
        <w:br/>
      </w:r>
      <w:r>
        <w:rPr>
          <w:rStyle w:val="VerbatimChar"/>
        </w:rPr>
        <w:t xml:space="preserve">Day detail page</w:t>
      </w:r>
      <w:r>
        <w:br/>
      </w:r>
      <w:r>
        <w:rPr>
          <w:rStyle w:val="VerbatimChar"/>
        </w:rPr>
        <w:t xml:space="preserve">Défi card</w:t>
      </w:r>
      <w:r>
        <w:br/>
      </w:r>
      <w:r>
        <w:rPr>
          <w:rStyle w:val="VerbatimChar"/>
        </w:rPr>
        <w:t xml:space="preserve">Exercise detail page</w:t>
      </w:r>
      <w:r>
        <w:br/>
      </w:r>
      <w:r>
        <w:rPr>
          <w:rStyle w:val="VerbatimChar"/>
        </w:rPr>
        <w:t xml:space="preserve">Bibliothèque</w:t>
      </w:r>
      <w:r>
        <w:br/>
      </w:r>
      <w:r>
        <w:rPr>
          <w:rStyle w:val="VerbatimChar"/>
        </w:rPr>
        <w:t xml:space="preserve">Documents (PDF)</w:t>
      </w:r>
      <w:r>
        <w:br/>
      </w:r>
      <w:r>
        <w:rPr>
          <w:rStyle w:val="VerbatimChar"/>
        </w:rPr>
        <w:t xml:space="preserve">Aide</w:t>
      </w:r>
      <w:r>
        <w:br/>
      </w:r>
      <w:r>
        <w:rPr>
          <w:rStyle w:val="VerbatimChar"/>
        </w:rPr>
        <w:t xml:space="preserve">Outro</w:t>
      </w:r>
      <w:r>
        <w:br/>
      </w:r>
      <w:r>
        <w:rPr>
          <w:rStyle w:val="VerbatimChar"/>
        </w:rPr>
        <w:t xml:space="preserve">Reset all</w:t>
      </w:r>
      <w:r>
        <w:br/>
      </w:r>
      <w:r>
        <w:rPr>
          <w:rStyle w:val="VerbatimChar"/>
        </w:rPr>
        <w:t xml:space="preserve">Theme toggle</w:t>
      </w:r>
      <w:r>
        <w:br/>
      </w:r>
      <w:r>
        <w:rPr>
          <w:rStyle w:val="VerbatimChar"/>
        </w:rPr>
        <w:t xml:space="preserve">DESCODES footer</w:t>
      </w:r>
      <w:r>
        <w:br/>
      </w:r>
      <w:r>
        <w:rPr>
          <w:rStyle w:val="VerbatimChar"/>
        </w:rPr>
        <w:t xml:space="preserve">Bottom nav</w:t>
      </w:r>
      <w:r>
        <w:br/>
      </w:r>
      <w:r>
        <w:rPr>
          <w:rStyle w:val="VerbatimChar"/>
        </w:rPr>
        <w:t xml:space="preserve">Family colors</w:t>
      </w:r>
      <w:r>
        <w:br/>
      </w:r>
      <w:r>
        <w:rPr>
          <w:rStyle w:val="VerbatimChar"/>
        </w:rPr>
        <w:t xml:space="preserve">Misc</w:t>
      </w:r>
    </w:p>
    <w:p>
      <w:pPr>
        <w:pStyle w:val="FirstParagraph"/>
      </w:pPr>
      <w:r>
        <w:t xml:space="preserve">Le thème repose sur des</w:t>
      </w:r>
      <w:r>
        <w:t xml:space="preserve"> </w:t>
      </w:r>
      <w:r>
        <w:rPr>
          <w:bCs/>
          <w:b/>
        </w:rPr>
        <w:t xml:space="preserve">variables CSS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--red</w:t>
      </w:r>
      <w:r>
        <w:t xml:space="preserve">,</w:t>
      </w:r>
      <w:r>
        <w:t xml:space="preserve"> </w:t>
      </w:r>
      <w:r>
        <w:rPr>
          <w:rStyle w:val="VerbatimChar"/>
        </w:rPr>
        <w:t xml:space="preserve">--navy</w:t>
      </w:r>
      <w:r>
        <w:t xml:space="preserve">,</w:t>
      </w:r>
      <w:r>
        <w:t xml:space="preserve"> </w:t>
      </w:r>
      <w:r>
        <w:rPr>
          <w:rStyle w:val="VerbatimChar"/>
        </w:rPr>
        <w:t xml:space="preserve">--border</w:t>
      </w:r>
      <w:r>
        <w:t xml:space="preserve">,</w:t>
      </w:r>
      <w:r>
        <w:t xml:space="preserve"> </w:t>
      </w:r>
      <w:r>
        <w:t xml:space="preserve">etc.) redéfinies sous</w:t>
      </w:r>
      <w:r>
        <w:t xml:space="preserve"> </w:t>
      </w:r>
      <w:r>
        <w:rPr>
          <w:rStyle w:val="VerbatimChar"/>
        </w:rPr>
        <w:t xml:space="preserve">[data-theme="dark"]</w:t>
      </w:r>
      <w:r>
        <w:t xml:space="preserve">, ce qui permet de basculer</w:t>
      </w:r>
      <w:r>
        <w:t xml:space="preserve"> </w:t>
      </w:r>
      <w:r>
        <w:t xml:space="preserve">clair/sombre sans dupliquer les règles.</w:t>
      </w:r>
    </w:p>
    <w:p>
      <w:r>
        <w:pict>
          <v:rect style="width:0;height:1.5pt" o:hralign="center" o:hrstd="t" o:hr="t"/>
        </w:pict>
      </w:r>
    </w:p>
    <w:bookmarkEnd w:id="43"/>
    <w:bookmarkStart w:id="44" w:name="assets-statiques"/>
    <w:p>
      <w:pPr>
        <w:pStyle w:val="Heading2"/>
      </w:pPr>
      <w:r>
        <w:t xml:space="preserve">9. Assets statiques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assets/logo.svg</w:t>
      </w:r>
      <w:r>
        <w:t xml:space="preserve"> </w:t>
      </w:r>
      <w:r>
        <w:t xml:space="preserve">: blason du club (TMB), utilisé dans la topbar.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ressources/Summer book TMB 2K26_2K27 - Summer book TMB 2K262K27.pdf</w:t>
      </w:r>
      <w:r>
        <w:t xml:space="preserve"> </w:t>
      </w:r>
      <w:r>
        <w:t xml:space="preserve">:</w:t>
      </w:r>
      <w:r>
        <w:t xml:space="preserve"> </w:t>
      </w:r>
      <w:r>
        <w:t xml:space="preserve">document source officiel, servi tel quel via la page</w:t>
      </w:r>
      <w:r>
        <w:t xml:space="preserve"> </w:t>
      </w:r>
      <w:r>
        <w:t xml:space="preserve">“</w:t>
      </w:r>
      <w:r>
        <w:t xml:space="preserve">Documents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modèle-de-persistance-récapitulatif"/>
    <w:p>
      <w:pPr>
        <w:pStyle w:val="Heading2"/>
      </w:pPr>
      <w:r>
        <w:t xml:space="preserve">10. Modèle de persistance (récapitulatif)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Clé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tmb_summerbook_v2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category, weekIndex, theme, progress }</w:t>
            </w:r>
            <w:r>
              <w:t xml:space="preserve"> </w:t>
            </w:r>
            <w:r>
              <w:t xml:space="preserve">— état complet de l’app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tmb_summerbook_session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username, password }</w:t>
            </w:r>
            <w:r>
              <w:t xml:space="preserve"> </w:t>
            </w:r>
            <w:r>
              <w:t xml:space="preserve">— session cloud (si connecté)</w:t>
            </w:r>
          </w:p>
        </w:tc>
      </w:tr>
    </w:tbl>
    <w:p>
      <w:pPr>
        <w:pStyle w:val="BodyText"/>
      </w:pPr>
      <w:r>
        <w:t xml:space="preserve">Aucun cookie, aucun tracking, aucune donnée envoyée à un tiers en dehors</w:t>
      </w:r>
      <w:r>
        <w:t xml:space="preserve"> </w:t>
      </w:r>
      <w:r>
        <w:t xml:space="preserve">de l’instance Supabase self-hébergée du club (et seulement si l’utilisateur</w:t>
      </w:r>
      <w:r>
        <w:t xml:space="preserve"> </w:t>
      </w:r>
      <w:r>
        <w:t xml:space="preserve">choisit de se connecter).</w:t>
      </w:r>
    </w:p>
    <w:p>
      <w:r>
        <w:pict>
          <v:rect style="width:0;height:1.5pt" o:hralign="center" o:hrstd="t" o:hr="t"/>
        </w:pict>
      </w:r>
    </w:p>
    <w:bookmarkEnd w:id="45"/>
    <w:bookmarkStart w:id="46" w:name="lancer-le-projet-en-local"/>
    <w:p>
      <w:pPr>
        <w:pStyle w:val="Heading2"/>
      </w:pPr>
      <w:r>
        <w:t xml:space="preserve">11. Lancer le projet en local</w:t>
      </w:r>
    </w:p>
    <w:p>
      <w:pPr>
        <w:pStyle w:val="FirstParagraph"/>
      </w:pPr>
      <w:r>
        <w:t xml:space="preserve">Aucune installation ni build nécessaire.</w:t>
      </w:r>
    </w:p>
    <w:p>
      <w:pPr>
        <w:pStyle w:val="SourceCode"/>
      </w:pPr>
      <w:r>
        <w:rPr>
          <w:rStyle w:val="CommentTok"/>
        </w:rPr>
        <w:t xml:space="preserve"># Option 1 : ouvrir directement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index.html      </w:t>
      </w:r>
      <w:r>
        <w:rPr>
          <w:rStyle w:val="CommentTok"/>
        </w:rPr>
        <w:t xml:space="preserve"># ou double-clic dans l'explorateur de fichiers</w:t>
      </w:r>
      <w:r>
        <w:br/>
      </w:r>
      <w:r>
        <w:br/>
      </w:r>
      <w:r>
        <w:rPr>
          <w:rStyle w:val="CommentTok"/>
        </w:rPr>
        <w:t xml:space="preserve"># Option 2 : servir en local (recommandé, évite les restrictions CORS/file://)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serve .</w:t>
      </w:r>
    </w:p>
    <w:p>
      <w:r>
        <w:pict>
          <v:rect style="width:0;height:1.5pt" o:hralign="center" o:hrstd="t" o:hr="t"/>
        </w:pict>
      </w:r>
    </w:p>
    <w:bookmarkEnd w:id="46"/>
    <w:bookmarkStart w:id="48" w:name="points-dattention-avant-refonte"/>
    <w:p>
      <w:pPr>
        <w:pStyle w:val="Heading2"/>
      </w:pPr>
      <w:r>
        <w:t xml:space="preserve">12. Points d’attention avant refonte</w:t>
      </w:r>
    </w:p>
    <w:p>
      <w:pPr>
        <w:pStyle w:val="FirstParagraph"/>
      </w:pPr>
      <w:r>
        <w:t xml:space="preserve">Éléments à garder en tête pour la restructuration à venir 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Couplage fort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data.js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: les codes de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F1</w:t>
      </w:r>
      <w:r>
        <w:t xml:space="preserve">,</w:t>
      </w:r>
      <w:r>
        <w:t xml:space="preserve"> </w:t>
      </w:r>
      <w:r>
        <w:rPr>
          <w:rStyle w:val="VerbatimChar"/>
        </w:rPr>
        <w:t xml:space="preserve">C1</w:t>
      </w:r>
      <w:r>
        <w:t xml:space="preserve">,</w:t>
      </w:r>
      <w:r>
        <w:t xml:space="preserve"> </w:t>
      </w:r>
      <w:r>
        <w:rPr>
          <w:rStyle w:val="VerbatimChar"/>
        </w:rPr>
        <w:t xml:space="preserve">@Repos</w:t>
      </w:r>
      <w:r>
        <w:t xml:space="preserve">…) et la structure</w:t>
      </w:r>
      <w:r>
        <w:t xml:space="preserve"> </w:t>
      </w:r>
      <w:r>
        <w:rPr>
          <w:rStyle w:val="VerbatimChar"/>
        </w:rPr>
        <w:t xml:space="preserve">{ echauffement, exercises,   rpe, … }</w:t>
      </w:r>
      <w:r>
        <w:t xml:space="preserve"> </w:t>
      </w:r>
      <w:r>
        <w:t xml:space="preserve">sont interprétés</w:t>
      </w:r>
      <w:r>
        <w:t xml:space="preserve"> </w:t>
      </w:r>
      <w:r>
        <w:t xml:space="preserve">“</w:t>
      </w:r>
      <w:r>
        <w:t xml:space="preserve">à la main</w:t>
      </w:r>
      <w:r>
        <w:t xml:space="preserve">”</w:t>
      </w:r>
      <w:r>
        <w:t xml:space="preserve"> </w:t>
      </w:r>
      <w:r>
        <w:t xml:space="preserve">par</w:t>
      </w:r>
      <w:r>
        <w:t xml:space="preserve"> </w:t>
      </w:r>
      <w:r>
        <w:rPr>
          <w:rStyle w:val="VerbatimChar"/>
        </w:rPr>
        <w:t xml:space="preserve">resolveDay</w:t>
      </w:r>
      <w:r>
        <w:t xml:space="preserve">/</w:t>
      </w:r>
      <w:r>
        <w:rPr>
          <w:rStyle w:val="VerbatimChar"/>
        </w:rPr>
        <w:t xml:space="preserve">getBlocks</w:t>
      </w:r>
      <w:r>
        <w:t xml:space="preserve">. Toute</w:t>
      </w:r>
      <w:r>
        <w:t xml:space="preserve"> </w:t>
      </w:r>
      <w:r>
        <w:t xml:space="preserve">évolution du modèle de données doit rester synchronisée avec ce</w:t>
      </w:r>
      <w:r>
        <w:t xml:space="preserve"> </w:t>
      </w:r>
      <w:r>
        <w:t xml:space="preserve">résolveur.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Clés de progression positionnelles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blockKey</w:t>
      </w:r>
      <w:r>
        <w:t xml:space="preserve"> </w:t>
      </w:r>
      <w:r>
        <w:t xml:space="preserve">encode</w:t>
      </w:r>
      <w:r>
        <w:t xml:space="preserve"> </w:t>
      </w:r>
      <w:r>
        <w:rPr>
          <w:rStyle w:val="VerbatimChar"/>
        </w:rPr>
        <w:t xml:space="preserve">weekId_dayIndex_catégorie_blockKey</w:t>
      </w:r>
      <w:r>
        <w:t xml:space="preserve">. Si l’ordre ou les identifiants de</w:t>
      </w:r>
      <w:r>
        <w:t xml:space="preserve"> </w:t>
      </w:r>
      <w:r>
        <w:t xml:space="preserve">semaines/jours/modules changent, les progressions déjà sauvegardées</w:t>
      </w:r>
      <w:r>
        <w:t xml:space="preserve"> </w:t>
      </w:r>
      <w:r>
        <w:t xml:space="preserve">(local et cloud) risquent de ne plus correspondre.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Mot de passe stocké en clair côté 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localStorage</w:t>
      </w:r>
      <w:r>
        <w:t xml:space="preserve">) pour</w:t>
      </w:r>
      <w:r>
        <w:t xml:space="preserve"> </w:t>
      </w:r>
      <w:r>
        <w:t xml:space="preserve">permettre la revérification côté serveur à chaque appel — acceptable</w:t>
      </w:r>
      <w:r>
        <w:t xml:space="preserve"> </w:t>
      </w:r>
      <w:r>
        <w:t xml:space="preserve">pour l’usage actuel (mineurs, mot de passe simple) mais à reconsidérer</w:t>
      </w:r>
      <w:r>
        <w:t xml:space="preserve"> </w:t>
      </w:r>
      <w:r>
        <w:t xml:space="preserve">si le système de compte évolue.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Aucun test automatisé, aucun linter, aucun bundler</w:t>
      </w:r>
      <w:r>
        <w:t xml:space="preserve"> </w:t>
      </w:r>
      <w:r>
        <w:t xml:space="preserve">: tout changement</w:t>
      </w:r>
      <w:r>
        <w:t xml:space="preserve"> </w:t>
      </w:r>
      <w:r>
        <w:t xml:space="preserve">de structure doit être vérifié manuellement dans le navigateur.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Un seul fichier CSS et un seul fichier JS de logique</w:t>
      </w:r>
      <w:r>
        <w:t xml:space="preserve"> </w:t>
      </w:r>
      <w:r>
        <w:t xml:space="preserve">(899 et 815</w:t>
      </w:r>
      <w:r>
        <w:t xml:space="preserve"> </w:t>
      </w:r>
      <w:r>
        <w:t xml:space="preserve">lignes) : forte concentration de la logique, à éclater si la</w:t>
      </w:r>
      <w:r>
        <w:t xml:space="preserve"> </w:t>
      </w:r>
      <w:r>
        <w:t xml:space="preserve">restructuration introduit une architecture par composants.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Site réalisé par</w:t>
      </w:r>
      <w:r>
        <w:t xml:space="preserve"> </w:t>
      </w:r>
      <w:hyperlink r:id="rId47">
        <w:r>
          <w:rPr>
            <w:rStyle w:val="Hyperlink"/>
          </w:rPr>
          <w:t xml:space="preserve">DESCODES</w:t>
        </w:r>
      </w:hyperlink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descode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descode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TMB ��� Summer Book 2026-2027 ��� Documentation technique</dc:title>
  <dc:creator/>
  <cp:keywords/>
  <dcterms:created xsi:type="dcterms:W3CDTF">2026-07-08T04:27:21Z</dcterms:created>
  <dcterms:modified xsi:type="dcterms:W3CDTF">2026-07-08T04:27:21Z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