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sz w:val="24"/>
          <w:szCs w:val="21"/>
        </w:rPr>
      </w:pPr>
      <w:r>
        <w:rPr>
          <w:rFonts w:hint="eastAsia"/>
          <w:sz w:val="24"/>
          <w:szCs w:val="21"/>
          <w:lang w:val="en-US" w:eastAsia="zh-CN"/>
        </w:rPr>
        <w:t>MPU</w:t>
      </w:r>
      <w:r>
        <w:rPr>
          <w:sz w:val="24"/>
          <w:szCs w:val="21"/>
        </w:rPr>
        <w:t xml:space="preserve"> Student Yanfeng Li's CVPR Paper Accepted, Marking a Major Research Breakthrough</w:t>
      </w:r>
    </w:p>
    <w:p>
      <w:pPr>
        <w:rPr>
          <w:rFonts w:hint="default"/>
        </w:rPr>
      </w:pPr>
      <w:r>
        <w:rPr>
          <w:rFonts w:hint="default"/>
        </w:rPr>
        <w:t xml:space="preserve">A paper titled "MoEdit: On Learning Quantity Perception for Multi-object Image Editing" by Yanfeng Li, a student at </w:t>
      </w:r>
      <w:r>
        <w:rPr>
          <w:rFonts w:hint="eastAsia"/>
          <w:lang w:val="en-US" w:eastAsia="zh-CN"/>
        </w:rPr>
        <w:t>MPU</w:t>
      </w:r>
      <w:r>
        <w:rPr>
          <w:rFonts w:hint="default"/>
        </w:rPr>
        <w:t>, has been accepted for presentation at CVPR 2025, to be held in Nashville, USA. This marks the first time that MP</w:t>
      </w:r>
      <w:r>
        <w:rPr>
          <w:rFonts w:hint="eastAsia"/>
          <w:lang w:val="en-US" w:eastAsia="zh-CN"/>
        </w:rPr>
        <w:t>U</w:t>
      </w:r>
      <w:r>
        <w:rPr>
          <w:rFonts w:hint="default"/>
        </w:rPr>
        <w:t xml:space="preserve"> has had a paper authored by a student as the first author accepted by CVPR.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CVPR is a top-tier academic conference in the field of computer vision. Yanfeng Li's paper focuses on the issue of quantity perception in multi-object image editing and proposes an innovative approach. This achievement has received international academic recognition, marking a significant breakthrough in Yanfeng Li's academic research.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Faculty and students at MP</w:t>
      </w:r>
      <w:r>
        <w:rPr>
          <w:rFonts w:hint="eastAsia"/>
          <w:lang w:val="en-US" w:eastAsia="zh-CN"/>
        </w:rPr>
        <w:t>U</w:t>
      </w:r>
      <w:r>
        <w:rPr>
          <w:rFonts w:hint="default"/>
        </w:rPr>
        <w:t xml:space="preserve"> have congratulated Yanfeng Li on his accomplishment, which they see as a major breakthrough in the institute's academic research and talent cultivation efforts. Moving forward, MP</w:t>
      </w:r>
      <w:r>
        <w:rPr>
          <w:rFonts w:hint="eastAsia"/>
          <w:lang w:val="en-US" w:eastAsia="zh-CN"/>
        </w:rPr>
        <w:t>U</w:t>
      </w:r>
      <w:r>
        <w:rPr>
          <w:rFonts w:hint="default"/>
        </w:rPr>
        <w:t xml:space="preserve"> will continue to support scientific research and promote the overall enhancement of its academic standards.</w:t>
      </w:r>
    </w:p>
    <w:p/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76700" cy="2719705"/>
            <wp:effectExtent l="0" t="0" r="0" b="4445"/>
            <wp:docPr id="2" name="图片 2" descr="174064142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06414241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4MjQzZGZhM2EyNGM5Y2VmNjUxODliMjhjZmJhNGYifQ=="/>
  </w:docVars>
  <w:rsids>
    <w:rsidRoot w:val="00000000"/>
    <w:rsid w:val="25A737C6"/>
    <w:rsid w:val="42B8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2025-02-27T07:16:00Z</dcterms:created>
  <dc:creator>89265</dc:creator>
  <cp:lastModifiedBy>13</cp:lastModifiedBy>
  <dcterms:modified xsi:type="dcterms:W3CDTF">2025-02-27T07:30:38Z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5139BBC02B8443E8AD0B9B07121532C3_12</vt:lpwstr>
  </property>
</Properties>
</file>