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325D2" w14:textId="2CFE01F0" w:rsidR="000343D2" w:rsidRDefault="00247CAF" w:rsidP="00247CAF">
      <w:pPr>
        <w:pStyle w:val="Title"/>
      </w:pPr>
      <w:r>
        <w:t xml:space="preserve">IPC </w:t>
      </w:r>
      <w:r w:rsidR="00A32403">
        <w:t>Using NetMQ (ZeroMQ)</w:t>
      </w:r>
    </w:p>
    <w:p w14:paraId="5CB363E1" w14:textId="77777777" w:rsidR="00247CAF" w:rsidRDefault="00247CAF" w:rsidP="00247CAF"/>
    <w:p w14:paraId="39BA2452" w14:textId="77777777" w:rsidR="006855FE" w:rsidRDefault="006855FE" w:rsidP="00247CAF"/>
    <w:sdt>
      <w:sdtPr>
        <w:rPr>
          <w:rFonts w:asciiTheme="minorHAnsi" w:eastAsiaTheme="minorHAnsi" w:hAnsiTheme="minorHAnsi" w:cstheme="minorBidi"/>
          <w:color w:val="auto"/>
          <w:kern w:val="2"/>
          <w:sz w:val="22"/>
          <w:szCs w:val="22"/>
        </w:rPr>
        <w:id w:val="-554620139"/>
        <w:docPartObj>
          <w:docPartGallery w:val="Table of Contents"/>
          <w:docPartUnique/>
        </w:docPartObj>
      </w:sdtPr>
      <w:sdtEndPr>
        <w:rPr>
          <w:b/>
          <w:bCs/>
          <w:noProof/>
        </w:rPr>
      </w:sdtEndPr>
      <w:sdtContent>
        <w:p w14:paraId="663ED7AE" w14:textId="0E1C51C2" w:rsidR="006855FE" w:rsidRDefault="006855FE">
          <w:pPr>
            <w:pStyle w:val="TOCHeading"/>
          </w:pPr>
          <w:r>
            <w:t>Contents</w:t>
          </w:r>
        </w:p>
        <w:p w14:paraId="7A8B313D" w14:textId="588C37E1" w:rsidR="00A5466D" w:rsidRDefault="006855FE">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218708943" w:history="1">
            <w:r w:rsidR="00A5466D" w:rsidRPr="00647399">
              <w:rPr>
                <w:rStyle w:val="Hyperlink"/>
                <w:noProof/>
              </w:rPr>
              <w:t>Overview</w:t>
            </w:r>
            <w:r w:rsidR="00A5466D">
              <w:rPr>
                <w:noProof/>
                <w:webHidden/>
              </w:rPr>
              <w:tab/>
            </w:r>
            <w:r w:rsidR="00A5466D">
              <w:rPr>
                <w:noProof/>
                <w:webHidden/>
              </w:rPr>
              <w:fldChar w:fldCharType="begin"/>
            </w:r>
            <w:r w:rsidR="00A5466D">
              <w:rPr>
                <w:noProof/>
                <w:webHidden/>
              </w:rPr>
              <w:instrText xml:space="preserve"> PAGEREF _Toc218708943 \h </w:instrText>
            </w:r>
            <w:r w:rsidR="00A5466D">
              <w:rPr>
                <w:noProof/>
                <w:webHidden/>
              </w:rPr>
            </w:r>
            <w:r w:rsidR="00A5466D">
              <w:rPr>
                <w:noProof/>
                <w:webHidden/>
              </w:rPr>
              <w:fldChar w:fldCharType="separate"/>
            </w:r>
            <w:r w:rsidR="00A5466D">
              <w:rPr>
                <w:noProof/>
                <w:webHidden/>
              </w:rPr>
              <w:t>1</w:t>
            </w:r>
            <w:r w:rsidR="00A5466D">
              <w:rPr>
                <w:noProof/>
                <w:webHidden/>
              </w:rPr>
              <w:fldChar w:fldCharType="end"/>
            </w:r>
          </w:hyperlink>
        </w:p>
        <w:p w14:paraId="48ECE66C" w14:textId="79990C2C" w:rsidR="00A5466D" w:rsidRDefault="00A5466D">
          <w:pPr>
            <w:pStyle w:val="TOC2"/>
            <w:tabs>
              <w:tab w:val="right" w:leader="dot" w:pos="9350"/>
            </w:tabs>
            <w:rPr>
              <w:rFonts w:eastAsiaTheme="minorEastAsia"/>
              <w:noProof/>
              <w:sz w:val="24"/>
              <w:szCs w:val="24"/>
            </w:rPr>
          </w:pPr>
          <w:hyperlink w:anchor="_Toc218708944" w:history="1">
            <w:r w:rsidRPr="00647399">
              <w:rPr>
                <w:rStyle w:val="Hyperlink"/>
                <w:noProof/>
              </w:rPr>
              <w:t>Requirements and Setup</w:t>
            </w:r>
            <w:r>
              <w:rPr>
                <w:noProof/>
                <w:webHidden/>
              </w:rPr>
              <w:tab/>
            </w:r>
            <w:r>
              <w:rPr>
                <w:noProof/>
                <w:webHidden/>
              </w:rPr>
              <w:fldChar w:fldCharType="begin"/>
            </w:r>
            <w:r>
              <w:rPr>
                <w:noProof/>
                <w:webHidden/>
              </w:rPr>
              <w:instrText xml:space="preserve"> PAGEREF _Toc218708944 \h </w:instrText>
            </w:r>
            <w:r>
              <w:rPr>
                <w:noProof/>
                <w:webHidden/>
              </w:rPr>
            </w:r>
            <w:r>
              <w:rPr>
                <w:noProof/>
                <w:webHidden/>
              </w:rPr>
              <w:fldChar w:fldCharType="separate"/>
            </w:r>
            <w:r>
              <w:rPr>
                <w:noProof/>
                <w:webHidden/>
              </w:rPr>
              <w:t>3</w:t>
            </w:r>
            <w:r>
              <w:rPr>
                <w:noProof/>
                <w:webHidden/>
              </w:rPr>
              <w:fldChar w:fldCharType="end"/>
            </w:r>
          </w:hyperlink>
        </w:p>
        <w:p w14:paraId="4350A16A" w14:textId="4694927E" w:rsidR="00A5466D" w:rsidRDefault="00A5466D">
          <w:pPr>
            <w:pStyle w:val="TOC2"/>
            <w:tabs>
              <w:tab w:val="right" w:leader="dot" w:pos="9350"/>
            </w:tabs>
            <w:rPr>
              <w:rFonts w:eastAsiaTheme="minorEastAsia"/>
              <w:noProof/>
              <w:sz w:val="24"/>
              <w:szCs w:val="24"/>
            </w:rPr>
          </w:pPr>
          <w:hyperlink w:anchor="_Toc218708945" w:history="1">
            <w:r w:rsidRPr="00647399">
              <w:rPr>
                <w:rStyle w:val="Hyperlink"/>
                <w:noProof/>
              </w:rPr>
              <w:t>Example Projects</w:t>
            </w:r>
            <w:r>
              <w:rPr>
                <w:noProof/>
                <w:webHidden/>
              </w:rPr>
              <w:tab/>
            </w:r>
            <w:r>
              <w:rPr>
                <w:noProof/>
                <w:webHidden/>
              </w:rPr>
              <w:fldChar w:fldCharType="begin"/>
            </w:r>
            <w:r>
              <w:rPr>
                <w:noProof/>
                <w:webHidden/>
              </w:rPr>
              <w:instrText xml:space="preserve"> PAGEREF _Toc218708945 \h </w:instrText>
            </w:r>
            <w:r>
              <w:rPr>
                <w:noProof/>
                <w:webHidden/>
              </w:rPr>
            </w:r>
            <w:r>
              <w:rPr>
                <w:noProof/>
                <w:webHidden/>
              </w:rPr>
              <w:fldChar w:fldCharType="separate"/>
            </w:r>
            <w:r>
              <w:rPr>
                <w:noProof/>
                <w:webHidden/>
              </w:rPr>
              <w:t>4</w:t>
            </w:r>
            <w:r>
              <w:rPr>
                <w:noProof/>
                <w:webHidden/>
              </w:rPr>
              <w:fldChar w:fldCharType="end"/>
            </w:r>
          </w:hyperlink>
        </w:p>
        <w:p w14:paraId="074D33BB" w14:textId="33C6EABE" w:rsidR="00A5466D" w:rsidRDefault="00A5466D">
          <w:pPr>
            <w:pStyle w:val="TOC1"/>
            <w:tabs>
              <w:tab w:val="right" w:leader="dot" w:pos="9350"/>
            </w:tabs>
            <w:rPr>
              <w:rFonts w:eastAsiaTheme="minorEastAsia"/>
              <w:noProof/>
              <w:sz w:val="24"/>
              <w:szCs w:val="24"/>
            </w:rPr>
          </w:pPr>
          <w:hyperlink w:anchor="_Toc218708946" w:history="1">
            <w:r w:rsidRPr="00647399">
              <w:rPr>
                <w:rStyle w:val="Hyperlink"/>
                <w:noProof/>
              </w:rPr>
              <w:t>Server-Client Pattern</w:t>
            </w:r>
            <w:r>
              <w:rPr>
                <w:noProof/>
                <w:webHidden/>
              </w:rPr>
              <w:tab/>
            </w:r>
            <w:r>
              <w:rPr>
                <w:noProof/>
                <w:webHidden/>
              </w:rPr>
              <w:fldChar w:fldCharType="begin"/>
            </w:r>
            <w:r>
              <w:rPr>
                <w:noProof/>
                <w:webHidden/>
              </w:rPr>
              <w:instrText xml:space="preserve"> PAGEREF _Toc218708946 \h </w:instrText>
            </w:r>
            <w:r>
              <w:rPr>
                <w:noProof/>
                <w:webHidden/>
              </w:rPr>
            </w:r>
            <w:r>
              <w:rPr>
                <w:noProof/>
                <w:webHidden/>
              </w:rPr>
              <w:fldChar w:fldCharType="separate"/>
            </w:r>
            <w:r>
              <w:rPr>
                <w:noProof/>
                <w:webHidden/>
              </w:rPr>
              <w:t>5</w:t>
            </w:r>
            <w:r>
              <w:rPr>
                <w:noProof/>
                <w:webHidden/>
              </w:rPr>
              <w:fldChar w:fldCharType="end"/>
            </w:r>
          </w:hyperlink>
        </w:p>
        <w:p w14:paraId="37C646B4" w14:textId="326C3E0C" w:rsidR="00A5466D" w:rsidRDefault="00A5466D">
          <w:pPr>
            <w:pStyle w:val="TOC2"/>
            <w:tabs>
              <w:tab w:val="right" w:leader="dot" w:pos="9350"/>
            </w:tabs>
            <w:rPr>
              <w:rFonts w:eastAsiaTheme="minorEastAsia"/>
              <w:noProof/>
              <w:sz w:val="24"/>
              <w:szCs w:val="24"/>
            </w:rPr>
          </w:pPr>
          <w:hyperlink w:anchor="_Toc218708947" w:history="1">
            <w:r w:rsidRPr="00647399">
              <w:rPr>
                <w:rStyle w:val="Hyperlink"/>
                <w:noProof/>
              </w:rPr>
              <w:t>Overview</w:t>
            </w:r>
            <w:r>
              <w:rPr>
                <w:noProof/>
                <w:webHidden/>
              </w:rPr>
              <w:tab/>
            </w:r>
            <w:r>
              <w:rPr>
                <w:noProof/>
                <w:webHidden/>
              </w:rPr>
              <w:fldChar w:fldCharType="begin"/>
            </w:r>
            <w:r>
              <w:rPr>
                <w:noProof/>
                <w:webHidden/>
              </w:rPr>
              <w:instrText xml:space="preserve"> PAGEREF _Toc218708947 \h </w:instrText>
            </w:r>
            <w:r>
              <w:rPr>
                <w:noProof/>
                <w:webHidden/>
              </w:rPr>
            </w:r>
            <w:r>
              <w:rPr>
                <w:noProof/>
                <w:webHidden/>
              </w:rPr>
              <w:fldChar w:fldCharType="separate"/>
            </w:r>
            <w:r>
              <w:rPr>
                <w:noProof/>
                <w:webHidden/>
              </w:rPr>
              <w:t>5</w:t>
            </w:r>
            <w:r>
              <w:rPr>
                <w:noProof/>
                <w:webHidden/>
              </w:rPr>
              <w:fldChar w:fldCharType="end"/>
            </w:r>
          </w:hyperlink>
        </w:p>
        <w:p w14:paraId="4C9342F4" w14:textId="5B2A1C19" w:rsidR="00A5466D" w:rsidRDefault="00A5466D">
          <w:pPr>
            <w:pStyle w:val="TOC2"/>
            <w:tabs>
              <w:tab w:val="right" w:leader="dot" w:pos="9350"/>
            </w:tabs>
            <w:rPr>
              <w:rFonts w:eastAsiaTheme="minorEastAsia"/>
              <w:noProof/>
              <w:sz w:val="24"/>
              <w:szCs w:val="24"/>
            </w:rPr>
          </w:pPr>
          <w:hyperlink w:anchor="_Toc218708948" w:history="1">
            <w:r w:rsidRPr="00647399">
              <w:rPr>
                <w:rStyle w:val="Hyperlink"/>
                <w:noProof/>
              </w:rPr>
              <w:t>Diagnostics</w:t>
            </w:r>
            <w:r>
              <w:rPr>
                <w:noProof/>
                <w:webHidden/>
              </w:rPr>
              <w:tab/>
            </w:r>
            <w:r>
              <w:rPr>
                <w:noProof/>
                <w:webHidden/>
              </w:rPr>
              <w:fldChar w:fldCharType="begin"/>
            </w:r>
            <w:r>
              <w:rPr>
                <w:noProof/>
                <w:webHidden/>
              </w:rPr>
              <w:instrText xml:space="preserve"> PAGEREF _Toc218708948 \h </w:instrText>
            </w:r>
            <w:r>
              <w:rPr>
                <w:noProof/>
                <w:webHidden/>
              </w:rPr>
            </w:r>
            <w:r>
              <w:rPr>
                <w:noProof/>
                <w:webHidden/>
              </w:rPr>
              <w:fldChar w:fldCharType="separate"/>
            </w:r>
            <w:r>
              <w:rPr>
                <w:noProof/>
                <w:webHidden/>
              </w:rPr>
              <w:t>6</w:t>
            </w:r>
            <w:r>
              <w:rPr>
                <w:noProof/>
                <w:webHidden/>
              </w:rPr>
              <w:fldChar w:fldCharType="end"/>
            </w:r>
          </w:hyperlink>
        </w:p>
        <w:p w14:paraId="487C6321" w14:textId="7A182EA3" w:rsidR="00A5466D" w:rsidRDefault="00A5466D">
          <w:pPr>
            <w:pStyle w:val="TOC1"/>
            <w:tabs>
              <w:tab w:val="right" w:leader="dot" w:pos="9350"/>
            </w:tabs>
            <w:rPr>
              <w:rFonts w:eastAsiaTheme="minorEastAsia"/>
              <w:noProof/>
              <w:sz w:val="24"/>
              <w:szCs w:val="24"/>
            </w:rPr>
          </w:pPr>
          <w:hyperlink w:anchor="_Toc218708949" w:history="1">
            <w:r w:rsidRPr="00647399">
              <w:rPr>
                <w:rStyle w:val="Hyperlink"/>
                <w:noProof/>
              </w:rPr>
              <w:t>Appendix – IpcPacket</w:t>
            </w:r>
            <w:r>
              <w:rPr>
                <w:noProof/>
                <w:webHidden/>
              </w:rPr>
              <w:tab/>
            </w:r>
            <w:r>
              <w:rPr>
                <w:noProof/>
                <w:webHidden/>
              </w:rPr>
              <w:fldChar w:fldCharType="begin"/>
            </w:r>
            <w:r>
              <w:rPr>
                <w:noProof/>
                <w:webHidden/>
              </w:rPr>
              <w:instrText xml:space="preserve"> PAGEREF _Toc218708949 \h </w:instrText>
            </w:r>
            <w:r>
              <w:rPr>
                <w:noProof/>
                <w:webHidden/>
              </w:rPr>
            </w:r>
            <w:r>
              <w:rPr>
                <w:noProof/>
                <w:webHidden/>
              </w:rPr>
              <w:fldChar w:fldCharType="separate"/>
            </w:r>
            <w:r>
              <w:rPr>
                <w:noProof/>
                <w:webHidden/>
              </w:rPr>
              <w:t>7</w:t>
            </w:r>
            <w:r>
              <w:rPr>
                <w:noProof/>
                <w:webHidden/>
              </w:rPr>
              <w:fldChar w:fldCharType="end"/>
            </w:r>
          </w:hyperlink>
        </w:p>
        <w:p w14:paraId="66F3D6AE" w14:textId="0FC706C2" w:rsidR="00A5466D" w:rsidRDefault="00A5466D">
          <w:pPr>
            <w:pStyle w:val="TOC2"/>
            <w:tabs>
              <w:tab w:val="right" w:leader="dot" w:pos="9350"/>
            </w:tabs>
            <w:rPr>
              <w:rFonts w:eastAsiaTheme="minorEastAsia"/>
              <w:noProof/>
              <w:sz w:val="24"/>
              <w:szCs w:val="24"/>
            </w:rPr>
          </w:pPr>
          <w:hyperlink w:anchor="_Toc218708950" w:history="1">
            <w:r w:rsidRPr="00647399">
              <w:rPr>
                <w:rStyle w:val="Hyperlink"/>
                <w:noProof/>
              </w:rPr>
              <w:t>Version V241007</w:t>
            </w:r>
            <w:r>
              <w:rPr>
                <w:noProof/>
                <w:webHidden/>
              </w:rPr>
              <w:tab/>
            </w:r>
            <w:r>
              <w:rPr>
                <w:noProof/>
                <w:webHidden/>
              </w:rPr>
              <w:fldChar w:fldCharType="begin"/>
            </w:r>
            <w:r>
              <w:rPr>
                <w:noProof/>
                <w:webHidden/>
              </w:rPr>
              <w:instrText xml:space="preserve"> PAGEREF _Toc218708950 \h </w:instrText>
            </w:r>
            <w:r>
              <w:rPr>
                <w:noProof/>
                <w:webHidden/>
              </w:rPr>
            </w:r>
            <w:r>
              <w:rPr>
                <w:noProof/>
                <w:webHidden/>
              </w:rPr>
              <w:fldChar w:fldCharType="separate"/>
            </w:r>
            <w:r>
              <w:rPr>
                <w:noProof/>
                <w:webHidden/>
              </w:rPr>
              <w:t>7</w:t>
            </w:r>
            <w:r>
              <w:rPr>
                <w:noProof/>
                <w:webHidden/>
              </w:rPr>
              <w:fldChar w:fldCharType="end"/>
            </w:r>
          </w:hyperlink>
        </w:p>
        <w:p w14:paraId="337FCE6B" w14:textId="7A253F9C" w:rsidR="00A5466D" w:rsidRDefault="00A5466D">
          <w:pPr>
            <w:pStyle w:val="TOC1"/>
            <w:tabs>
              <w:tab w:val="right" w:leader="dot" w:pos="9350"/>
            </w:tabs>
            <w:rPr>
              <w:rFonts w:eastAsiaTheme="minorEastAsia"/>
              <w:noProof/>
              <w:sz w:val="24"/>
              <w:szCs w:val="24"/>
            </w:rPr>
          </w:pPr>
          <w:hyperlink w:anchor="_Toc218708951" w:history="1">
            <w:r w:rsidRPr="00647399">
              <w:rPr>
                <w:rStyle w:val="Hyperlink"/>
                <w:noProof/>
              </w:rPr>
              <w:t>Appendix – Robustness</w:t>
            </w:r>
            <w:r>
              <w:rPr>
                <w:noProof/>
                <w:webHidden/>
              </w:rPr>
              <w:tab/>
            </w:r>
            <w:r>
              <w:rPr>
                <w:noProof/>
                <w:webHidden/>
              </w:rPr>
              <w:fldChar w:fldCharType="begin"/>
            </w:r>
            <w:r>
              <w:rPr>
                <w:noProof/>
                <w:webHidden/>
              </w:rPr>
              <w:instrText xml:space="preserve"> PAGEREF _Toc218708951 \h </w:instrText>
            </w:r>
            <w:r>
              <w:rPr>
                <w:noProof/>
                <w:webHidden/>
              </w:rPr>
            </w:r>
            <w:r>
              <w:rPr>
                <w:noProof/>
                <w:webHidden/>
              </w:rPr>
              <w:fldChar w:fldCharType="separate"/>
            </w:r>
            <w:r>
              <w:rPr>
                <w:noProof/>
                <w:webHidden/>
              </w:rPr>
              <w:t>8</w:t>
            </w:r>
            <w:r>
              <w:rPr>
                <w:noProof/>
                <w:webHidden/>
              </w:rPr>
              <w:fldChar w:fldCharType="end"/>
            </w:r>
          </w:hyperlink>
        </w:p>
        <w:p w14:paraId="13E51697" w14:textId="491EA65A" w:rsidR="006855FE" w:rsidRDefault="006855FE">
          <w:r>
            <w:rPr>
              <w:b/>
              <w:bCs/>
              <w:noProof/>
            </w:rPr>
            <w:fldChar w:fldCharType="end"/>
          </w:r>
        </w:p>
      </w:sdtContent>
    </w:sdt>
    <w:p w14:paraId="1CFDD665" w14:textId="0C13E341" w:rsidR="00247CAF" w:rsidRDefault="006855FE" w:rsidP="006855FE">
      <w:pPr>
        <w:pStyle w:val="Heading1"/>
      </w:pPr>
      <w:bookmarkStart w:id="0" w:name="_Toc218708943"/>
      <w:r>
        <w:t>Overview</w:t>
      </w:r>
      <w:bookmarkEnd w:id="0"/>
    </w:p>
    <w:p w14:paraId="194689E6" w14:textId="77777777" w:rsidR="006855FE" w:rsidRDefault="006855FE" w:rsidP="006855FE"/>
    <w:p w14:paraId="6DA33E6A" w14:textId="04B302C4" w:rsidR="006855FE" w:rsidRDefault="006855FE" w:rsidP="006855FE">
      <w:r>
        <w:t>The I</w:t>
      </w:r>
      <w:r w:rsidR="00A32403">
        <w:t>pcNetMq</w:t>
      </w:r>
      <w:r>
        <w:t xml:space="preserve"> uses </w:t>
      </w:r>
      <w:r w:rsidR="002967DF">
        <w:t>an IPC (Inter-Process Communication) mechanism</w:t>
      </w:r>
      <w:r>
        <w:t xml:space="preserve"> to provide fast communications </w:t>
      </w:r>
      <w:r w:rsidR="00A32403">
        <w:t>between</w:t>
      </w:r>
      <w:r>
        <w:t xml:space="preserve"> </w:t>
      </w:r>
      <w:r w:rsidR="00A32403">
        <w:t>separate</w:t>
      </w:r>
      <w:r>
        <w:t xml:space="preserve"> process</w:t>
      </w:r>
      <w:r w:rsidR="00A32403">
        <w:t>es</w:t>
      </w:r>
      <w:r>
        <w:t>. It employs a Client/Server Request/</w:t>
      </w:r>
      <w:r w:rsidR="009E62B1">
        <w:t>Reply</w:t>
      </w:r>
      <w:r>
        <w:t xml:space="preserve"> pattern.</w:t>
      </w:r>
    </w:p>
    <w:p w14:paraId="7E69D569" w14:textId="101E63AC" w:rsidR="006855FE" w:rsidRDefault="006855FE" w:rsidP="00247CAF">
      <w:r>
        <w:t xml:space="preserve">The entire project including examples servers is located on GitHub at </w:t>
      </w:r>
      <w:proofErr w:type="spellStart"/>
      <w:r w:rsidR="008D6C31">
        <w:t>batpox</w:t>
      </w:r>
      <w:proofErr w:type="spellEnd"/>
      <w:r w:rsidR="008D6C31">
        <w:t>\</w:t>
      </w:r>
      <w:proofErr w:type="spellStart"/>
      <w:r w:rsidR="008D6C31">
        <w:t>IpcNetMq</w:t>
      </w:r>
      <w:proofErr w:type="spellEnd"/>
      <w:r w:rsidR="002A56FD">
        <w:t xml:space="preserve">. </w:t>
      </w:r>
      <w:proofErr w:type="spellStart"/>
      <w:r w:rsidR="002A56FD">
        <w:t>IpcNetMq</w:t>
      </w:r>
      <w:proofErr w:type="spellEnd"/>
      <w:r w:rsidR="002A56FD">
        <w:t xml:space="preserve"> is presented as a </w:t>
      </w:r>
      <w:proofErr w:type="spellStart"/>
      <w:r w:rsidR="002A56FD">
        <w:t>NuGET</w:t>
      </w:r>
      <w:proofErr w:type="spellEnd"/>
      <w:r w:rsidR="002A56FD">
        <w:t xml:space="preserve"> package here  </w:t>
      </w:r>
      <w:hyperlink r:id="rId6" w:history="1">
        <w:r w:rsidR="002A56FD" w:rsidRPr="002A56FD">
          <w:rPr>
            <w:rStyle w:val="Hyperlink"/>
          </w:rPr>
          <w:t xml:space="preserve">NuGet Gallery | </w:t>
        </w:r>
        <w:proofErr w:type="spellStart"/>
        <w:r w:rsidR="002A56FD" w:rsidRPr="002A56FD">
          <w:rPr>
            <w:rStyle w:val="Hyperlink"/>
          </w:rPr>
          <w:t>IpcNetMq</w:t>
        </w:r>
        <w:proofErr w:type="spellEnd"/>
        <w:r w:rsidR="002A56FD" w:rsidRPr="002A56FD">
          <w:rPr>
            <w:rStyle w:val="Hyperlink"/>
          </w:rPr>
          <w:t xml:space="preserve"> 26.8.19</w:t>
        </w:r>
      </w:hyperlink>
    </w:p>
    <w:p w14:paraId="62E87444" w14:textId="7249E160" w:rsidR="006855FE" w:rsidRDefault="006855FE" w:rsidP="00247CAF">
      <w:r>
        <w:t xml:space="preserve">The </w:t>
      </w:r>
      <w:r w:rsidR="002967DF">
        <w:t xml:space="preserve">use of this </w:t>
      </w:r>
      <w:r w:rsidR="00A32403">
        <w:t>technique is simple</w:t>
      </w:r>
      <w:r>
        <w:t xml:space="preserve"> </w:t>
      </w:r>
      <w:r w:rsidR="002967DF">
        <w:t>:</w:t>
      </w:r>
    </w:p>
    <w:p w14:paraId="5F907307" w14:textId="1052B32D" w:rsidR="002A0758" w:rsidRDefault="00A32403" w:rsidP="00247CAF">
      <w:r>
        <w:t>One process acts as a Server and other processes are clients. Each client can request</w:t>
      </w:r>
      <w:r w:rsidR="002967DF">
        <w:t xml:space="preserve"> an Action</w:t>
      </w:r>
      <w:r>
        <w:t xml:space="preserve"> to be executed - along with </w:t>
      </w:r>
      <w:r w:rsidR="002967DF">
        <w:t xml:space="preserve">arguments </w:t>
      </w:r>
      <w:r>
        <w:t xml:space="preserve">- </w:t>
      </w:r>
      <w:r w:rsidR="002967DF">
        <w:t xml:space="preserve">to </w:t>
      </w:r>
      <w:r>
        <w:t>the</w:t>
      </w:r>
      <w:r w:rsidR="002967DF">
        <w:t xml:space="preserve"> IPC server. These arguments are implemented as </w:t>
      </w:r>
      <w:r>
        <w:t>a list of Name-Value pairs</w:t>
      </w:r>
      <w:r w:rsidR="002967DF">
        <w:t>.</w:t>
      </w:r>
      <w:r w:rsidR="002A0758">
        <w:t xml:space="preserve"> Also included is a </w:t>
      </w:r>
      <w:r>
        <w:t xml:space="preserve">list of </w:t>
      </w:r>
      <w:r w:rsidR="002A0758">
        <w:t>name</w:t>
      </w:r>
      <w:r>
        <w:t>-value pairs</w:t>
      </w:r>
      <w:r w:rsidR="002A0758">
        <w:t xml:space="preserve"> expected to be filled in by the </w:t>
      </w:r>
      <w:r w:rsidR="009E62B1">
        <w:t>Reply</w:t>
      </w:r>
      <w:r w:rsidR="002A0758">
        <w:t>.</w:t>
      </w:r>
    </w:p>
    <w:p w14:paraId="3DB46D61" w14:textId="438D607E" w:rsidR="006855FE" w:rsidRDefault="002A0758" w:rsidP="00247CAF">
      <w:r>
        <w:t>This ‘packet’ of Action,</w:t>
      </w:r>
      <w:r w:rsidR="00A32403">
        <w:t xml:space="preserve"> along with</w:t>
      </w:r>
      <w:r>
        <w:t xml:space="preserve"> out argments and in arguments are sent to the IPC Server and the </w:t>
      </w:r>
      <w:r w:rsidR="009E62B1">
        <w:t>Reply</w:t>
      </w:r>
      <w:r>
        <w:t xml:space="preserve"> packet is awaited.</w:t>
      </w:r>
      <w:r w:rsidR="006855FE">
        <w:t xml:space="preserve"> The Server </w:t>
      </w:r>
      <w:r>
        <w:t xml:space="preserve">should have code to handle the Action and uses </w:t>
      </w:r>
      <w:r w:rsidR="006855FE">
        <w:t xml:space="preserve">the expressions </w:t>
      </w:r>
      <w:r>
        <w:t xml:space="preserve">to fill in the </w:t>
      </w:r>
      <w:r w:rsidR="00A32403">
        <w:t>“out”</w:t>
      </w:r>
      <w:r>
        <w:t xml:space="preserve"> values. This is </w:t>
      </w:r>
      <w:r w:rsidR="006855FE">
        <w:t>return</w:t>
      </w:r>
      <w:r>
        <w:t>ed to the IPC client.</w:t>
      </w:r>
    </w:p>
    <w:p w14:paraId="0522BE39" w14:textId="3FB44E37" w:rsidR="006855FE" w:rsidRDefault="006855FE" w:rsidP="00247CAF">
      <w:r>
        <w:t xml:space="preserve">The entire </w:t>
      </w:r>
      <w:proofErr w:type="gramStart"/>
      <w:r>
        <w:t>round trip</w:t>
      </w:r>
      <w:proofErr w:type="gramEnd"/>
      <w:r>
        <w:t xml:space="preserve"> </w:t>
      </w:r>
      <w:r w:rsidR="002A0758">
        <w:t xml:space="preserve">mechanism has been clocked at </w:t>
      </w:r>
      <w:r w:rsidR="009E62B1">
        <w:t>around 100</w:t>
      </w:r>
      <w:r w:rsidR="002A0758">
        <w:t xml:space="preserve"> microseconds.</w:t>
      </w:r>
    </w:p>
    <w:p w14:paraId="5B7B401E" w14:textId="34BDEE2D" w:rsidR="006855FE" w:rsidRDefault="006855FE" w:rsidP="00247CAF">
      <w:proofErr w:type="gramStart"/>
      <w:r>
        <w:t>The communication</w:t>
      </w:r>
      <w:proofErr w:type="gramEnd"/>
      <w:r>
        <w:t xml:space="preserve"> is facilitated with a common </w:t>
      </w:r>
      <w:r w:rsidR="00A32403">
        <w:t>Ipc</w:t>
      </w:r>
      <w:r>
        <w:t>Packet header that contains a Sequence number (to ensure communications integrity), the world</w:t>
      </w:r>
      <w:r w:rsidR="00A32403">
        <w:t xml:space="preserve"> (UTC)</w:t>
      </w:r>
      <w:r>
        <w:t xml:space="preserve"> times (as determined by the Client) and the Request/</w:t>
      </w:r>
      <w:r w:rsidR="009E62B1">
        <w:t>Reply</w:t>
      </w:r>
      <w:r>
        <w:t xml:space="preserve"> data which are </w:t>
      </w:r>
      <w:r w:rsidR="00A32403">
        <w:t>name</w:t>
      </w:r>
      <w:r>
        <w:t>/value pairs.</w:t>
      </w:r>
    </w:p>
    <w:p w14:paraId="2832B2DC" w14:textId="04893AB3" w:rsidR="006855FE" w:rsidRDefault="006855FE" w:rsidP="00247CAF">
      <w:r>
        <w:lastRenderedPageBreak/>
        <w:t xml:space="preserve">It is of course necessary that the Client and Server </w:t>
      </w:r>
      <w:r w:rsidR="002A0758">
        <w:t xml:space="preserve">implicitly </w:t>
      </w:r>
      <w:r>
        <w:t xml:space="preserve">agree on the </w:t>
      </w:r>
      <w:r w:rsidR="002A0758">
        <w:t>Actions and arguments.</w:t>
      </w:r>
    </w:p>
    <w:p w14:paraId="483E2ADD" w14:textId="53DBC529" w:rsidR="006855FE" w:rsidRDefault="006855FE" w:rsidP="00247CAF">
      <w:r>
        <w:t>Examples of the external Server are provided in C# and Python</w:t>
      </w:r>
      <w:r w:rsidR="008D6C31">
        <w:t xml:space="preserve"> in the Examples folder. There are </w:t>
      </w:r>
      <w:proofErr w:type="spellStart"/>
      <w:r w:rsidR="008D6C31">
        <w:t>wip</w:t>
      </w:r>
      <w:proofErr w:type="spellEnd"/>
      <w:r w:rsidR="008D6C31">
        <w:t xml:space="preserve"> folders for Kotlin and </w:t>
      </w:r>
      <w:proofErr w:type="gramStart"/>
      <w:r w:rsidR="008D6C31">
        <w:t>Java</w:t>
      </w:r>
      <w:proofErr w:type="gramEnd"/>
      <w:r w:rsidR="008D6C31">
        <w:t xml:space="preserve"> but </w:t>
      </w:r>
      <w:r w:rsidR="009E62B1">
        <w:t>they are not</w:t>
      </w:r>
      <w:r w:rsidR="008D6C31">
        <w:t xml:space="preserve"> serviceable yet.</w:t>
      </w:r>
    </w:p>
    <w:p w14:paraId="6E363E6D" w14:textId="77777777" w:rsidR="00751CFF" w:rsidRDefault="00751CFF" w:rsidP="00247CAF"/>
    <w:p w14:paraId="2236429B" w14:textId="0B43D3B4" w:rsidR="00751CFF" w:rsidRDefault="00751CFF" w:rsidP="00751CFF">
      <w:pPr>
        <w:pStyle w:val="Heading1"/>
      </w:pPr>
      <w:r>
        <w:t xml:space="preserve">Why Use </w:t>
      </w:r>
      <w:proofErr w:type="spellStart"/>
      <w:r>
        <w:t>IpcNetMq</w:t>
      </w:r>
      <w:proofErr w:type="spellEnd"/>
    </w:p>
    <w:p w14:paraId="35B6CB58" w14:textId="77777777" w:rsidR="00751CFF" w:rsidRDefault="00751CFF" w:rsidP="00247CAF"/>
    <w:p w14:paraId="66AEDB1E" w14:textId="3961CD25" w:rsidR="00751CFF" w:rsidRDefault="00751CFF" w:rsidP="00247CAF">
      <w:r>
        <w:t xml:space="preserve">There are several ways to communicate between processes, and the question of “why this one?” can take many forms, but we’ll cover the ones that gave rise to </w:t>
      </w:r>
      <w:proofErr w:type="spellStart"/>
      <w:r>
        <w:t>IpcNetMq</w:t>
      </w:r>
      <w:proofErr w:type="spellEnd"/>
      <w:r>
        <w:t xml:space="preserve"> was built.</w:t>
      </w:r>
    </w:p>
    <w:p w14:paraId="0D18E2FE" w14:textId="3AF22B8C" w:rsidR="00751CFF" w:rsidRDefault="00751CFF" w:rsidP="00751CFF">
      <w:pPr>
        <w:pStyle w:val="Heading2"/>
      </w:pPr>
      <w:r>
        <w:t xml:space="preserve">I Want to Call Python from C# (and </w:t>
      </w:r>
      <w:r w:rsidR="00B30B2C">
        <w:t xml:space="preserve">vice-versa plus </w:t>
      </w:r>
      <w:r>
        <w:t xml:space="preserve">its many </w:t>
      </w:r>
      <w:r w:rsidR="00B30B2C">
        <w:t>variations</w:t>
      </w:r>
      <w:r>
        <w:t>)</w:t>
      </w:r>
    </w:p>
    <w:p w14:paraId="65BC8347" w14:textId="77777777" w:rsidR="00751CFF" w:rsidRDefault="00751CFF" w:rsidP="00247CAF"/>
    <w:p w14:paraId="4C4E90A5" w14:textId="713B339C" w:rsidR="00751CFF" w:rsidRDefault="00751CFF" w:rsidP="00247CAF">
      <w:r>
        <w:t xml:space="preserve">This seems like a reasonable thing to do, since .NET (which is what C# uses) and Python (which compiles with </w:t>
      </w:r>
      <w:proofErr w:type="spellStart"/>
      <w:r>
        <w:t>CPython</w:t>
      </w:r>
      <w:proofErr w:type="spellEnd"/>
      <w:r>
        <w:t>) are both viable development systems with extensive libraries that would be nice to share.</w:t>
      </w:r>
    </w:p>
    <w:p w14:paraId="13668F3D" w14:textId="5C573D78" w:rsidR="00751CFF" w:rsidRDefault="00751CFF" w:rsidP="00247CAF">
      <w:r>
        <w:t xml:space="preserve">It turns out to be quite difficult. </w:t>
      </w:r>
    </w:p>
    <w:p w14:paraId="54E0D7D5" w14:textId="6F78BC07" w:rsidR="00751CFF" w:rsidRDefault="00751CFF" w:rsidP="00751CFF">
      <w:r>
        <w:t xml:space="preserve">C# and Python are both </w:t>
      </w:r>
      <w:r w:rsidRPr="00751CFF">
        <w:rPr>
          <w:b/>
          <w:bCs/>
          <w:i/>
          <w:iCs/>
        </w:rPr>
        <w:t>managed runtime systems</w:t>
      </w:r>
      <w:r>
        <w:rPr>
          <w:b/>
          <w:bCs/>
          <w:i/>
          <w:iCs/>
        </w:rPr>
        <w:t xml:space="preserve"> </w:t>
      </w:r>
      <w:r>
        <w:t xml:space="preserve">or more broadly virtual </w:t>
      </w:r>
      <w:proofErr w:type="gramStart"/>
      <w:r>
        <w:t>machine based</w:t>
      </w:r>
      <w:proofErr w:type="gramEnd"/>
      <w:r>
        <w:t xml:space="preserve"> language implementation. They have many advantages but one of the big disadvantages is that they simply cannot “talk nice” to each other. They don’t </w:t>
      </w:r>
      <w:proofErr w:type="gramStart"/>
      <w:r>
        <w:t>compile to</w:t>
      </w:r>
      <w:proofErr w:type="gramEnd"/>
      <w:r>
        <w:t xml:space="preserve"> a simple DLL</w:t>
      </w:r>
      <w:r w:rsidR="00B30B2C">
        <w:t xml:space="preserve"> </w:t>
      </w:r>
      <w:r>
        <w:t xml:space="preserve">that can be shared. Both use a bytecode-based managed architecture that </w:t>
      </w:r>
      <w:proofErr w:type="gramStart"/>
      <w:r>
        <w:t>are</w:t>
      </w:r>
      <w:proofErr w:type="gramEnd"/>
      <w:r>
        <w:t xml:space="preserve"> simply incompatible with each other because they have different execution strategies.</w:t>
      </w:r>
      <w:r w:rsidR="00B30B2C">
        <w:t xml:space="preserve"> </w:t>
      </w:r>
      <w:proofErr w:type="gramStart"/>
      <w:r w:rsidR="00B30B2C">
        <w:t>So</w:t>
      </w:r>
      <w:proofErr w:type="gramEnd"/>
      <w:r w:rsidR="00B30B2C">
        <w:t xml:space="preserve"> let’s talk about in-process integration and compare it to out-of-process communications as </w:t>
      </w:r>
      <w:proofErr w:type="spellStart"/>
      <w:r w:rsidR="00B30B2C">
        <w:t>IpcNetMq</w:t>
      </w:r>
      <w:proofErr w:type="spellEnd"/>
      <w:r w:rsidR="00B30B2C">
        <w:t xml:space="preserve"> does.</w:t>
      </w:r>
    </w:p>
    <w:p w14:paraId="0A507AE4" w14:textId="77777777" w:rsidR="00B30B2C" w:rsidRPr="00B30B2C" w:rsidRDefault="00B30B2C" w:rsidP="00B30B2C">
      <w:r w:rsidRPr="00B30B2C">
        <w:t xml:space="preserve">An in-process integration embeds one language runtime inside another </w:t>
      </w:r>
      <w:proofErr w:type="gramStart"/>
      <w:r w:rsidRPr="00B30B2C">
        <w:t>process—</w:t>
      </w:r>
      <w:proofErr w:type="gramEnd"/>
      <w:r w:rsidRPr="00B30B2C">
        <w:t xml:space="preserve">for example, hosting Python within a .NET application through Python.NET. This provides direct access to objects and methods without crossing a process boundary. For fine-grained operations, it can offer lower latency and avoid repeated serialization. However, the two environments become tightly coupled: runtime versions, native dependencies, memory management, exception handling, and thread behavior must all coexist in one process. With </w:t>
      </w:r>
      <w:proofErr w:type="spellStart"/>
      <w:r w:rsidRPr="00B30B2C">
        <w:t>CPython</w:t>
      </w:r>
      <w:proofErr w:type="spellEnd"/>
      <w:r w:rsidRPr="00B30B2C">
        <w:t>, the Global Interpreter Lock (GIL) also governs when threads may execute Python code, potentially limiting concurrency even when the surrounding C# application is multithreaded.</w:t>
      </w:r>
    </w:p>
    <w:p w14:paraId="4C87450F" w14:textId="77777777" w:rsidR="00B30B2C" w:rsidRPr="00B30B2C" w:rsidRDefault="00B30B2C" w:rsidP="00B30B2C">
      <w:proofErr w:type="spellStart"/>
      <w:r w:rsidRPr="00B30B2C">
        <w:t>IpcNetMq</w:t>
      </w:r>
      <w:proofErr w:type="spellEnd"/>
      <w:r w:rsidRPr="00B30B2C">
        <w:t xml:space="preserve"> instead treats the C# and Python components as independent programs communicating through explicit messages. Each component owns its runtime, threads, memory, dependencies, and failure domain. Python can be upgraded or restarted without embedding it into .NET, and either side can later run on another computer with relatively little architectural change. The interface is also language-neutral: anything capable of speaking the protocol can replace either endpoint. The costs are message serialization, copying, IPC scheduling, more explicit error handling, and approximately 100–200 microseconds of local round-trip latency in our measurements.</w:t>
      </w:r>
    </w:p>
    <w:p w14:paraId="7C712E2E" w14:textId="77777777" w:rsidR="00B30B2C" w:rsidRPr="00B30B2C" w:rsidRDefault="00B30B2C" w:rsidP="00B30B2C">
      <w:r w:rsidRPr="00B30B2C">
        <w:t xml:space="preserve">The choice therefore depends largely on the granularity of the interface. If millions of tiny property accesses or arithmetic operations must cross the boundary individually, an in-process bridge is </w:t>
      </w:r>
      <w:r w:rsidRPr="00B30B2C">
        <w:lastRenderedPageBreak/>
        <w:t xml:space="preserve">preferable—or the operations should be grouped into larger calls. If each request performs enough useful work that roughly 100 microseconds </w:t>
      </w:r>
      <w:proofErr w:type="gramStart"/>
      <w:r w:rsidRPr="00B30B2C">
        <w:t>is</w:t>
      </w:r>
      <w:proofErr w:type="gramEnd"/>
      <w:r w:rsidRPr="00B30B2C">
        <w:t xml:space="preserve"> insignificant, </w:t>
      </w:r>
      <w:proofErr w:type="spellStart"/>
      <w:r w:rsidRPr="00B30B2C">
        <w:t>IpcNetMq</w:t>
      </w:r>
      <w:proofErr w:type="spellEnd"/>
      <w:r w:rsidRPr="00B30B2C">
        <w:t xml:space="preserve"> provides much stronger isolation and architectural flexibility for very little practical cost. Batch operations and asynchronous messages can further amortize that overhead.</w:t>
      </w:r>
    </w:p>
    <w:p w14:paraId="1D05A3D5" w14:textId="77777777" w:rsidR="00B30B2C" w:rsidRPr="00B30B2C" w:rsidRDefault="00B30B2C" w:rsidP="00B30B2C">
      <w:r w:rsidRPr="00B30B2C">
        <w:t xml:space="preserve">For our intended applications, the IPC boundary is also useful discipline. It forces the interface to consist of explicit commands, data contracts, and events rather than shared implementation details. We give up convenient access to arbitrary in-process objects, but gain independent deployment, easier diagnostics, better fault containment, and freedom to use the most appropriate language on each side. Assuming our calls are sufficiently coarse-grained to tolerate the IPC latency, </w:t>
      </w:r>
      <w:proofErr w:type="spellStart"/>
      <w:r w:rsidRPr="00B30B2C">
        <w:t>IpcNetMq</w:t>
      </w:r>
      <w:proofErr w:type="spellEnd"/>
      <w:r w:rsidRPr="00B30B2C">
        <w:t xml:space="preserve"> is the cleaner and more durable design.</w:t>
      </w:r>
    </w:p>
    <w:p w14:paraId="61DDA37D" w14:textId="77777777" w:rsidR="00B30B2C" w:rsidRDefault="00B30B2C" w:rsidP="00751CFF">
      <w:r>
        <w:t>Two more advantages are</w:t>
      </w:r>
    </w:p>
    <w:p w14:paraId="7BBE8085" w14:textId="208F643F" w:rsidR="00A93D58" w:rsidRDefault="00B30B2C" w:rsidP="00A93D58">
      <w:pPr>
        <w:pStyle w:val="ListParagraph"/>
        <w:numPr>
          <w:ilvl w:val="0"/>
          <w:numId w:val="2"/>
        </w:numPr>
      </w:pPr>
      <w:r w:rsidRPr="00B30B2C">
        <w:t>Representing primitive values as invariant-culture strings avoids dependencies on native byte order, binary layout, alignment, word size, and runtime-specific representations. The same message can be exchanged among little-endian and big-endian machines without special decoding logic.</w:t>
      </w:r>
    </w:p>
    <w:p w14:paraId="63CFC5FB" w14:textId="7743C1D8" w:rsidR="00751CFF" w:rsidRDefault="00A93D58" w:rsidP="00751CFF">
      <w:pPr>
        <w:pStyle w:val="ListParagraph"/>
        <w:numPr>
          <w:ilvl w:val="0"/>
          <w:numId w:val="2"/>
        </w:numPr>
      </w:pPr>
      <w:r w:rsidRPr="00A93D58">
        <w:t xml:space="preserve">With </w:t>
      </w:r>
      <w:proofErr w:type="spellStart"/>
      <w:r w:rsidRPr="00A93D58">
        <w:t>IpcNetMq</w:t>
      </w:r>
      <w:proofErr w:type="spellEnd"/>
      <w:r w:rsidRPr="00A93D58">
        <w:t>, each process owns its runtime and dependencies. The C# application and Python service can be upgraded independently, provided both continue to honor the wire protocol. In-process integration instead depends on compatibility among the host runtime, Python version, native bridge, operating system, architecture, and associated packages. An upgrade to any one of these can break the integration.</w:t>
      </w:r>
    </w:p>
    <w:p w14:paraId="7C925EF7" w14:textId="68C38BB5" w:rsidR="00751CFF" w:rsidRDefault="00751CFF" w:rsidP="00751CFF"/>
    <w:p w14:paraId="468546D6" w14:textId="20D5295A" w:rsidR="00A93D58" w:rsidRDefault="00A93D58" w:rsidP="00751CFF">
      <w:r>
        <w:t xml:space="preserve">Let me just say that I’ve tried both with sincerity and with the best of intentions and have found the in-process decision lacking and frankly dangerous from a maintainability perspective. If you </w:t>
      </w:r>
      <w:proofErr w:type="gramStart"/>
      <w:r>
        <w:t>have to</w:t>
      </w:r>
      <w:proofErr w:type="gramEnd"/>
      <w:r>
        <w:t xml:space="preserve"> make </w:t>
      </w:r>
      <w:proofErr w:type="gramStart"/>
      <w:r>
        <w:t>the thousands</w:t>
      </w:r>
      <w:proofErr w:type="gramEnd"/>
      <w:r>
        <w:t xml:space="preserve"> of primitive calls to just justify the 10 micro-second vs 100 micro-second advantage, you might want to step back</w:t>
      </w:r>
      <w:r w:rsidR="009D4195">
        <w:t xml:space="preserve">, </w:t>
      </w:r>
      <w:r>
        <w:t>have another look</w:t>
      </w:r>
      <w:r w:rsidR="009D4195">
        <w:t>, and make sure the decision is solid engineering and not driven entirely by marketing.</w:t>
      </w:r>
    </w:p>
    <w:p w14:paraId="7BDCA9BA" w14:textId="7DB4EFE6" w:rsidR="00A93D58" w:rsidRDefault="00A93D58" w:rsidP="00751CFF">
      <w:r>
        <w:t>Anyway, here is a table of the pros and cons:</w:t>
      </w:r>
    </w:p>
    <w:p w14:paraId="21645746" w14:textId="77777777" w:rsidR="00A93D58" w:rsidRDefault="00A93D58">
      <w:r>
        <w:br w:type="page"/>
      </w:r>
    </w:p>
    <w:p w14:paraId="0330AEF7" w14:textId="77777777" w:rsidR="00A93D58" w:rsidRDefault="00A93D58" w:rsidP="00751CFF"/>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0"/>
        <w:gridCol w:w="3735"/>
        <w:gridCol w:w="3955"/>
      </w:tblGrid>
      <w:tr w:rsidR="00A93D58" w:rsidRPr="00A93D58" w14:paraId="2E6C1CAA" w14:textId="77777777">
        <w:trPr>
          <w:tblHeader/>
          <w:tblCellSpacing w:w="15" w:type="dxa"/>
        </w:trPr>
        <w:tc>
          <w:tcPr>
            <w:tcW w:w="0" w:type="auto"/>
            <w:vAlign w:val="center"/>
            <w:hideMark/>
          </w:tcPr>
          <w:p w14:paraId="39F01729" w14:textId="77777777" w:rsidR="00A93D58" w:rsidRPr="00A93D58" w:rsidRDefault="00A93D58" w:rsidP="00A93D58">
            <w:pPr>
              <w:rPr>
                <w:b/>
                <w:bCs/>
              </w:rPr>
            </w:pPr>
            <w:r w:rsidRPr="00A93D58">
              <w:rPr>
                <w:b/>
                <w:bCs/>
              </w:rPr>
              <w:t>Consideration</w:t>
            </w:r>
          </w:p>
        </w:tc>
        <w:tc>
          <w:tcPr>
            <w:tcW w:w="0" w:type="auto"/>
            <w:vAlign w:val="center"/>
            <w:hideMark/>
          </w:tcPr>
          <w:p w14:paraId="4AB549D9" w14:textId="77777777" w:rsidR="00A93D58" w:rsidRPr="00A93D58" w:rsidRDefault="00A93D58" w:rsidP="00A93D58">
            <w:pPr>
              <w:rPr>
                <w:b/>
                <w:bCs/>
              </w:rPr>
            </w:pPr>
            <w:r w:rsidRPr="00A93D58">
              <w:rPr>
                <w:b/>
                <w:bCs/>
              </w:rPr>
              <w:t>In-process C#/Python integration</w:t>
            </w:r>
          </w:p>
        </w:tc>
        <w:tc>
          <w:tcPr>
            <w:tcW w:w="0" w:type="auto"/>
            <w:vAlign w:val="center"/>
            <w:hideMark/>
          </w:tcPr>
          <w:p w14:paraId="27DEEE63" w14:textId="77777777" w:rsidR="00A93D58" w:rsidRPr="00A93D58" w:rsidRDefault="00A93D58" w:rsidP="00A93D58">
            <w:pPr>
              <w:rPr>
                <w:b/>
                <w:bCs/>
              </w:rPr>
            </w:pPr>
            <w:proofErr w:type="spellStart"/>
            <w:r w:rsidRPr="00A93D58">
              <w:rPr>
                <w:b/>
                <w:bCs/>
              </w:rPr>
              <w:t>IpcNetMq</w:t>
            </w:r>
            <w:proofErr w:type="spellEnd"/>
          </w:p>
        </w:tc>
      </w:tr>
      <w:tr w:rsidR="00A93D58" w:rsidRPr="00A93D58" w14:paraId="51EE6ADC" w14:textId="77777777">
        <w:trPr>
          <w:tblCellSpacing w:w="15" w:type="dxa"/>
        </w:trPr>
        <w:tc>
          <w:tcPr>
            <w:tcW w:w="0" w:type="auto"/>
            <w:vAlign w:val="center"/>
            <w:hideMark/>
          </w:tcPr>
          <w:p w14:paraId="0494714A" w14:textId="77777777" w:rsidR="00A93D58" w:rsidRPr="00A93D58" w:rsidRDefault="00A93D58" w:rsidP="00A93D58">
            <w:r w:rsidRPr="00A93D58">
              <w:t>Call overhead</w:t>
            </w:r>
          </w:p>
        </w:tc>
        <w:tc>
          <w:tcPr>
            <w:tcW w:w="0" w:type="auto"/>
            <w:vAlign w:val="center"/>
            <w:hideMark/>
          </w:tcPr>
          <w:p w14:paraId="4DCADAF4" w14:textId="77777777" w:rsidR="00A93D58" w:rsidRPr="00A93D58" w:rsidRDefault="00A93D58" w:rsidP="00A93D58">
            <w:r w:rsidRPr="00A93D58">
              <w:t xml:space="preserve">Lower—perhaps </w:t>
            </w:r>
            <w:r w:rsidRPr="00A93D58">
              <w:rPr>
                <w:b/>
                <w:bCs/>
              </w:rPr>
              <w:t xml:space="preserve">10–20 </w:t>
            </w:r>
            <w:proofErr w:type="spellStart"/>
            <w:r w:rsidRPr="00A93D58">
              <w:rPr>
                <w:b/>
                <w:bCs/>
              </w:rPr>
              <w:t>μs</w:t>
            </w:r>
            <w:proofErr w:type="spellEnd"/>
            <w:r w:rsidRPr="00A93D58">
              <w:t xml:space="preserve"> for small calls</w:t>
            </w:r>
          </w:p>
        </w:tc>
        <w:tc>
          <w:tcPr>
            <w:tcW w:w="0" w:type="auto"/>
            <w:vAlign w:val="center"/>
            <w:hideMark/>
          </w:tcPr>
          <w:p w14:paraId="7A3EAFE2" w14:textId="77777777" w:rsidR="00A93D58" w:rsidRPr="00A93D58" w:rsidRDefault="00A93D58" w:rsidP="00A93D58">
            <w:r w:rsidRPr="00A93D58">
              <w:t xml:space="preserve">Higher—approximately </w:t>
            </w:r>
            <w:r w:rsidRPr="00A93D58">
              <w:rPr>
                <w:b/>
                <w:bCs/>
              </w:rPr>
              <w:t xml:space="preserve">100 </w:t>
            </w:r>
            <w:proofErr w:type="spellStart"/>
            <w:r w:rsidRPr="00A93D58">
              <w:rPr>
                <w:b/>
                <w:bCs/>
              </w:rPr>
              <w:t>μs</w:t>
            </w:r>
            <w:proofErr w:type="spellEnd"/>
            <w:r w:rsidRPr="00A93D58">
              <w:t xml:space="preserve"> round trip</w:t>
            </w:r>
          </w:p>
        </w:tc>
      </w:tr>
      <w:tr w:rsidR="00A93D58" w:rsidRPr="00A93D58" w14:paraId="5D9927D8" w14:textId="77777777">
        <w:trPr>
          <w:tblCellSpacing w:w="15" w:type="dxa"/>
        </w:trPr>
        <w:tc>
          <w:tcPr>
            <w:tcW w:w="0" w:type="auto"/>
            <w:vAlign w:val="center"/>
            <w:hideMark/>
          </w:tcPr>
          <w:p w14:paraId="42865A34" w14:textId="77777777" w:rsidR="00A93D58" w:rsidRPr="00A93D58" w:rsidRDefault="00A93D58" w:rsidP="00A93D58">
            <w:r w:rsidRPr="00A93D58">
              <w:t>Best workload</w:t>
            </w:r>
          </w:p>
        </w:tc>
        <w:tc>
          <w:tcPr>
            <w:tcW w:w="0" w:type="auto"/>
            <w:vAlign w:val="center"/>
            <w:hideMark/>
          </w:tcPr>
          <w:p w14:paraId="373F6664" w14:textId="77777777" w:rsidR="00A93D58" w:rsidRPr="00A93D58" w:rsidRDefault="00A93D58" w:rsidP="00A93D58">
            <w:r w:rsidRPr="00A93D58">
              <w:t>Fine-grained, frequent calls</w:t>
            </w:r>
          </w:p>
        </w:tc>
        <w:tc>
          <w:tcPr>
            <w:tcW w:w="0" w:type="auto"/>
            <w:vAlign w:val="center"/>
            <w:hideMark/>
          </w:tcPr>
          <w:p w14:paraId="1647DA94" w14:textId="77777777" w:rsidR="00A93D58" w:rsidRPr="00A93D58" w:rsidRDefault="00A93D58" w:rsidP="00A93D58">
            <w:r w:rsidRPr="00A93D58">
              <w:t>Operations comfortably exceeding IPC overhead</w:t>
            </w:r>
          </w:p>
        </w:tc>
      </w:tr>
      <w:tr w:rsidR="00A93D58" w:rsidRPr="00A93D58" w14:paraId="169250CB" w14:textId="77777777">
        <w:trPr>
          <w:tblCellSpacing w:w="15" w:type="dxa"/>
        </w:trPr>
        <w:tc>
          <w:tcPr>
            <w:tcW w:w="0" w:type="auto"/>
            <w:vAlign w:val="center"/>
            <w:hideMark/>
          </w:tcPr>
          <w:p w14:paraId="579A7FA1" w14:textId="77777777" w:rsidR="00A93D58" w:rsidRPr="00A93D58" w:rsidRDefault="00A93D58" w:rsidP="00A93D58">
            <w:r w:rsidRPr="00A93D58">
              <w:t>Runtime coupling</w:t>
            </w:r>
          </w:p>
        </w:tc>
        <w:tc>
          <w:tcPr>
            <w:tcW w:w="0" w:type="auto"/>
            <w:vAlign w:val="center"/>
            <w:hideMark/>
          </w:tcPr>
          <w:p w14:paraId="5D1F2E7C" w14:textId="77777777" w:rsidR="00A93D58" w:rsidRPr="00A93D58" w:rsidRDefault="00A93D58" w:rsidP="00A93D58">
            <w:r w:rsidRPr="00A93D58">
              <w:t>Tight coupling among .NET, Python, bridge, OS and architecture</w:t>
            </w:r>
          </w:p>
        </w:tc>
        <w:tc>
          <w:tcPr>
            <w:tcW w:w="0" w:type="auto"/>
            <w:vAlign w:val="center"/>
            <w:hideMark/>
          </w:tcPr>
          <w:p w14:paraId="10473393" w14:textId="77777777" w:rsidR="00A93D58" w:rsidRPr="00A93D58" w:rsidRDefault="00A93D58" w:rsidP="00A93D58">
            <w:r w:rsidRPr="00A93D58">
              <w:t xml:space="preserve">Each process </w:t>
            </w:r>
            <w:proofErr w:type="gramStart"/>
            <w:r w:rsidRPr="00A93D58">
              <w:t>owns</w:t>
            </w:r>
            <w:proofErr w:type="gramEnd"/>
            <w:r w:rsidRPr="00A93D58">
              <w:t xml:space="preserve"> its runtime and dependencies</w:t>
            </w:r>
          </w:p>
        </w:tc>
      </w:tr>
      <w:tr w:rsidR="00A93D58" w:rsidRPr="00A93D58" w14:paraId="51E508D2" w14:textId="77777777">
        <w:trPr>
          <w:tblCellSpacing w:w="15" w:type="dxa"/>
        </w:trPr>
        <w:tc>
          <w:tcPr>
            <w:tcW w:w="0" w:type="auto"/>
            <w:vAlign w:val="center"/>
            <w:hideMark/>
          </w:tcPr>
          <w:p w14:paraId="06322CAE" w14:textId="77777777" w:rsidR="00A93D58" w:rsidRPr="00A93D58" w:rsidRDefault="00A93D58" w:rsidP="00A93D58">
            <w:r w:rsidRPr="00A93D58">
              <w:t>Version upgrades</w:t>
            </w:r>
          </w:p>
        </w:tc>
        <w:tc>
          <w:tcPr>
            <w:tcW w:w="0" w:type="auto"/>
            <w:vAlign w:val="center"/>
            <w:hideMark/>
          </w:tcPr>
          <w:p w14:paraId="4DE8B3C7" w14:textId="77777777" w:rsidR="00A93D58" w:rsidRPr="00A93D58" w:rsidRDefault="00A93D58" w:rsidP="00A93D58">
            <w:r w:rsidRPr="00A93D58">
              <w:t>Runtime or bridge upgrades may break integration</w:t>
            </w:r>
          </w:p>
        </w:tc>
        <w:tc>
          <w:tcPr>
            <w:tcW w:w="0" w:type="auto"/>
            <w:vAlign w:val="center"/>
            <w:hideMark/>
          </w:tcPr>
          <w:p w14:paraId="7345A558" w14:textId="77777777" w:rsidR="00A93D58" w:rsidRPr="00A93D58" w:rsidRDefault="00A93D58" w:rsidP="00A93D58">
            <w:r w:rsidRPr="00A93D58">
              <w:t>Either side can evolve while preserving the protocol</w:t>
            </w:r>
          </w:p>
        </w:tc>
      </w:tr>
      <w:tr w:rsidR="00A93D58" w:rsidRPr="00A93D58" w14:paraId="24A44D1B" w14:textId="77777777">
        <w:trPr>
          <w:tblCellSpacing w:w="15" w:type="dxa"/>
        </w:trPr>
        <w:tc>
          <w:tcPr>
            <w:tcW w:w="0" w:type="auto"/>
            <w:vAlign w:val="center"/>
            <w:hideMark/>
          </w:tcPr>
          <w:p w14:paraId="5A9030D6" w14:textId="77777777" w:rsidR="00A93D58" w:rsidRPr="00A93D58" w:rsidRDefault="00A93D58" w:rsidP="00A93D58">
            <w:r w:rsidRPr="00A93D58">
              <w:t>Data exchange</w:t>
            </w:r>
          </w:p>
        </w:tc>
        <w:tc>
          <w:tcPr>
            <w:tcW w:w="0" w:type="auto"/>
            <w:vAlign w:val="center"/>
            <w:hideMark/>
          </w:tcPr>
          <w:p w14:paraId="68AE65B2" w14:textId="77777777" w:rsidR="00A93D58" w:rsidRPr="00A93D58" w:rsidRDefault="00A93D58" w:rsidP="00A93D58">
            <w:r w:rsidRPr="00A93D58">
              <w:t>Requires marshaling between different type systems</w:t>
            </w:r>
          </w:p>
        </w:tc>
        <w:tc>
          <w:tcPr>
            <w:tcW w:w="0" w:type="auto"/>
            <w:vAlign w:val="center"/>
            <w:hideMark/>
          </w:tcPr>
          <w:p w14:paraId="05804358" w14:textId="38FA896B" w:rsidR="00A93D58" w:rsidRPr="00A93D58" w:rsidRDefault="00A93D58" w:rsidP="00A93D58">
            <w:r w:rsidRPr="00A93D58">
              <w:t xml:space="preserve">Simple, explicit primitive values represented as </w:t>
            </w:r>
            <w:r>
              <w:t xml:space="preserve">culture-invariant </w:t>
            </w:r>
            <w:r w:rsidRPr="00A93D58">
              <w:t>strings</w:t>
            </w:r>
          </w:p>
        </w:tc>
      </w:tr>
      <w:tr w:rsidR="00A93D58" w:rsidRPr="00A93D58" w14:paraId="479D5EB9" w14:textId="77777777">
        <w:trPr>
          <w:tblCellSpacing w:w="15" w:type="dxa"/>
        </w:trPr>
        <w:tc>
          <w:tcPr>
            <w:tcW w:w="0" w:type="auto"/>
            <w:vAlign w:val="center"/>
            <w:hideMark/>
          </w:tcPr>
          <w:p w14:paraId="4E2EB8E2" w14:textId="77777777" w:rsidR="00A93D58" w:rsidRPr="00A93D58" w:rsidRDefault="00A93D58" w:rsidP="00A93D58">
            <w:r w:rsidRPr="00A93D58">
              <w:t>Machine portability</w:t>
            </w:r>
          </w:p>
        </w:tc>
        <w:tc>
          <w:tcPr>
            <w:tcW w:w="0" w:type="auto"/>
            <w:vAlign w:val="center"/>
            <w:hideMark/>
          </w:tcPr>
          <w:p w14:paraId="71779927" w14:textId="77777777" w:rsidR="00A93D58" w:rsidRPr="00A93D58" w:rsidRDefault="00A93D58" w:rsidP="00A93D58">
            <w:r w:rsidRPr="00A93D58">
              <w:t>May encounter ABI, layout, architecture and native-library issues</w:t>
            </w:r>
          </w:p>
        </w:tc>
        <w:tc>
          <w:tcPr>
            <w:tcW w:w="0" w:type="auto"/>
            <w:vAlign w:val="center"/>
            <w:hideMark/>
          </w:tcPr>
          <w:p w14:paraId="143B7252" w14:textId="77777777" w:rsidR="00A93D58" w:rsidRPr="00A93D58" w:rsidRDefault="00A93D58" w:rsidP="00A93D58">
            <w:r w:rsidRPr="00A93D58">
              <w:t>Text avoids byte order, alignment and binary-layout issues</w:t>
            </w:r>
          </w:p>
        </w:tc>
      </w:tr>
      <w:tr w:rsidR="00A93D58" w:rsidRPr="00A93D58" w14:paraId="6344F104" w14:textId="77777777">
        <w:trPr>
          <w:tblCellSpacing w:w="15" w:type="dxa"/>
        </w:trPr>
        <w:tc>
          <w:tcPr>
            <w:tcW w:w="0" w:type="auto"/>
            <w:vAlign w:val="center"/>
            <w:hideMark/>
          </w:tcPr>
          <w:p w14:paraId="7B47BC1D" w14:textId="77777777" w:rsidR="00A93D58" w:rsidRPr="00A93D58" w:rsidRDefault="00A93D58" w:rsidP="00A93D58">
            <w:r w:rsidRPr="00A93D58">
              <w:t>Language support</w:t>
            </w:r>
          </w:p>
        </w:tc>
        <w:tc>
          <w:tcPr>
            <w:tcW w:w="0" w:type="auto"/>
            <w:vAlign w:val="center"/>
            <w:hideMark/>
          </w:tcPr>
          <w:p w14:paraId="0A08ADBC" w14:textId="77777777" w:rsidR="00A93D58" w:rsidRPr="00A93D58" w:rsidRDefault="00A93D58" w:rsidP="00A93D58">
            <w:r w:rsidRPr="00A93D58">
              <w:t>Usually tied to a particular language bridge</w:t>
            </w:r>
          </w:p>
        </w:tc>
        <w:tc>
          <w:tcPr>
            <w:tcW w:w="0" w:type="auto"/>
            <w:vAlign w:val="center"/>
            <w:hideMark/>
          </w:tcPr>
          <w:p w14:paraId="09FDA8E4" w14:textId="77777777" w:rsidR="00A93D58" w:rsidRPr="00A93D58" w:rsidRDefault="00A93D58" w:rsidP="00A93D58">
            <w:r w:rsidRPr="00A93D58">
              <w:t xml:space="preserve">Any language capable of using </w:t>
            </w:r>
            <w:proofErr w:type="spellStart"/>
            <w:r w:rsidRPr="00A93D58">
              <w:t>ZeroMQ</w:t>
            </w:r>
            <w:proofErr w:type="spellEnd"/>
            <w:r w:rsidRPr="00A93D58">
              <w:t xml:space="preserve"> can participate</w:t>
            </w:r>
          </w:p>
        </w:tc>
      </w:tr>
      <w:tr w:rsidR="00A93D58" w:rsidRPr="00A93D58" w14:paraId="58D60425" w14:textId="77777777">
        <w:trPr>
          <w:tblCellSpacing w:w="15" w:type="dxa"/>
        </w:trPr>
        <w:tc>
          <w:tcPr>
            <w:tcW w:w="0" w:type="auto"/>
            <w:vAlign w:val="center"/>
            <w:hideMark/>
          </w:tcPr>
          <w:p w14:paraId="66DF1D83" w14:textId="77777777" w:rsidR="00A93D58" w:rsidRPr="00A93D58" w:rsidRDefault="00A93D58" w:rsidP="00A93D58">
            <w:r w:rsidRPr="00A93D58">
              <w:t>Failure isolation</w:t>
            </w:r>
          </w:p>
        </w:tc>
        <w:tc>
          <w:tcPr>
            <w:tcW w:w="0" w:type="auto"/>
            <w:vAlign w:val="center"/>
            <w:hideMark/>
          </w:tcPr>
          <w:p w14:paraId="187C1C7C" w14:textId="77777777" w:rsidR="00A93D58" w:rsidRPr="00A93D58" w:rsidRDefault="00A93D58" w:rsidP="00A93D58">
            <w:r w:rsidRPr="00A93D58">
              <w:t>Python/native failure may terminate or corrupt the host process</w:t>
            </w:r>
          </w:p>
        </w:tc>
        <w:tc>
          <w:tcPr>
            <w:tcW w:w="0" w:type="auto"/>
            <w:vAlign w:val="center"/>
            <w:hideMark/>
          </w:tcPr>
          <w:p w14:paraId="6C5D781E" w14:textId="77777777" w:rsidR="00A93D58" w:rsidRPr="00A93D58" w:rsidRDefault="00A93D58" w:rsidP="00A93D58">
            <w:r w:rsidRPr="00A93D58">
              <w:t>A failed service can be restarted independently</w:t>
            </w:r>
          </w:p>
        </w:tc>
      </w:tr>
      <w:tr w:rsidR="00A93D58" w:rsidRPr="00A93D58" w14:paraId="244C68FA" w14:textId="77777777">
        <w:trPr>
          <w:tblCellSpacing w:w="15" w:type="dxa"/>
        </w:trPr>
        <w:tc>
          <w:tcPr>
            <w:tcW w:w="0" w:type="auto"/>
            <w:vAlign w:val="center"/>
            <w:hideMark/>
          </w:tcPr>
          <w:p w14:paraId="2569D2FD" w14:textId="77777777" w:rsidR="00A93D58" w:rsidRPr="00A93D58" w:rsidRDefault="00A93D58" w:rsidP="00A93D58">
            <w:r w:rsidRPr="00A93D58">
              <w:t>Concurrency</w:t>
            </w:r>
          </w:p>
        </w:tc>
        <w:tc>
          <w:tcPr>
            <w:tcW w:w="0" w:type="auto"/>
            <w:vAlign w:val="center"/>
            <w:hideMark/>
          </w:tcPr>
          <w:p w14:paraId="67CFFBB0" w14:textId="77777777" w:rsidR="00A93D58" w:rsidRPr="00A93D58" w:rsidRDefault="00A93D58" w:rsidP="00A93D58">
            <w:r w:rsidRPr="00A93D58">
              <w:t>Must accommodate Python’s GIL and bridge-specific locking</w:t>
            </w:r>
          </w:p>
        </w:tc>
        <w:tc>
          <w:tcPr>
            <w:tcW w:w="0" w:type="auto"/>
            <w:vAlign w:val="center"/>
            <w:hideMark/>
          </w:tcPr>
          <w:p w14:paraId="30F78F97" w14:textId="77777777" w:rsidR="00A93D58" w:rsidRPr="00A93D58" w:rsidRDefault="00A93D58" w:rsidP="00A93D58">
            <w:r w:rsidRPr="00A93D58">
              <w:t>Independent processes execute concurrently</w:t>
            </w:r>
          </w:p>
        </w:tc>
      </w:tr>
      <w:tr w:rsidR="00A93D58" w:rsidRPr="00A93D58" w14:paraId="20877AD9" w14:textId="77777777">
        <w:trPr>
          <w:tblCellSpacing w:w="15" w:type="dxa"/>
        </w:trPr>
        <w:tc>
          <w:tcPr>
            <w:tcW w:w="0" w:type="auto"/>
            <w:vAlign w:val="center"/>
            <w:hideMark/>
          </w:tcPr>
          <w:p w14:paraId="2263FF7C" w14:textId="77777777" w:rsidR="00A93D58" w:rsidRPr="00A93D58" w:rsidRDefault="00A93D58" w:rsidP="00A93D58">
            <w:r w:rsidRPr="00A93D58">
              <w:t>Deployment</w:t>
            </w:r>
          </w:p>
        </w:tc>
        <w:tc>
          <w:tcPr>
            <w:tcW w:w="0" w:type="auto"/>
            <w:vAlign w:val="center"/>
            <w:hideMark/>
          </w:tcPr>
          <w:p w14:paraId="714D0884" w14:textId="77777777" w:rsidR="00A93D58" w:rsidRPr="00A93D58" w:rsidRDefault="00A93D58" w:rsidP="00A93D58">
            <w:r w:rsidRPr="00A93D58">
              <w:t>One application, but potentially fragile native dependencies</w:t>
            </w:r>
          </w:p>
        </w:tc>
        <w:tc>
          <w:tcPr>
            <w:tcW w:w="0" w:type="auto"/>
            <w:vAlign w:val="center"/>
            <w:hideMark/>
          </w:tcPr>
          <w:p w14:paraId="334CB34E" w14:textId="77777777" w:rsidR="00A93D58" w:rsidRPr="00A93D58" w:rsidRDefault="00A93D58" w:rsidP="00A93D58">
            <w:r w:rsidRPr="00A93D58">
              <w:t>Multiple processes, but cleanly separated dependencies</w:t>
            </w:r>
          </w:p>
        </w:tc>
      </w:tr>
      <w:tr w:rsidR="00A93D58" w:rsidRPr="00A93D58" w14:paraId="77503B79" w14:textId="77777777">
        <w:trPr>
          <w:tblCellSpacing w:w="15" w:type="dxa"/>
        </w:trPr>
        <w:tc>
          <w:tcPr>
            <w:tcW w:w="0" w:type="auto"/>
            <w:vAlign w:val="center"/>
            <w:hideMark/>
          </w:tcPr>
          <w:p w14:paraId="0880A390" w14:textId="77777777" w:rsidR="00A93D58" w:rsidRPr="00A93D58" w:rsidRDefault="00A93D58" w:rsidP="00A93D58">
            <w:r w:rsidRPr="00A93D58">
              <w:t>Debugging</w:t>
            </w:r>
          </w:p>
        </w:tc>
        <w:tc>
          <w:tcPr>
            <w:tcW w:w="0" w:type="auto"/>
            <w:vAlign w:val="center"/>
            <w:hideMark/>
          </w:tcPr>
          <w:p w14:paraId="4A0F7ECA" w14:textId="77777777" w:rsidR="00A93D58" w:rsidRPr="00A93D58" w:rsidRDefault="00A93D58" w:rsidP="00A93D58">
            <w:r w:rsidRPr="00A93D58">
              <w:t>Cross Difficult boundary and runtime interactions</w:t>
            </w:r>
          </w:p>
        </w:tc>
        <w:tc>
          <w:tcPr>
            <w:tcW w:w="0" w:type="auto"/>
            <w:vAlign w:val="center"/>
            <w:hideMark/>
          </w:tcPr>
          <w:p w14:paraId="4F7FDD0E" w14:textId="77777777" w:rsidR="00A93D58" w:rsidRPr="00A93D58" w:rsidRDefault="00A93D58" w:rsidP="00A93D58">
            <w:r w:rsidRPr="00A93D58">
              <w:t>Messages can be logged, inspected, replayed and tested</w:t>
            </w:r>
          </w:p>
        </w:tc>
      </w:tr>
      <w:tr w:rsidR="00A93D58" w:rsidRPr="00A93D58" w14:paraId="554C89F9" w14:textId="77777777">
        <w:trPr>
          <w:tblCellSpacing w:w="15" w:type="dxa"/>
        </w:trPr>
        <w:tc>
          <w:tcPr>
            <w:tcW w:w="0" w:type="auto"/>
            <w:vAlign w:val="center"/>
            <w:hideMark/>
          </w:tcPr>
          <w:p w14:paraId="5C06858B" w14:textId="77777777" w:rsidR="00A93D58" w:rsidRPr="00A93D58" w:rsidRDefault="00A93D58" w:rsidP="00A93D58">
            <w:r w:rsidRPr="00A93D58">
              <w:t>Distribution</w:t>
            </w:r>
          </w:p>
        </w:tc>
        <w:tc>
          <w:tcPr>
            <w:tcW w:w="0" w:type="auto"/>
            <w:vAlign w:val="center"/>
            <w:hideMark/>
          </w:tcPr>
          <w:p w14:paraId="013E179E" w14:textId="77777777" w:rsidR="00A93D58" w:rsidRPr="00A93D58" w:rsidRDefault="00A93D58" w:rsidP="00A93D58">
            <w:r w:rsidRPr="00A93D58">
              <w:t>Confined to one process and normally one machine</w:t>
            </w:r>
          </w:p>
        </w:tc>
        <w:tc>
          <w:tcPr>
            <w:tcW w:w="0" w:type="auto"/>
            <w:vAlign w:val="center"/>
            <w:hideMark/>
          </w:tcPr>
          <w:p w14:paraId="461CAE03" w14:textId="227AEF9D" w:rsidR="00A93D58" w:rsidRPr="00A93D58" w:rsidRDefault="00A93D58" w:rsidP="00A93D58">
            <w:r w:rsidRPr="00A93D58">
              <w:t xml:space="preserve">Same interface works </w:t>
            </w:r>
            <w:r>
              <w:t xml:space="preserve">both </w:t>
            </w:r>
            <w:r w:rsidRPr="00A93D58">
              <w:t>or across machines</w:t>
            </w:r>
          </w:p>
        </w:tc>
      </w:tr>
      <w:tr w:rsidR="00A93D58" w:rsidRPr="00A93D58" w14:paraId="18E3F8B7" w14:textId="77777777">
        <w:trPr>
          <w:tblCellSpacing w:w="15" w:type="dxa"/>
        </w:trPr>
        <w:tc>
          <w:tcPr>
            <w:tcW w:w="0" w:type="auto"/>
            <w:vAlign w:val="center"/>
            <w:hideMark/>
          </w:tcPr>
          <w:p w14:paraId="7455F570" w14:textId="77777777" w:rsidR="00A93D58" w:rsidRPr="00A93D58" w:rsidRDefault="00A93D58" w:rsidP="00A93D58">
            <w:r w:rsidRPr="00A93D58">
              <w:t>Protocol evolution</w:t>
            </w:r>
          </w:p>
        </w:tc>
        <w:tc>
          <w:tcPr>
            <w:tcW w:w="0" w:type="auto"/>
            <w:vAlign w:val="center"/>
            <w:hideMark/>
          </w:tcPr>
          <w:p w14:paraId="20B5BDAE" w14:textId="77777777" w:rsidR="00A93D58" w:rsidRPr="00A93D58" w:rsidRDefault="00A93D58" w:rsidP="00A93D58">
            <w:r w:rsidRPr="00A93D58">
              <w:t>Often implicit in APIs and object mappings</w:t>
            </w:r>
          </w:p>
        </w:tc>
        <w:tc>
          <w:tcPr>
            <w:tcW w:w="0" w:type="auto"/>
            <w:vAlign w:val="center"/>
            <w:hideMark/>
          </w:tcPr>
          <w:p w14:paraId="773A7694" w14:textId="77777777" w:rsidR="00A93D58" w:rsidRPr="00A93D58" w:rsidRDefault="00A93D58" w:rsidP="00A93D58">
            <w:r w:rsidRPr="00A93D58">
              <w:t xml:space="preserve">Explicit, </w:t>
            </w:r>
            <w:proofErr w:type="spellStart"/>
            <w:r w:rsidRPr="00A93D58">
              <w:t>versionable</w:t>
            </w:r>
            <w:proofErr w:type="spellEnd"/>
            <w:r w:rsidRPr="00A93D58">
              <w:t xml:space="preserve"> wire contract</w:t>
            </w:r>
          </w:p>
        </w:tc>
      </w:tr>
      <w:tr w:rsidR="00A93D58" w:rsidRPr="00A93D58" w14:paraId="4D79067B" w14:textId="77777777">
        <w:trPr>
          <w:tblCellSpacing w:w="15" w:type="dxa"/>
        </w:trPr>
        <w:tc>
          <w:tcPr>
            <w:tcW w:w="0" w:type="auto"/>
            <w:vAlign w:val="center"/>
            <w:hideMark/>
          </w:tcPr>
          <w:p w14:paraId="7CC93C26" w14:textId="77777777" w:rsidR="00A93D58" w:rsidRPr="00A93D58" w:rsidRDefault="00A93D58" w:rsidP="00A93D58">
            <w:r w:rsidRPr="00A93D58">
              <w:t>Type richness</w:t>
            </w:r>
          </w:p>
        </w:tc>
        <w:tc>
          <w:tcPr>
            <w:tcW w:w="0" w:type="auto"/>
            <w:vAlign w:val="center"/>
            <w:hideMark/>
          </w:tcPr>
          <w:p w14:paraId="4F157C6F" w14:textId="77777777" w:rsidR="00A93D58" w:rsidRPr="00A93D58" w:rsidRDefault="00A93D58" w:rsidP="00A93D58">
            <w:r w:rsidRPr="00A93D58">
              <w:t xml:space="preserve">Can expose complex </w:t>
            </w:r>
            <w:proofErr w:type="spellStart"/>
            <w:r w:rsidRPr="00A93D58">
              <w:t>objects.Enqueue</w:t>
            </w:r>
            <w:proofErr w:type="spellEnd"/>
          </w:p>
        </w:tc>
        <w:tc>
          <w:tcPr>
            <w:tcW w:w="0" w:type="auto"/>
            <w:vAlign w:val="center"/>
            <w:hideMark/>
          </w:tcPr>
          <w:p w14:paraId="06538745" w14:textId="77777777" w:rsidR="00A93D58" w:rsidRPr="00A93D58" w:rsidRDefault="00A93D58" w:rsidP="00A93D58">
            <w:r w:rsidRPr="00A93D58">
              <w:t>Deliberately favors simple values and coarse more explicit payloads</w:t>
            </w:r>
          </w:p>
        </w:tc>
      </w:tr>
      <w:tr w:rsidR="00A93D58" w:rsidRPr="00A93D58" w14:paraId="6270B902" w14:textId="77777777">
        <w:trPr>
          <w:tblCellSpacing w:w="15" w:type="dxa"/>
        </w:trPr>
        <w:tc>
          <w:tcPr>
            <w:tcW w:w="0" w:type="auto"/>
            <w:vAlign w:val="center"/>
            <w:hideMark/>
          </w:tcPr>
          <w:p w14:paraId="36FA812A" w14:textId="77777777" w:rsidR="00A93D58" w:rsidRPr="00A93D58" w:rsidRDefault="00A93D58" w:rsidP="00A93D58">
            <w:r w:rsidRPr="00A93D58">
              <w:t>Serialization cost</w:t>
            </w:r>
          </w:p>
        </w:tc>
        <w:tc>
          <w:tcPr>
            <w:tcW w:w="0" w:type="auto"/>
            <w:vAlign w:val="center"/>
            <w:hideMark/>
          </w:tcPr>
          <w:p w14:paraId="4339F1FD" w14:textId="77777777" w:rsidR="00A93D58" w:rsidRPr="00A93D58" w:rsidRDefault="00A93D58" w:rsidP="00A93D58">
            <w:r w:rsidRPr="00A93D58">
              <w:t>Potentially lower</w:t>
            </w:r>
          </w:p>
        </w:tc>
        <w:tc>
          <w:tcPr>
            <w:tcW w:w="0" w:type="auto"/>
            <w:vAlign w:val="center"/>
            <w:hideMark/>
          </w:tcPr>
          <w:p w14:paraId="21054690" w14:textId="77777777" w:rsidR="00A93D58" w:rsidRPr="00A93D58" w:rsidRDefault="00A93D58" w:rsidP="00A93D58">
            <w:r w:rsidRPr="00A93D58">
              <w:t>Text conversion and parsing add some overhead</w:t>
            </w:r>
          </w:p>
        </w:tc>
      </w:tr>
      <w:tr w:rsidR="00A93D58" w:rsidRPr="00A93D58" w14:paraId="02C12B8F" w14:textId="77777777">
        <w:trPr>
          <w:tblCellSpacing w:w="15" w:type="dxa"/>
        </w:trPr>
        <w:tc>
          <w:tcPr>
            <w:tcW w:w="0" w:type="auto"/>
            <w:vAlign w:val="center"/>
            <w:hideMark/>
          </w:tcPr>
          <w:p w14:paraId="1976727F" w14:textId="77777777" w:rsidR="00A93D58" w:rsidRPr="00A93D58" w:rsidRDefault="00A93D58" w:rsidP="00A93D58">
            <w:r w:rsidRPr="00A93D58">
              <w:lastRenderedPageBreak/>
              <w:t>Security exposure</w:t>
            </w:r>
          </w:p>
        </w:tc>
        <w:tc>
          <w:tcPr>
            <w:tcW w:w="0" w:type="auto"/>
            <w:vAlign w:val="center"/>
            <w:hideMark/>
          </w:tcPr>
          <w:p w14:paraId="701333C5" w14:textId="77777777" w:rsidR="00A93D58" w:rsidRPr="00A93D58" w:rsidRDefault="00A93D58" w:rsidP="00A93D58">
            <w:r w:rsidRPr="00A93D58">
              <w:t xml:space="preserve">No network-accessible endpoint </w:t>
            </w:r>
            <w:proofErr w:type="spellStart"/>
            <w:r w:rsidRPr="00A93D58">
              <w:t>endpoint</w:t>
            </w:r>
            <w:proofErr w:type="spellEnd"/>
            <w:r w:rsidRPr="00A93D58">
              <w:t xml:space="preserve"> required</w:t>
            </w:r>
          </w:p>
        </w:tc>
        <w:tc>
          <w:tcPr>
            <w:tcW w:w="0" w:type="auto"/>
            <w:vAlign w:val="center"/>
            <w:hideMark/>
          </w:tcPr>
          <w:p w14:paraId="2BB61144" w14:textId="77777777" w:rsidR="00A93D58" w:rsidRPr="00A93D58" w:rsidRDefault="00A93D58" w:rsidP="00A93D58">
            <w:r w:rsidRPr="00A93D58">
              <w:t xml:space="preserve">Endpoints </w:t>
            </w:r>
            <w:proofErr w:type="spellStart"/>
            <w:r w:rsidRPr="00A93D58">
              <w:t>endpoints</w:t>
            </w:r>
            <w:proofErr w:type="spellEnd"/>
            <w:r w:rsidRPr="00A93D58">
              <w:t xml:space="preserve"> must be bound and secured appropriately</w:t>
            </w:r>
          </w:p>
        </w:tc>
      </w:tr>
      <w:tr w:rsidR="00A93D58" w:rsidRPr="00A93D58" w14:paraId="3B377170" w14:textId="77777777">
        <w:trPr>
          <w:tblCellSpacing w:w="15" w:type="dxa"/>
        </w:trPr>
        <w:tc>
          <w:tcPr>
            <w:tcW w:w="0" w:type="auto"/>
            <w:vAlign w:val="center"/>
            <w:hideMark/>
          </w:tcPr>
          <w:p w14:paraId="47B0B5DC" w14:textId="77777777" w:rsidR="00A93D58" w:rsidRPr="00A93D58" w:rsidRDefault="00A93D58" w:rsidP="00A93D58">
            <w:r w:rsidRPr="00A93D58">
              <w:t>Operational complexity</w:t>
            </w:r>
          </w:p>
        </w:tc>
        <w:tc>
          <w:tcPr>
            <w:tcW w:w="0" w:type="auto"/>
            <w:vAlign w:val="center"/>
            <w:hideMark/>
          </w:tcPr>
          <w:p w14:paraId="613D9981" w14:textId="77777777" w:rsidR="00A93D58" w:rsidRPr="00A93D58" w:rsidRDefault="00A93D58" w:rsidP="00A93D58">
            <w:r w:rsidRPr="00A93D58">
              <w:t>No separate service lifecycle</w:t>
            </w:r>
          </w:p>
        </w:tc>
        <w:tc>
          <w:tcPr>
            <w:tcW w:w="0" w:type="auto"/>
            <w:vAlign w:val="center"/>
            <w:hideMark/>
          </w:tcPr>
          <w:p w14:paraId="1336DFE1" w14:textId="77777777" w:rsidR="00A93D58" w:rsidRPr="00A93D58" w:rsidRDefault="00A93D58" w:rsidP="00A93D58">
            <w:r w:rsidRPr="00A93D58">
              <w:t>Requires startup, connection, timeout and restart management</w:t>
            </w:r>
          </w:p>
        </w:tc>
      </w:tr>
    </w:tbl>
    <w:p w14:paraId="38840DEB" w14:textId="77777777" w:rsidR="00A93D58" w:rsidRDefault="00A93D58" w:rsidP="00751CFF"/>
    <w:p w14:paraId="2FF078ED" w14:textId="77777777" w:rsidR="00A93D58" w:rsidRPr="00751CFF" w:rsidRDefault="00A93D58" w:rsidP="00751CFF"/>
    <w:p w14:paraId="61BC50D6" w14:textId="77777777" w:rsidR="004E1955" w:rsidRDefault="004E1955">
      <w:pPr>
        <w:rPr>
          <w:rFonts w:asciiTheme="majorHAnsi" w:eastAsiaTheme="majorEastAsia" w:hAnsiTheme="majorHAnsi" w:cstheme="majorBidi"/>
          <w:color w:val="2F5496" w:themeColor="accent1" w:themeShade="BF"/>
          <w:sz w:val="32"/>
          <w:szCs w:val="32"/>
        </w:rPr>
      </w:pPr>
      <w:r>
        <w:br w:type="page"/>
      </w:r>
    </w:p>
    <w:p w14:paraId="5D875B3E" w14:textId="1CEABF17" w:rsidR="006855FE" w:rsidRDefault="006855FE" w:rsidP="006855FE">
      <w:pPr>
        <w:pStyle w:val="Heading2"/>
      </w:pPr>
      <w:bookmarkStart w:id="1" w:name="_Toc218708944"/>
      <w:r>
        <w:lastRenderedPageBreak/>
        <w:t>Requirements</w:t>
      </w:r>
      <w:r w:rsidR="004E1955">
        <w:t xml:space="preserve"> and Setup</w:t>
      </w:r>
      <w:bookmarkEnd w:id="1"/>
    </w:p>
    <w:p w14:paraId="2212A2D2" w14:textId="40FD3366" w:rsidR="006855FE" w:rsidRDefault="004E1955" w:rsidP="00247CAF">
      <w:r>
        <w:t xml:space="preserve">Operating System: </w:t>
      </w:r>
      <w:r w:rsidR="006855FE">
        <w:t>The GitHub repository has been tested on Windows 11. It was built upon Windows but with the intention of ultimately running on Linux</w:t>
      </w:r>
      <w:r>
        <w:t xml:space="preserve"> using FIFOs.</w:t>
      </w:r>
    </w:p>
    <w:p w14:paraId="75DB598B" w14:textId="783ED7F2" w:rsidR="006855FE" w:rsidRDefault="004E1955" w:rsidP="00247CAF">
      <w:r>
        <w:t>The version of Python for the sample Server is 3.8</w:t>
      </w:r>
      <w:r w:rsidR="002A0758">
        <w:t xml:space="preserve"> and 3.11</w:t>
      </w:r>
    </w:p>
    <w:p w14:paraId="757EA9D8" w14:textId="009EA0E4" w:rsidR="004E1955" w:rsidRDefault="004E1955" w:rsidP="00247CAF">
      <w:r>
        <w:t xml:space="preserve">The version of .NET used is .NET </w:t>
      </w:r>
      <w:r w:rsidR="009E62B1">
        <w:t>10</w:t>
      </w:r>
      <w:r>
        <w:t>.</w:t>
      </w:r>
    </w:p>
    <w:p w14:paraId="5E48BD8A" w14:textId="67ECF173" w:rsidR="004E1955" w:rsidRDefault="004E1955" w:rsidP="00247CAF">
      <w:r>
        <w:t>Visual Studio 202</w:t>
      </w:r>
      <w:r w:rsidR="009E62B1">
        <w:t>6</w:t>
      </w:r>
      <w:r>
        <w:t xml:space="preserve"> was employed for the </w:t>
      </w:r>
      <w:r w:rsidR="00A32403">
        <w:t xml:space="preserve">server and </w:t>
      </w:r>
      <w:r>
        <w:t xml:space="preserve">client </w:t>
      </w:r>
      <w:r w:rsidR="00A32403">
        <w:t>example</w:t>
      </w:r>
      <w:r>
        <w:t>.</w:t>
      </w:r>
    </w:p>
    <w:p w14:paraId="190A27E2" w14:textId="06A54C84" w:rsidR="004E1955" w:rsidRDefault="004E1955" w:rsidP="00247CAF">
      <w:r>
        <w:t xml:space="preserve">Visual Studio Code 1.90.2 </w:t>
      </w:r>
      <w:r w:rsidR="00A32403">
        <w:t xml:space="preserve">along with Python 3.11 </w:t>
      </w:r>
      <w:r>
        <w:t xml:space="preserve">was used for the Python </w:t>
      </w:r>
      <w:r w:rsidR="00A32403">
        <w:t>example</w:t>
      </w:r>
      <w:r>
        <w:t>.</w:t>
      </w:r>
    </w:p>
    <w:p w14:paraId="48DE50B9" w14:textId="77777777" w:rsidR="004E1955" w:rsidRDefault="004E1955">
      <w:pPr>
        <w:rPr>
          <w:rFonts w:asciiTheme="majorHAnsi" w:eastAsiaTheme="majorEastAsia" w:hAnsiTheme="majorHAnsi" w:cstheme="majorBidi"/>
          <w:color w:val="2F5496" w:themeColor="accent1" w:themeShade="BF"/>
          <w:sz w:val="32"/>
          <w:szCs w:val="32"/>
        </w:rPr>
      </w:pPr>
      <w:r>
        <w:br w:type="page"/>
      </w:r>
    </w:p>
    <w:p w14:paraId="265BFF16" w14:textId="6EBD2C22" w:rsidR="006855FE" w:rsidRDefault="006855FE" w:rsidP="006855FE">
      <w:pPr>
        <w:pStyle w:val="Heading2"/>
      </w:pPr>
      <w:bookmarkStart w:id="2" w:name="_Toc218708945"/>
      <w:r>
        <w:lastRenderedPageBreak/>
        <w:t>Example Project</w:t>
      </w:r>
      <w:r w:rsidR="00FE61FA">
        <w:t>s</w:t>
      </w:r>
      <w:bookmarkEnd w:id="2"/>
    </w:p>
    <w:p w14:paraId="3CB204FA" w14:textId="77777777" w:rsidR="006855FE" w:rsidRDefault="006855FE" w:rsidP="00247CAF"/>
    <w:p w14:paraId="31019D78" w14:textId="59CD68E9" w:rsidR="00FE61FA" w:rsidRDefault="00FE61FA" w:rsidP="00247CAF">
      <w:r>
        <w:t>There are several projects in the Ipc</w:t>
      </w:r>
      <w:r w:rsidR="00A32403">
        <w:t>NetMq</w:t>
      </w:r>
      <w:r>
        <w:t xml:space="preserve"> repository to benchmark, demonstrate, and test the Ipc</w:t>
      </w:r>
      <w:r w:rsidR="00A32403">
        <w:t>NetMq</w:t>
      </w:r>
      <w:r>
        <w:t>.</w:t>
      </w:r>
    </w:p>
    <w:p w14:paraId="0B36A7C9" w14:textId="77777777" w:rsidR="00FE61FA" w:rsidRDefault="00FE61FA" w:rsidP="00247CAF"/>
    <w:p w14:paraId="16D46E61" w14:textId="539D44BC" w:rsidR="00FE61FA" w:rsidRDefault="00FE61FA" w:rsidP="00247CAF">
      <w:r>
        <w:t xml:space="preserve">During development it was decided that the IpcClient should be replaceable, and so it was implemented as an Interface. As of </w:t>
      </w:r>
      <w:proofErr w:type="gramStart"/>
      <w:r w:rsidR="00A32403">
        <w:t>October</w:t>
      </w:r>
      <w:r>
        <w:t xml:space="preserve"> 2024</w:t>
      </w:r>
      <w:proofErr w:type="gramEnd"/>
      <w:r>
        <w:t xml:space="preserve"> client mechanisms for the Open-Source ZeroMQ (0MQ) were implemented. </w:t>
      </w:r>
    </w:p>
    <w:p w14:paraId="7168FC2E" w14:textId="77777777" w:rsidR="002C3104" w:rsidRDefault="002C3104" w:rsidP="00247CAF"/>
    <w:p w14:paraId="77AD07E3" w14:textId="403DD7F2" w:rsidR="002C3104" w:rsidRDefault="00CF6719" w:rsidP="00247CAF">
      <w:r>
        <w:t>Error Decoding. If the Python server cannot decode the message, then you might</w:t>
      </w:r>
      <w:r w:rsidR="0008142C">
        <w:t xml:space="preserve"> have a schema version mismatch</w:t>
      </w:r>
      <w:r>
        <w:t xml:space="preserve">. There is a Version field in the packet that indicates what version of the schema is being used. </w:t>
      </w:r>
      <w:r w:rsidR="0008142C">
        <w:t>On a schema mis</w:t>
      </w:r>
      <w:r>
        <w:t>match, you may get an error like this:</w:t>
      </w:r>
    </w:p>
    <w:p w14:paraId="466C0995" w14:textId="77777777" w:rsidR="00CF6719" w:rsidRDefault="00CF6719" w:rsidP="00247CAF"/>
    <w:p w14:paraId="72739989" w14:textId="1AA715B5" w:rsidR="009639AC" w:rsidRDefault="002C3104" w:rsidP="00247CAF">
      <w:r>
        <w:rPr>
          <w:noProof/>
        </w:rPr>
        <w:drawing>
          <wp:inline distT="0" distB="0" distL="0" distR="0" wp14:anchorId="16F8823E" wp14:editId="03D43E9C">
            <wp:extent cx="6664082" cy="1063690"/>
            <wp:effectExtent l="0" t="0" r="0" b="0"/>
            <wp:docPr id="46963212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632121" name="Picture 1" descr="A screen shot of a computer&#10;&#10;Description automatically generated"/>
                    <pic:cNvPicPr/>
                  </pic:nvPicPr>
                  <pic:blipFill>
                    <a:blip r:embed="rId7"/>
                    <a:stretch>
                      <a:fillRect/>
                    </a:stretch>
                  </pic:blipFill>
                  <pic:spPr>
                    <a:xfrm>
                      <a:off x="0" y="0"/>
                      <a:ext cx="6690785" cy="1067952"/>
                    </a:xfrm>
                    <a:prstGeom prst="rect">
                      <a:avLst/>
                    </a:prstGeom>
                  </pic:spPr>
                </pic:pic>
              </a:graphicData>
            </a:graphic>
          </wp:inline>
        </w:drawing>
      </w:r>
    </w:p>
    <w:p w14:paraId="75AEF3C9" w14:textId="77777777" w:rsidR="00CF6719" w:rsidRDefault="00CF6719" w:rsidP="00247CAF"/>
    <w:p w14:paraId="3D70C6A1" w14:textId="1F60D529" w:rsidR="00CF6719" w:rsidRDefault="00CF6719" w:rsidP="00247CAF">
      <w:r>
        <w:t xml:space="preserve">Check the Properties on the </w:t>
      </w:r>
      <w:r w:rsidR="00A32403">
        <w:t>Packet</w:t>
      </w:r>
      <w:r>
        <w:t xml:space="preserve"> to see what the version </w:t>
      </w:r>
      <w:proofErr w:type="gramStart"/>
      <w:r>
        <w:t>is, and</w:t>
      </w:r>
      <w:proofErr w:type="gramEnd"/>
      <w:r>
        <w:t xml:space="preserve"> use the documentation in the appendix to see what the correct Schema is.</w:t>
      </w:r>
    </w:p>
    <w:p w14:paraId="3C3A3FB1" w14:textId="7B635C74" w:rsidR="00A62133" w:rsidRDefault="00A62133">
      <w:r>
        <w:br w:type="page"/>
      </w:r>
    </w:p>
    <w:p w14:paraId="2DDED0AB" w14:textId="405022D8" w:rsidR="00CF6719" w:rsidRDefault="00A62133" w:rsidP="00A62133">
      <w:pPr>
        <w:pStyle w:val="Heading1"/>
      </w:pPr>
      <w:bookmarkStart w:id="3" w:name="_Toc218708946"/>
      <w:r>
        <w:lastRenderedPageBreak/>
        <w:t>Server-Client Pattern</w:t>
      </w:r>
      <w:bookmarkEnd w:id="3"/>
    </w:p>
    <w:p w14:paraId="1391DFAF" w14:textId="3AD09B6E" w:rsidR="00A62133" w:rsidRDefault="00A62133" w:rsidP="00247CAF">
      <w:r>
        <w:t xml:space="preserve">This is the recommended pattern to get up-and-running quickly. This is because </w:t>
      </w:r>
    </w:p>
    <w:p w14:paraId="383682B9" w14:textId="503AB333" w:rsidR="00A62133" w:rsidRDefault="00A62133" w:rsidP="00A62133">
      <w:pPr>
        <w:pStyle w:val="ListParagraph"/>
        <w:numPr>
          <w:ilvl w:val="0"/>
          <w:numId w:val="1"/>
        </w:numPr>
      </w:pPr>
      <w:r>
        <w:t xml:space="preserve">there </w:t>
      </w:r>
      <w:r w:rsidR="00A32403">
        <w:t>are one or more Ipc clients</w:t>
      </w:r>
    </w:p>
    <w:p w14:paraId="6706EF67" w14:textId="24F49FF1" w:rsidR="00A62133" w:rsidRDefault="00A62133" w:rsidP="00A62133">
      <w:pPr>
        <w:pStyle w:val="ListParagraph"/>
        <w:numPr>
          <w:ilvl w:val="0"/>
          <w:numId w:val="1"/>
        </w:numPr>
      </w:pPr>
      <w:r>
        <w:t>there are samples for a Server in Python and C#</w:t>
      </w:r>
    </w:p>
    <w:p w14:paraId="7ECFA253" w14:textId="4FBFF9F9" w:rsidR="00A62133" w:rsidRDefault="00A62133" w:rsidP="00A62133">
      <w:pPr>
        <w:pStyle w:val="ListParagraph"/>
        <w:numPr>
          <w:ilvl w:val="0"/>
          <w:numId w:val="1"/>
        </w:numPr>
      </w:pPr>
      <w:r>
        <w:t>It is tested and benchmarked</w:t>
      </w:r>
    </w:p>
    <w:p w14:paraId="0F3F4B39" w14:textId="77777777" w:rsidR="00A62133" w:rsidRDefault="00A62133" w:rsidP="00A62133"/>
    <w:p w14:paraId="21D0C8AD" w14:textId="2EC2AFC1" w:rsidR="00A62133" w:rsidRDefault="00A62133" w:rsidP="00A62133">
      <w:pPr>
        <w:pStyle w:val="Heading2"/>
      </w:pPr>
      <w:bookmarkStart w:id="4" w:name="_Toc218708947"/>
      <w:r>
        <w:t>Overview</w:t>
      </w:r>
      <w:bookmarkEnd w:id="4"/>
    </w:p>
    <w:p w14:paraId="4D7118C8" w14:textId="77777777" w:rsidR="00A32403" w:rsidRDefault="00A62133" w:rsidP="00A62133">
      <w:r>
        <w:t>The Ipc</w:t>
      </w:r>
      <w:r w:rsidR="00A32403">
        <w:t>NetMq</w:t>
      </w:r>
      <w:r>
        <w:t xml:space="preserve"> can be found on GitHub at </w:t>
      </w:r>
      <w:r w:rsidR="00A32403">
        <w:t>batpox</w:t>
      </w:r>
      <w:r>
        <w:t>\Ipc</w:t>
      </w:r>
      <w:r w:rsidR="00A32403">
        <w:t>NetMq</w:t>
      </w:r>
      <w:r w:rsidR="006541B1">
        <w:t xml:space="preserve"> (as of </w:t>
      </w:r>
      <w:r w:rsidR="00A32403">
        <w:t>October</w:t>
      </w:r>
      <w:r w:rsidR="006541B1">
        <w:t xml:space="preserve"> 2024 this repository is Private)</w:t>
      </w:r>
      <w:r>
        <w:t>. It include</w:t>
      </w:r>
      <w:r w:rsidR="006541B1">
        <w:t>s</w:t>
      </w:r>
      <w:r>
        <w:t xml:space="preserve"> </w:t>
      </w:r>
      <w:r w:rsidR="00A32403">
        <w:t>samples for Server/Client in multiple languages.</w:t>
      </w:r>
    </w:p>
    <w:p w14:paraId="72BA2557" w14:textId="6DCFFD6F" w:rsidR="00A62133" w:rsidRDefault="00A62133" w:rsidP="00A62133">
      <w:r>
        <w:t xml:space="preserve">The unit of </w:t>
      </w:r>
      <w:proofErr w:type="gramStart"/>
      <w:r>
        <w:t>communications</w:t>
      </w:r>
      <w:proofErr w:type="gramEnd"/>
      <w:r>
        <w:t xml:space="preserve"> is a</w:t>
      </w:r>
      <w:r w:rsidR="00A32403">
        <w:t>n Ipc</w:t>
      </w:r>
      <w:r>
        <w:t>Packet which is described in the Appendix. One of the most important characteristics is the Action, which the client Step fills in and – by convention – the user-written Server employs to call the appropriate method.</w:t>
      </w:r>
    </w:p>
    <w:p w14:paraId="30CF7752" w14:textId="045832BF" w:rsidR="00A62133" w:rsidRDefault="00A62133" w:rsidP="00A62133">
      <w:r>
        <w:t>A concrete example should help. The Server will be a Python program (included in the GitHub repository under Examples as Server.py. The meta-logic is:</w:t>
      </w:r>
    </w:p>
    <w:p w14:paraId="0F22918D" w14:textId="77777777" w:rsidR="00A62133" w:rsidRDefault="00A62133" w:rsidP="00A62133"/>
    <w:p w14:paraId="146D86EF" w14:textId="6FCCC358" w:rsidR="00A62133" w:rsidRDefault="00A62133" w:rsidP="00A62133">
      <w:pPr>
        <w:pStyle w:val="Code"/>
      </w:pPr>
      <w:r>
        <w:t xml:space="preserve">Create </w:t>
      </w:r>
      <w:proofErr w:type="spellStart"/>
      <w:r w:rsidR="002B5D06">
        <w:t>NetMq</w:t>
      </w:r>
      <w:proofErr w:type="spellEnd"/>
      <w:r w:rsidR="002B5D06">
        <w:t xml:space="preserve"> connection</w:t>
      </w:r>
      <w:r>
        <w:t>.</w:t>
      </w:r>
    </w:p>
    <w:p w14:paraId="6B57EF52" w14:textId="56B3AACB" w:rsidR="00A62133" w:rsidRDefault="00A62133" w:rsidP="00A62133">
      <w:pPr>
        <w:pStyle w:val="Code"/>
      </w:pPr>
      <w:r>
        <w:t>While not Stopped</w:t>
      </w:r>
    </w:p>
    <w:p w14:paraId="72CE811F" w14:textId="0881CB90" w:rsidR="00A62133" w:rsidRDefault="00A62133" w:rsidP="00A62133">
      <w:pPr>
        <w:pStyle w:val="Code"/>
      </w:pPr>
      <w:r>
        <w:tab/>
        <w:t>While connect</w:t>
      </w:r>
      <w:r w:rsidR="002B5D06">
        <w:t>ion is valid</w:t>
      </w:r>
      <w:r>
        <w:t>.</w:t>
      </w:r>
    </w:p>
    <w:p w14:paraId="350FDEA8" w14:textId="735E4BAE" w:rsidR="00A62133" w:rsidRDefault="00A62133" w:rsidP="00A62133">
      <w:pPr>
        <w:pStyle w:val="Code"/>
      </w:pPr>
      <w:r>
        <w:tab/>
      </w:r>
      <w:r>
        <w:tab/>
        <w:t>While not Stopped</w:t>
      </w:r>
    </w:p>
    <w:p w14:paraId="6C632002" w14:textId="1220F481" w:rsidR="00A62133" w:rsidRDefault="00A62133" w:rsidP="00A62133">
      <w:pPr>
        <w:pStyle w:val="Code"/>
      </w:pPr>
      <w:r>
        <w:tab/>
      </w:r>
      <w:r>
        <w:tab/>
      </w:r>
      <w:r>
        <w:tab/>
        <w:t xml:space="preserve">Read </w:t>
      </w:r>
      <w:r w:rsidR="00A32403">
        <w:t>Ipc</w:t>
      </w:r>
      <w:r>
        <w:t xml:space="preserve">Packet from </w:t>
      </w:r>
      <w:r w:rsidR="00A32403">
        <w:t>NetMQ</w:t>
      </w:r>
    </w:p>
    <w:p w14:paraId="5DDD8303" w14:textId="1550B841" w:rsidR="00A62133" w:rsidRDefault="00A62133" w:rsidP="00A62133">
      <w:pPr>
        <w:pStyle w:val="Code"/>
      </w:pPr>
      <w:r>
        <w:tab/>
      </w:r>
      <w:r>
        <w:tab/>
      </w:r>
      <w:r>
        <w:tab/>
        <w:t>Deserial</w:t>
      </w:r>
      <w:r w:rsidR="00A32403">
        <w:t>i</w:t>
      </w:r>
      <w:r>
        <w:t>ze the Packet</w:t>
      </w:r>
    </w:p>
    <w:p w14:paraId="039BE1D7" w14:textId="26A1254B" w:rsidR="00A62133" w:rsidRDefault="00A62133" w:rsidP="00A62133">
      <w:pPr>
        <w:pStyle w:val="Code"/>
      </w:pPr>
      <w:r>
        <w:tab/>
      </w:r>
      <w:r>
        <w:tab/>
      </w:r>
      <w:r>
        <w:tab/>
        <w:t>Handle the Action method, with the Packet as the argument</w:t>
      </w:r>
    </w:p>
    <w:p w14:paraId="7F1D44A8" w14:textId="35AE701B" w:rsidR="00A62133" w:rsidRDefault="00A62133" w:rsidP="00A62133">
      <w:pPr>
        <w:pStyle w:val="Code"/>
      </w:pPr>
      <w:r>
        <w:tab/>
      </w:r>
      <w:r>
        <w:tab/>
      </w:r>
      <w:r>
        <w:tab/>
        <w:t xml:space="preserve">Serialize the </w:t>
      </w:r>
      <w:r w:rsidR="009E62B1">
        <w:t>Reply</w:t>
      </w:r>
      <w:r>
        <w:t xml:space="preserve"> from the method into a Packet</w:t>
      </w:r>
    </w:p>
    <w:p w14:paraId="79AA3FCC" w14:textId="640F6F95" w:rsidR="00A62133" w:rsidRDefault="00A62133" w:rsidP="00A62133">
      <w:pPr>
        <w:pStyle w:val="Code"/>
      </w:pPr>
      <w:r>
        <w:tab/>
      </w:r>
      <w:r>
        <w:tab/>
      </w:r>
      <w:r>
        <w:tab/>
        <w:t>Write the Packet back to the Client</w:t>
      </w:r>
    </w:p>
    <w:p w14:paraId="694D5889" w14:textId="77777777" w:rsidR="00A62133" w:rsidRDefault="00A62133" w:rsidP="00A62133"/>
    <w:p w14:paraId="02DD8958" w14:textId="3B43C035" w:rsidR="00A62133" w:rsidRDefault="00A62133" w:rsidP="00A62133">
      <w:r>
        <w:t xml:space="preserve">The entire turnaround time is </w:t>
      </w:r>
      <w:r w:rsidR="00041905">
        <w:t>in</w:t>
      </w:r>
      <w:r>
        <w:t xml:space="preserve"> the order of </w:t>
      </w:r>
      <w:r w:rsidR="009E62B1">
        <w:t>100</w:t>
      </w:r>
      <w:r>
        <w:t xml:space="preserve"> mi</w:t>
      </w:r>
      <w:r w:rsidR="00A32403">
        <w:t>cro</w:t>
      </w:r>
      <w:r>
        <w:t>second</w:t>
      </w:r>
      <w:r w:rsidR="00A32403">
        <w:t>s</w:t>
      </w:r>
      <w:r w:rsidR="009E62B1">
        <w:t xml:space="preserve"> (0.1 milliseconds)</w:t>
      </w:r>
      <w:r>
        <w:t>.</w:t>
      </w:r>
      <w:r w:rsidR="0008142C">
        <w:t xml:space="preserve"> As you might expect, the </w:t>
      </w:r>
      <w:proofErr w:type="gramStart"/>
      <w:r w:rsidR="00741523">
        <w:t>R</w:t>
      </w:r>
      <w:r w:rsidR="0008142C">
        <w:t>equest-</w:t>
      </w:r>
      <w:r w:rsidR="009E62B1">
        <w:t>Reply</w:t>
      </w:r>
      <w:proofErr w:type="gramEnd"/>
      <w:r w:rsidR="0008142C">
        <w:t xml:space="preserve"> is handled synchronously. If you don’t care about the </w:t>
      </w:r>
      <w:r w:rsidR="009E62B1">
        <w:t>Reply</w:t>
      </w:r>
      <w:r w:rsidR="00741523">
        <w:t>,</w:t>
      </w:r>
      <w:r w:rsidR="0008142C">
        <w:t xml:space="preserve"> you could build logic to just </w:t>
      </w:r>
      <w:r w:rsidR="006541B1">
        <w:t>modify the R</w:t>
      </w:r>
      <w:r w:rsidR="0008142C">
        <w:t xml:space="preserve">equest </w:t>
      </w:r>
      <w:r w:rsidR="006541B1">
        <w:t>to be</w:t>
      </w:r>
      <w:r w:rsidR="0008142C">
        <w:t xml:space="preserve"> a </w:t>
      </w:r>
      <w:r w:rsidR="006541B1">
        <w:t>“</w:t>
      </w:r>
      <w:r w:rsidR="0008142C">
        <w:t>fire</w:t>
      </w:r>
      <w:r w:rsidR="006541B1">
        <w:t xml:space="preserve"> </w:t>
      </w:r>
      <w:r w:rsidR="0008142C">
        <w:t>and</w:t>
      </w:r>
      <w:r w:rsidR="006541B1">
        <w:t xml:space="preserve"> </w:t>
      </w:r>
      <w:r w:rsidR="0008142C">
        <w:t>forget</w:t>
      </w:r>
      <w:r w:rsidR="006541B1">
        <w:t>” datagram</w:t>
      </w:r>
      <w:r w:rsidR="0008142C">
        <w:t xml:space="preserve">, but you should mind the </w:t>
      </w:r>
      <w:r w:rsidR="002B5D06">
        <w:t xml:space="preserve">memory consumption </w:t>
      </w:r>
      <w:r w:rsidR="0008142C">
        <w:t xml:space="preserve"> and </w:t>
      </w:r>
      <w:r w:rsidR="00741523">
        <w:t>construct</w:t>
      </w:r>
      <w:r w:rsidR="0008142C">
        <w:t xml:space="preserve"> logic to prevent overruns.</w:t>
      </w:r>
    </w:p>
    <w:p w14:paraId="29DCC136" w14:textId="242A9937" w:rsidR="00A62133" w:rsidRDefault="00A62133" w:rsidP="00A62133">
      <w:r>
        <w:t xml:space="preserve">The </w:t>
      </w:r>
      <w:r w:rsidR="006541B1">
        <w:t xml:space="preserve">Python </w:t>
      </w:r>
      <w:r>
        <w:t>example included has the Actions in a separate file (UserActions.py)</w:t>
      </w:r>
      <w:r w:rsidR="0008142C">
        <w:t>.</w:t>
      </w:r>
    </w:p>
    <w:p w14:paraId="00470B1F" w14:textId="563E978B" w:rsidR="0008142C" w:rsidRDefault="0008142C" w:rsidP="00A62133">
      <w:r>
        <w:t xml:space="preserve">The Request and </w:t>
      </w:r>
      <w:r w:rsidR="009E62B1">
        <w:t>Reply</w:t>
      </w:r>
      <w:r>
        <w:t xml:space="preserve"> </w:t>
      </w:r>
      <w:r w:rsidR="006541B1">
        <w:t xml:space="preserve">data </w:t>
      </w:r>
      <w:r>
        <w:t>portions of the packets are encoded as key-value pairs. These are handled in C# as Dictionary collections, and as name-value pairs via the json.loads method.</w:t>
      </w:r>
    </w:p>
    <w:p w14:paraId="4547F06D" w14:textId="1F17FFE3" w:rsidR="0008142C" w:rsidRDefault="0008142C" w:rsidP="00A62133">
      <w:r>
        <w:t>These examples are based on .NET 8 and Python 3.</w:t>
      </w:r>
      <w:r w:rsidR="00A32403">
        <w:t>11</w:t>
      </w:r>
      <w:r>
        <w:t>. They were tested on a Windows 11 Pro (23H2) machine with 11</w:t>
      </w:r>
      <w:r w:rsidRPr="0008142C">
        <w:rPr>
          <w:vertAlign w:val="superscript"/>
        </w:rPr>
        <w:t>th</w:t>
      </w:r>
      <w:r>
        <w:t xml:space="preserve"> Gen Intel (i9-11900</w:t>
      </w:r>
      <w:proofErr w:type="gramStart"/>
      <w:r>
        <w:t>K @</w:t>
      </w:r>
      <w:proofErr w:type="gramEnd"/>
      <w:r>
        <w:t>3.50Ghz) with 32GB Ram.</w:t>
      </w:r>
    </w:p>
    <w:p w14:paraId="2FD91D73" w14:textId="77777777" w:rsidR="006541B1" w:rsidRDefault="006541B1" w:rsidP="00A62133"/>
    <w:p w14:paraId="34DEF428" w14:textId="2086A0B1" w:rsidR="00926ABB" w:rsidRDefault="00926ABB" w:rsidP="00A62133">
      <w:r>
        <w:t xml:space="preserve">When the client  disconnects, it falls out of the loop and builds </w:t>
      </w:r>
      <w:r w:rsidR="002B5D06">
        <w:t>a new connection</w:t>
      </w:r>
      <w:r>
        <w:t xml:space="preserve"> </w:t>
      </w:r>
      <w:r w:rsidR="00BA082F">
        <w:t>and the whole process begins again.</w:t>
      </w:r>
    </w:p>
    <w:p w14:paraId="66793278" w14:textId="77777777" w:rsidR="00C74EF0" w:rsidRDefault="00C74EF0" w:rsidP="00A62133"/>
    <w:p w14:paraId="4A84AE79" w14:textId="7AEB5D0C" w:rsidR="00C74EF0" w:rsidRDefault="00416837" w:rsidP="00416837">
      <w:pPr>
        <w:pStyle w:val="Heading2"/>
      </w:pPr>
      <w:bookmarkStart w:id="5" w:name="_Toc218708948"/>
      <w:r>
        <w:t>Diagnostics</w:t>
      </w:r>
      <w:bookmarkEnd w:id="5"/>
    </w:p>
    <w:p w14:paraId="48CA034E" w14:textId="77777777" w:rsidR="00416837" w:rsidRDefault="00416837" w:rsidP="00A62133"/>
    <w:p w14:paraId="2F90FA80" w14:textId="77777777" w:rsidR="00416837" w:rsidRDefault="00416837" w:rsidP="00A62133"/>
    <w:p w14:paraId="5D55B7AD" w14:textId="68D2454D" w:rsidR="00A62133" w:rsidRDefault="00A62133">
      <w:r>
        <w:br w:type="page"/>
      </w:r>
    </w:p>
    <w:p w14:paraId="65B986DE" w14:textId="77777777" w:rsidR="00A62133" w:rsidRDefault="00A62133" w:rsidP="00247CAF"/>
    <w:p w14:paraId="1AAAFB97" w14:textId="4FAEF00A" w:rsidR="00CF6719" w:rsidRDefault="00CF6719" w:rsidP="00CF6719">
      <w:pPr>
        <w:pStyle w:val="Heading1"/>
      </w:pPr>
      <w:bookmarkStart w:id="6" w:name="_Toc218708949"/>
      <w:r>
        <w:t xml:space="preserve">Appendix – </w:t>
      </w:r>
      <w:proofErr w:type="spellStart"/>
      <w:r w:rsidR="002B5D06">
        <w:t>Ipc</w:t>
      </w:r>
      <w:r>
        <w:t>Packet</w:t>
      </w:r>
      <w:bookmarkEnd w:id="6"/>
      <w:proofErr w:type="spellEnd"/>
    </w:p>
    <w:p w14:paraId="6A1BF911" w14:textId="77777777" w:rsidR="00CF6719" w:rsidRDefault="00CF6719" w:rsidP="00CF6719"/>
    <w:p w14:paraId="7BEFEE1F" w14:textId="486E846D" w:rsidR="00CF6719" w:rsidRDefault="00CF6719" w:rsidP="00CF6719">
      <w:pPr>
        <w:pStyle w:val="Heading2"/>
      </w:pPr>
      <w:bookmarkStart w:id="7" w:name="_Toc218708950"/>
      <w:r>
        <w:t>Version V24</w:t>
      </w:r>
      <w:r w:rsidR="002B5D06">
        <w:t>10</w:t>
      </w:r>
      <w:r>
        <w:t>0</w:t>
      </w:r>
      <w:r w:rsidR="002B5D06">
        <w:t>7</w:t>
      </w:r>
      <w:bookmarkEnd w:id="7"/>
    </w:p>
    <w:p w14:paraId="12C4CE27" w14:textId="77777777" w:rsidR="00CF6719" w:rsidRDefault="00CF6719" w:rsidP="00CF6719"/>
    <w:p w14:paraId="1600FD59" w14:textId="2354E578" w:rsidR="00CF6719" w:rsidRDefault="00CF6719" w:rsidP="00CF6719">
      <w:r>
        <w:t xml:space="preserve">This is the C# and Python schema for </w:t>
      </w:r>
      <w:r w:rsidR="0008142C">
        <w:t xml:space="preserve">Packet </w:t>
      </w:r>
      <w:r>
        <w:t>Version V240301</w:t>
      </w:r>
    </w:p>
    <w:p w14:paraId="40A8ADE5" w14:textId="77777777" w:rsidR="00CF6719" w:rsidRDefault="00CF6719" w:rsidP="00CF6719"/>
    <w:p w14:paraId="5970E773" w14:textId="235B29E8" w:rsidR="00CF6719" w:rsidRDefault="00CF6719" w:rsidP="00CF6719">
      <w:r>
        <w:t>The message is prefixed by a right-aligned</w:t>
      </w:r>
      <w:r w:rsidR="00A62133">
        <w:t xml:space="preserve"> (left padded) </w:t>
      </w:r>
      <w:proofErr w:type="gramStart"/>
      <w:r>
        <w:t>5 character</w:t>
      </w:r>
      <w:proofErr w:type="gramEnd"/>
      <w:r>
        <w:t xml:space="preserve"> field indicating the size of the message in ASCII-8 characters.</w:t>
      </w:r>
    </w:p>
    <w:p w14:paraId="2DA88996" w14:textId="77777777" w:rsidR="00CF6719" w:rsidRDefault="00CF6719" w:rsidP="00CF6719"/>
    <w:p w14:paraId="280523C3" w14:textId="279FEAF3" w:rsidR="006855FE" w:rsidRDefault="006855FE" w:rsidP="00CF6719">
      <w:r>
        <w:t>Here is a sample of the json serialization:</w:t>
      </w:r>
    </w:p>
    <w:p w14:paraId="48EFF3E8" w14:textId="77777777" w:rsidR="00A5466D" w:rsidRDefault="00A5466D" w:rsidP="00CF6719">
      <w:pPr>
        <w:rPr>
          <w:noProof/>
        </w:rPr>
      </w:pPr>
    </w:p>
    <w:p w14:paraId="0D5FEA15" w14:textId="340F45A7" w:rsidR="006855FE" w:rsidRDefault="006855FE" w:rsidP="00CF6719">
      <w:r>
        <w:rPr>
          <w:noProof/>
        </w:rPr>
        <w:drawing>
          <wp:inline distT="0" distB="0" distL="0" distR="0" wp14:anchorId="65ADBF59" wp14:editId="086F54DB">
            <wp:extent cx="6675751" cy="793102"/>
            <wp:effectExtent l="0" t="0" r="0" b="0"/>
            <wp:docPr id="10193877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87749" name="Picture 1019387749"/>
                    <pic:cNvPicPr/>
                  </pic:nvPicPr>
                  <pic:blipFill>
                    <a:blip r:embed="rId8">
                      <a:extLst>
                        <a:ext uri="{28A0092B-C50C-407E-A947-70E740481C1C}">
                          <a14:useLocalDpi xmlns:a14="http://schemas.microsoft.com/office/drawing/2010/main" val="0"/>
                        </a:ext>
                      </a:extLst>
                    </a:blip>
                    <a:stretch>
                      <a:fillRect/>
                    </a:stretch>
                  </pic:blipFill>
                  <pic:spPr>
                    <a:xfrm>
                      <a:off x="0" y="0"/>
                      <a:ext cx="6841103" cy="812746"/>
                    </a:xfrm>
                    <a:prstGeom prst="rect">
                      <a:avLst/>
                    </a:prstGeom>
                  </pic:spPr>
                </pic:pic>
              </a:graphicData>
            </a:graphic>
          </wp:inline>
        </w:drawing>
      </w:r>
    </w:p>
    <w:p w14:paraId="42E6DF5B" w14:textId="77777777" w:rsidR="00A5466D" w:rsidRDefault="00A5466D" w:rsidP="00CF6719"/>
    <w:p w14:paraId="5186B30A" w14:textId="359DC7F7" w:rsidR="00A5466D" w:rsidRDefault="00A5466D" w:rsidP="00CF6719">
      <w:r>
        <w:t>Version V260107</w:t>
      </w:r>
    </w:p>
    <w:p w14:paraId="70A95CE8" w14:textId="77777777" w:rsidR="00A5466D" w:rsidRDefault="00A5466D" w:rsidP="00CF6719"/>
    <w:p w14:paraId="11F65953" w14:textId="77777777" w:rsidR="00A5466D" w:rsidRDefault="00A5466D" w:rsidP="00CF6719"/>
    <w:p w14:paraId="0DF5DD0C" w14:textId="77777777" w:rsidR="00A5466D" w:rsidRDefault="00A5466D" w:rsidP="00CF6719"/>
    <w:p w14:paraId="12CBCB3B" w14:textId="4644F15B" w:rsidR="002D2306" w:rsidRDefault="002D2306">
      <w:r>
        <w:br w:type="page"/>
      </w:r>
    </w:p>
    <w:p w14:paraId="42516272" w14:textId="77777777" w:rsidR="00A5466D" w:rsidRDefault="00A5466D"/>
    <w:p w14:paraId="5DEC1343" w14:textId="4A1E1727" w:rsidR="006855FE" w:rsidRDefault="008A5501" w:rsidP="008A5501">
      <w:pPr>
        <w:pStyle w:val="Heading1"/>
      </w:pPr>
      <w:bookmarkStart w:id="8" w:name="_Toc218708951"/>
      <w:r>
        <w:t>Appendix – Robustness</w:t>
      </w:r>
      <w:bookmarkEnd w:id="8"/>
    </w:p>
    <w:p w14:paraId="426340C0" w14:textId="77777777" w:rsidR="008A5501" w:rsidRDefault="008A5501" w:rsidP="00CF6719"/>
    <w:p w14:paraId="10FAC1E1" w14:textId="77777777" w:rsidR="008A5501" w:rsidRDefault="008A5501" w:rsidP="008A5501">
      <w:r>
        <w:t>When building a robust **</w:t>
      </w:r>
      <w:proofErr w:type="spellStart"/>
      <w:r>
        <w:t>NetMQ</w:t>
      </w:r>
      <w:proofErr w:type="spellEnd"/>
      <w:r>
        <w:t>** REQ-REP application, handling edge cases such as clients starting before the server, clients crashing, or network interruptions are important considerations to make the system resilient. Here are a few strategies to handle these scenarios:</w:t>
      </w:r>
    </w:p>
    <w:p w14:paraId="7EEC7D6C" w14:textId="77777777" w:rsidR="008A5501" w:rsidRDefault="008A5501" w:rsidP="008A5501"/>
    <w:p w14:paraId="51948A46" w14:textId="77777777" w:rsidR="008A5501" w:rsidRDefault="008A5501" w:rsidP="008A5501">
      <w:r>
        <w:t>### 1. **Clients Starting Before the Server**</w:t>
      </w:r>
    </w:p>
    <w:p w14:paraId="4A898AF4" w14:textId="77777777" w:rsidR="008A5501" w:rsidRDefault="008A5501" w:rsidP="008A5501">
      <w:r>
        <w:t>This can happen when clients attempt to connect to the server before it has finished starting up. The REQ-REP pattern requires an established connection, and if the server isn't available, clients will fail to connect.</w:t>
      </w:r>
    </w:p>
    <w:p w14:paraId="19A47F38" w14:textId="77777777" w:rsidR="008A5501" w:rsidRDefault="008A5501" w:rsidP="008A5501"/>
    <w:p w14:paraId="56B1533F" w14:textId="77777777" w:rsidR="008A5501" w:rsidRDefault="008A5501" w:rsidP="008A5501">
      <w:r>
        <w:t>#### Solution:</w:t>
      </w:r>
    </w:p>
    <w:p w14:paraId="6BD371CC" w14:textId="77777777" w:rsidR="008A5501" w:rsidRDefault="008A5501" w:rsidP="008A5501">
      <w:r>
        <w:t>- **Retry Logic**: Implement retry logic on the client side. If the client tries to send a request and the server is not up, it should wait for a moment and then retry connecting.</w:t>
      </w:r>
    </w:p>
    <w:p w14:paraId="29C19E1D" w14:textId="77777777" w:rsidR="008A5501" w:rsidRDefault="008A5501" w:rsidP="008A5501">
      <w:r>
        <w:t xml:space="preserve">  </w:t>
      </w:r>
    </w:p>
    <w:p w14:paraId="03DB93E2" w14:textId="77777777" w:rsidR="008A5501" w:rsidRDefault="008A5501" w:rsidP="008A5501">
      <w:r>
        <w:t xml:space="preserve">   Example:</w:t>
      </w:r>
    </w:p>
    <w:p w14:paraId="19C4F44F" w14:textId="77777777" w:rsidR="008A5501" w:rsidRDefault="008A5501" w:rsidP="008A5501">
      <w:r>
        <w:t xml:space="preserve">   ```</w:t>
      </w:r>
      <w:proofErr w:type="spellStart"/>
      <w:r>
        <w:t>csharp</w:t>
      </w:r>
      <w:proofErr w:type="spellEnd"/>
    </w:p>
    <w:p w14:paraId="33DD3ECF" w14:textId="77777777" w:rsidR="008A5501" w:rsidRDefault="008A5501" w:rsidP="008A5501">
      <w:r>
        <w:t xml:space="preserve">   while (!</w:t>
      </w:r>
      <w:proofErr w:type="spellStart"/>
      <w:r>
        <w:t>clientSocket.TryConnect</w:t>
      </w:r>
      <w:proofErr w:type="spellEnd"/>
      <w:r>
        <w:t>("</w:t>
      </w:r>
      <w:proofErr w:type="spellStart"/>
      <w:r>
        <w:t>tcp</w:t>
      </w:r>
      <w:proofErr w:type="spellEnd"/>
      <w:r>
        <w:t>://127.0.0.1:5555"))</w:t>
      </w:r>
    </w:p>
    <w:p w14:paraId="49BF694F" w14:textId="77777777" w:rsidR="008A5501" w:rsidRDefault="008A5501" w:rsidP="008A5501">
      <w:r>
        <w:t xml:space="preserve">   {</w:t>
      </w:r>
    </w:p>
    <w:p w14:paraId="4F37DAEF" w14:textId="77777777" w:rsidR="008A5501" w:rsidRDefault="008A5501" w:rsidP="008A5501">
      <w:r>
        <w:t xml:space="preserve">       </w:t>
      </w:r>
      <w:proofErr w:type="spellStart"/>
      <w:r>
        <w:t>Console.WriteLine</w:t>
      </w:r>
      <w:proofErr w:type="spellEnd"/>
      <w:r>
        <w:t>("Waiting for server to come online...");</w:t>
      </w:r>
    </w:p>
    <w:p w14:paraId="2CD6D77F" w14:textId="77777777" w:rsidR="008A5501" w:rsidRDefault="008A5501" w:rsidP="008A5501">
      <w:r>
        <w:t xml:space="preserve">       await </w:t>
      </w:r>
      <w:proofErr w:type="spellStart"/>
      <w:r>
        <w:t>Task.Delay</w:t>
      </w:r>
      <w:proofErr w:type="spellEnd"/>
      <w:r>
        <w:t>(1000); // Wait and retry</w:t>
      </w:r>
    </w:p>
    <w:p w14:paraId="4915E05A" w14:textId="77777777" w:rsidR="008A5501" w:rsidRDefault="008A5501" w:rsidP="008A5501">
      <w:r>
        <w:t xml:space="preserve">   }</w:t>
      </w:r>
    </w:p>
    <w:p w14:paraId="674CC5E4" w14:textId="77777777" w:rsidR="008A5501" w:rsidRDefault="008A5501" w:rsidP="008A5501">
      <w:r>
        <w:t xml:space="preserve">   ```</w:t>
      </w:r>
    </w:p>
    <w:p w14:paraId="0750BCEF" w14:textId="77777777" w:rsidR="008A5501" w:rsidRDefault="008A5501" w:rsidP="008A5501">
      <w:r>
        <w:t>- **Exponential Backoff**: You can enhance the retry mechanism with an exponential backoff strategy, where the client waits increasingly longer between each retry attempt.</w:t>
      </w:r>
    </w:p>
    <w:p w14:paraId="3F6CCF07" w14:textId="77777777" w:rsidR="008A5501" w:rsidRDefault="008A5501" w:rsidP="008A5501"/>
    <w:p w14:paraId="4C4F0DD8" w14:textId="77777777" w:rsidR="008A5501" w:rsidRDefault="008A5501" w:rsidP="008A5501">
      <w:r>
        <w:t>- **Timeouts**: Set timeouts on the connection attempts, so that clients don’t hang indefinitely when waiting for the server to become available.</w:t>
      </w:r>
    </w:p>
    <w:p w14:paraId="0FD2EA31" w14:textId="77777777" w:rsidR="008A5501" w:rsidRDefault="008A5501" w:rsidP="008A5501"/>
    <w:p w14:paraId="296F21A9" w14:textId="0CBAEF0E" w:rsidR="008A5501" w:rsidRDefault="008A5501" w:rsidP="008A5501">
      <w:r>
        <w:lastRenderedPageBreak/>
        <w:t xml:space="preserve">### 2. **Clients Crashing Before Receiving a </w:t>
      </w:r>
      <w:r w:rsidR="009E62B1">
        <w:t>Reply</w:t>
      </w:r>
      <w:r>
        <w:t>**</w:t>
      </w:r>
    </w:p>
    <w:p w14:paraId="276B0B4A" w14:textId="73CF6B4F" w:rsidR="008A5501" w:rsidRDefault="008A5501" w:rsidP="008A5501">
      <w:r>
        <w:t xml:space="preserve">This can happen if a client crashes after sending a request but before receiving the </w:t>
      </w:r>
      <w:r w:rsidR="009E62B1">
        <w:t>Reply</w:t>
      </w:r>
      <w:r>
        <w:t>, which could lead to incomplete request processing on the server side.</w:t>
      </w:r>
    </w:p>
    <w:p w14:paraId="509CE6E1" w14:textId="77777777" w:rsidR="008A5501" w:rsidRDefault="008A5501" w:rsidP="008A5501"/>
    <w:p w14:paraId="2E522D24" w14:textId="77777777" w:rsidR="008A5501" w:rsidRDefault="008A5501" w:rsidP="008A5501">
      <w:r>
        <w:t>#### Solution:</w:t>
      </w:r>
    </w:p>
    <w:p w14:paraId="219A8B08" w14:textId="77777777" w:rsidR="008A5501" w:rsidRDefault="008A5501" w:rsidP="008A5501">
      <w:r>
        <w:t>- **Idempotency**: Design the client requests to be idempotent, meaning the same request can be safely retried without causing inconsistent state on the server. This allows a client to send the same request again without worrying about duplicated processing.</w:t>
      </w:r>
    </w:p>
    <w:p w14:paraId="40D47A4A" w14:textId="77777777" w:rsidR="008A5501" w:rsidRDefault="008A5501" w:rsidP="008A5501">
      <w:r>
        <w:t xml:space="preserve">  </w:t>
      </w:r>
    </w:p>
    <w:p w14:paraId="32642E31" w14:textId="77777777" w:rsidR="008A5501" w:rsidRDefault="008A5501" w:rsidP="008A5501">
      <w:r>
        <w:t xml:space="preserve">- **Heartbeats and Keep-Alive**: Use heartbeat mechanisms (e.g., </w:t>
      </w:r>
      <w:proofErr w:type="spellStart"/>
      <w:r>
        <w:t>NetMQ's</w:t>
      </w:r>
      <w:proofErr w:type="spellEnd"/>
      <w:r>
        <w:t xml:space="preserve"> `Poller` with `</w:t>
      </w:r>
      <w:proofErr w:type="spellStart"/>
      <w:r>
        <w:t>Socket.Options.SetHeartbeatInterval</w:t>
      </w:r>
      <w:proofErr w:type="spellEnd"/>
      <w:r>
        <w:t>`) to detect dead clients and remove them from the server’s queue if they crash or disconnect.</w:t>
      </w:r>
    </w:p>
    <w:p w14:paraId="484CE850" w14:textId="77777777" w:rsidR="008A5501" w:rsidRDefault="008A5501" w:rsidP="008A5501"/>
    <w:p w14:paraId="49792F16" w14:textId="77777777" w:rsidR="008A5501" w:rsidRDefault="008A5501" w:rsidP="008A5501">
      <w:r>
        <w:t>- **Detecting Dead Clients**: The server should be able to detect when a client crashes or disconnects by setting a **receive timeout** and dropping dead clients. This prevents the server from being stuck waiting for clients that will never respond.</w:t>
      </w:r>
    </w:p>
    <w:p w14:paraId="491039A8" w14:textId="77777777" w:rsidR="008A5501" w:rsidRDefault="008A5501" w:rsidP="008A5501">
      <w:r>
        <w:t xml:space="preserve">  </w:t>
      </w:r>
    </w:p>
    <w:p w14:paraId="0E80B3A2" w14:textId="77777777" w:rsidR="008A5501" w:rsidRDefault="008A5501" w:rsidP="008A5501">
      <w:r>
        <w:t xml:space="preserve">   Example:</w:t>
      </w:r>
    </w:p>
    <w:p w14:paraId="7A77F9E8" w14:textId="77777777" w:rsidR="008A5501" w:rsidRDefault="008A5501" w:rsidP="008A5501">
      <w:r>
        <w:t xml:space="preserve">   ```</w:t>
      </w:r>
      <w:proofErr w:type="spellStart"/>
      <w:r>
        <w:t>csharp</w:t>
      </w:r>
      <w:proofErr w:type="spellEnd"/>
    </w:p>
    <w:p w14:paraId="67BB31FD" w14:textId="77777777" w:rsidR="008A5501" w:rsidRDefault="008A5501" w:rsidP="008A5501">
      <w:r>
        <w:t xml:space="preserve">   </w:t>
      </w:r>
      <w:proofErr w:type="spellStart"/>
      <w:r>
        <w:t>serverSocket.Options.ReceiveTimeout</w:t>
      </w:r>
      <w:proofErr w:type="spellEnd"/>
      <w:r>
        <w:t xml:space="preserve"> = </w:t>
      </w:r>
      <w:proofErr w:type="spellStart"/>
      <w:r>
        <w:t>TimeSpan.FromSeconds</w:t>
      </w:r>
      <w:proofErr w:type="spellEnd"/>
      <w:r>
        <w:t>(5); // Server detects a dead client after 5 seconds.</w:t>
      </w:r>
    </w:p>
    <w:p w14:paraId="1379A8BB" w14:textId="77777777" w:rsidR="008A5501" w:rsidRDefault="008A5501" w:rsidP="008A5501">
      <w:r>
        <w:t xml:space="preserve">   ```</w:t>
      </w:r>
    </w:p>
    <w:p w14:paraId="3D4ABE0A" w14:textId="77777777" w:rsidR="008A5501" w:rsidRDefault="008A5501" w:rsidP="008A5501"/>
    <w:p w14:paraId="776950A2" w14:textId="77777777" w:rsidR="008A5501" w:rsidRDefault="008A5501" w:rsidP="008A5501">
      <w:r>
        <w:t>### 3. **Client or Server Network Interruption**</w:t>
      </w:r>
    </w:p>
    <w:p w14:paraId="1E47503D" w14:textId="076035D7" w:rsidR="008A5501" w:rsidRDefault="008A5501" w:rsidP="008A5501">
      <w:r>
        <w:t>Network interruptions between the client and server can lead to lost messages or failed request/</w:t>
      </w:r>
      <w:r w:rsidR="009E62B1">
        <w:t>Reply</w:t>
      </w:r>
      <w:r>
        <w:t xml:space="preserve"> cycles.</w:t>
      </w:r>
    </w:p>
    <w:p w14:paraId="30DDF187" w14:textId="77777777" w:rsidR="008A5501" w:rsidRDefault="008A5501" w:rsidP="008A5501"/>
    <w:p w14:paraId="4D8798D1" w14:textId="77777777" w:rsidR="008A5501" w:rsidRDefault="008A5501" w:rsidP="008A5501">
      <w:r>
        <w:t>#### Solution:</w:t>
      </w:r>
    </w:p>
    <w:p w14:paraId="65FE5C6B" w14:textId="77777777" w:rsidR="008A5501" w:rsidRDefault="008A5501" w:rsidP="008A5501">
      <w:r>
        <w:t>- **Reconnection Logic**: Implement reconnection logic on both the client and server. When the client loses connection, it should try to reconnect automatically. Similarly, if the server detects a lost connection, it should re-establish communication.</w:t>
      </w:r>
    </w:p>
    <w:p w14:paraId="6A2C748C" w14:textId="77777777" w:rsidR="008A5501" w:rsidRDefault="008A5501" w:rsidP="008A5501"/>
    <w:p w14:paraId="46800C7B" w14:textId="77777777" w:rsidR="008A5501" w:rsidRDefault="008A5501" w:rsidP="008A5501">
      <w:r>
        <w:lastRenderedPageBreak/>
        <w:t xml:space="preserve">- **Message Queuing**: Use **intermediaries** or **dealers**/**routers** in </w:t>
      </w:r>
      <w:proofErr w:type="spellStart"/>
      <w:r>
        <w:t>NetMQ</w:t>
      </w:r>
      <w:proofErr w:type="spellEnd"/>
      <w:r>
        <w:t xml:space="preserve"> to buffer requests and ensure that clients and servers can recover from transient network failures without losing messages.</w:t>
      </w:r>
    </w:p>
    <w:p w14:paraId="396B9A8F" w14:textId="77777777" w:rsidR="008A5501" w:rsidRDefault="008A5501" w:rsidP="008A5501"/>
    <w:p w14:paraId="70152B8D" w14:textId="77777777" w:rsidR="008A5501" w:rsidRDefault="008A5501" w:rsidP="008A5501">
      <w:r>
        <w:t>- **Transaction Acknowledgment**: Implement an acknowledgment mechanism where the client expects confirmation from the server that the request was processed successfully. If the acknowledgment isn’t received, the client can resend the request.</w:t>
      </w:r>
    </w:p>
    <w:p w14:paraId="7734A4A0" w14:textId="77777777" w:rsidR="008A5501" w:rsidRDefault="008A5501" w:rsidP="008A5501"/>
    <w:p w14:paraId="399C7740" w14:textId="77777777" w:rsidR="008A5501" w:rsidRDefault="008A5501" w:rsidP="008A5501">
      <w:r>
        <w:t>### 4. **Server Crashing or Restarting**</w:t>
      </w:r>
    </w:p>
    <w:p w14:paraId="4297A618" w14:textId="77777777" w:rsidR="008A5501" w:rsidRDefault="008A5501" w:rsidP="008A5501">
      <w:r>
        <w:t>If the server crashes or is restarted while the clients are still running, clients should be able to gracefully handle this situation.</w:t>
      </w:r>
    </w:p>
    <w:p w14:paraId="4ECBCA5F" w14:textId="77777777" w:rsidR="008A5501" w:rsidRDefault="008A5501" w:rsidP="008A5501"/>
    <w:p w14:paraId="7B1F8EAD" w14:textId="77777777" w:rsidR="008A5501" w:rsidRDefault="008A5501" w:rsidP="008A5501">
      <w:r>
        <w:t>#### Solution:</w:t>
      </w:r>
    </w:p>
    <w:p w14:paraId="04B17FD5" w14:textId="77777777" w:rsidR="008A5501" w:rsidRDefault="008A5501" w:rsidP="008A5501">
      <w:r>
        <w:t xml:space="preserve">- **Server Auto-Reconnect**: On the client side, make use of </w:t>
      </w:r>
      <w:proofErr w:type="spellStart"/>
      <w:r>
        <w:t>NetMQ's</w:t>
      </w:r>
      <w:proofErr w:type="spellEnd"/>
      <w:r>
        <w:t xml:space="preserve"> automatic reconnect feature. The client can automatically attempt to reconnect to the server after the server restarts.</w:t>
      </w:r>
    </w:p>
    <w:p w14:paraId="2881C0F5" w14:textId="77777777" w:rsidR="008A5501" w:rsidRDefault="008A5501" w:rsidP="008A5501">
      <w:r>
        <w:t xml:space="preserve">  </w:t>
      </w:r>
    </w:p>
    <w:p w14:paraId="14D441C9" w14:textId="77777777" w:rsidR="008A5501" w:rsidRDefault="008A5501" w:rsidP="008A5501">
      <w:r>
        <w:t xml:space="preserve">- **Failover Mechanism**: Implement a failover strategy with backup servers. If one server goes down, the client can switch to another server. You can achieve this by setting up multiple endpoints for the client to connect </w:t>
      </w:r>
      <w:proofErr w:type="gramStart"/>
      <w:r>
        <w:t>to</w:t>
      </w:r>
      <w:proofErr w:type="gramEnd"/>
      <w:r>
        <w:t>.</w:t>
      </w:r>
    </w:p>
    <w:p w14:paraId="2DEC7A23" w14:textId="77777777" w:rsidR="008A5501" w:rsidRDefault="008A5501" w:rsidP="008A5501"/>
    <w:p w14:paraId="64165A71" w14:textId="77777777" w:rsidR="008A5501" w:rsidRDefault="008A5501" w:rsidP="008A5501">
      <w:r>
        <w:t>### 5. **Graceful Shutdowns**</w:t>
      </w:r>
    </w:p>
    <w:p w14:paraId="48989710" w14:textId="77777777" w:rsidR="008A5501" w:rsidRDefault="008A5501" w:rsidP="008A5501">
      <w:r>
        <w:t>Ensure that both the client and server can shut down gracefully without leaving open connections or orphaned sockets.</w:t>
      </w:r>
    </w:p>
    <w:p w14:paraId="20E81DE0" w14:textId="77777777" w:rsidR="008A5501" w:rsidRDefault="008A5501" w:rsidP="008A5501"/>
    <w:p w14:paraId="03CEE4C8" w14:textId="77777777" w:rsidR="008A5501" w:rsidRDefault="008A5501" w:rsidP="008A5501">
      <w:r>
        <w:t>#### Solution:</w:t>
      </w:r>
    </w:p>
    <w:p w14:paraId="332B8E4B" w14:textId="77777777" w:rsidR="008A5501" w:rsidRDefault="008A5501" w:rsidP="008A5501">
      <w:r>
        <w:t>- **Shutdown Signals**: Use a special "shutdown" message to inform the other party (client or server) that it is about to close. This ensures that ongoing operations can be completed before the shutdown occurs.</w:t>
      </w:r>
    </w:p>
    <w:p w14:paraId="28FEB195" w14:textId="77777777" w:rsidR="008A5501" w:rsidRDefault="008A5501" w:rsidP="008A5501">
      <w:r>
        <w:t>- **Dispose Sockets Properly**: Always ensure that sockets are properly disposed of when shutting down a client or server to prevent resource leakage.</w:t>
      </w:r>
    </w:p>
    <w:p w14:paraId="4DEF6EE7" w14:textId="77777777" w:rsidR="008A5501" w:rsidRDefault="008A5501" w:rsidP="008A5501"/>
    <w:p w14:paraId="757E8296" w14:textId="77777777" w:rsidR="008A5501" w:rsidRDefault="008A5501" w:rsidP="008A5501">
      <w:r>
        <w:t>### 6. **Handling Message Size Limits**</w:t>
      </w:r>
    </w:p>
    <w:p w14:paraId="11649933" w14:textId="77777777" w:rsidR="008A5501" w:rsidRDefault="008A5501" w:rsidP="008A5501">
      <w:r>
        <w:lastRenderedPageBreak/>
        <w:t>There might be scenarios where the messages being sent between clients and servers exceed the size that can be handled efficiently.</w:t>
      </w:r>
    </w:p>
    <w:p w14:paraId="5B55F1CC" w14:textId="77777777" w:rsidR="008A5501" w:rsidRDefault="008A5501" w:rsidP="008A5501"/>
    <w:p w14:paraId="0B2A08C3" w14:textId="77777777" w:rsidR="008A5501" w:rsidRDefault="008A5501" w:rsidP="008A5501">
      <w:r>
        <w:t>#### Solution:</w:t>
      </w:r>
    </w:p>
    <w:p w14:paraId="669ED8A9" w14:textId="77777777" w:rsidR="008A5501" w:rsidRDefault="008A5501" w:rsidP="008A5501">
      <w:r>
        <w:t>- **Chunking Messages**: Break larger messages into smaller chunks and send them sequentially, ensuring the server reconstructs the original message after all chunks are received.</w:t>
      </w:r>
    </w:p>
    <w:p w14:paraId="76EAB198" w14:textId="77777777" w:rsidR="008A5501" w:rsidRDefault="008A5501" w:rsidP="008A5501"/>
    <w:p w14:paraId="24AC0B22" w14:textId="77777777" w:rsidR="008A5501" w:rsidRDefault="008A5501" w:rsidP="008A5501">
      <w:r>
        <w:t>### 7. **Logging and Monitoring**</w:t>
      </w:r>
    </w:p>
    <w:p w14:paraId="7733D504" w14:textId="77777777" w:rsidR="008A5501" w:rsidRDefault="008A5501" w:rsidP="008A5501">
      <w:r>
        <w:t>Always have detailed logging and monitoring to diagnose and handle edge cases in real time.</w:t>
      </w:r>
    </w:p>
    <w:p w14:paraId="1A7FE71A" w14:textId="77777777" w:rsidR="008A5501" w:rsidRDefault="008A5501" w:rsidP="008A5501"/>
    <w:p w14:paraId="37D1929C" w14:textId="77777777" w:rsidR="008A5501" w:rsidRDefault="008A5501" w:rsidP="008A5501">
      <w:r>
        <w:t>#### Solution:</w:t>
      </w:r>
    </w:p>
    <w:p w14:paraId="7DF22D0E" w14:textId="77777777" w:rsidR="008A5501" w:rsidRDefault="008A5501" w:rsidP="008A5501">
      <w:r>
        <w:t>- Use **structured logging** to log the connection status, errors, and retries.</w:t>
      </w:r>
    </w:p>
    <w:p w14:paraId="4EB76FBD" w14:textId="77777777" w:rsidR="008A5501" w:rsidRDefault="008A5501" w:rsidP="008A5501">
      <w:r>
        <w:t>- Consider using **application monitoring tools** (like Prometheus or Grafana) to track socket health, message flow, and server status.</w:t>
      </w:r>
    </w:p>
    <w:p w14:paraId="6E469706" w14:textId="77777777" w:rsidR="008A5501" w:rsidRDefault="008A5501" w:rsidP="008A5501"/>
    <w:p w14:paraId="251CBA91" w14:textId="77777777" w:rsidR="008A5501" w:rsidRDefault="008A5501" w:rsidP="008A5501">
      <w:r>
        <w:t>### Summary:</w:t>
      </w:r>
    </w:p>
    <w:p w14:paraId="5A2E0A0A" w14:textId="77777777" w:rsidR="008A5501" w:rsidRDefault="008A5501" w:rsidP="008A5501">
      <w:r>
        <w:t>- Implement **retry** and **reconnection** logic to handle cases where clients start before the server or experience network interruptions.</w:t>
      </w:r>
    </w:p>
    <w:p w14:paraId="334418C5" w14:textId="77777777" w:rsidR="008A5501" w:rsidRDefault="008A5501" w:rsidP="008A5501">
      <w:r>
        <w:t>- Use **timeouts**, **heartbeats**, and **keep-alive** mechanisms to detect and handle client crashes.</w:t>
      </w:r>
    </w:p>
    <w:p w14:paraId="56771010" w14:textId="77777777" w:rsidR="008A5501" w:rsidRDefault="008A5501" w:rsidP="008A5501">
      <w:r>
        <w:t>- Consider designing **idempotent** requests and using **message acknowledgments** to ensure safe retries.</w:t>
      </w:r>
    </w:p>
    <w:p w14:paraId="30B00F21" w14:textId="77777777" w:rsidR="008A5501" w:rsidRDefault="008A5501" w:rsidP="008A5501">
      <w:r>
        <w:t>- Gracefully handle shutdowns to ensure that the system cleans up resources properly.</w:t>
      </w:r>
    </w:p>
    <w:p w14:paraId="6D412C3E" w14:textId="77777777" w:rsidR="008A5501" w:rsidRDefault="008A5501" w:rsidP="008A5501"/>
    <w:p w14:paraId="486BDC92" w14:textId="784B3CC2" w:rsidR="008A5501" w:rsidRPr="00CF6719" w:rsidRDefault="008A5501" w:rsidP="008A5501">
      <w:r>
        <w:t xml:space="preserve">By covering these edge cases, you can build a more resilient and reliable </w:t>
      </w:r>
      <w:proofErr w:type="spellStart"/>
      <w:r>
        <w:t>NetMQ</w:t>
      </w:r>
      <w:proofErr w:type="spellEnd"/>
      <w:r>
        <w:t>-based REQ-REP system that can recover from various failure scenarios.</w:t>
      </w:r>
    </w:p>
    <w:sectPr w:rsidR="008A5501" w:rsidRPr="00CF67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46927"/>
    <w:multiLevelType w:val="hybridMultilevel"/>
    <w:tmpl w:val="9410B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25569DF"/>
    <w:multiLevelType w:val="hybridMultilevel"/>
    <w:tmpl w:val="C9323D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114400">
    <w:abstractNumId w:val="0"/>
  </w:num>
  <w:num w:numId="2" w16cid:durableId="14439148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E42DD"/>
    <w:rsid w:val="000343D2"/>
    <w:rsid w:val="00041905"/>
    <w:rsid w:val="0008142C"/>
    <w:rsid w:val="000C5B0D"/>
    <w:rsid w:val="00133263"/>
    <w:rsid w:val="0024061F"/>
    <w:rsid w:val="0024115D"/>
    <w:rsid w:val="00247CAF"/>
    <w:rsid w:val="00283FD2"/>
    <w:rsid w:val="00286434"/>
    <w:rsid w:val="002967DF"/>
    <w:rsid w:val="002A0758"/>
    <w:rsid w:val="002A56FD"/>
    <w:rsid w:val="002B5D06"/>
    <w:rsid w:val="002C3104"/>
    <w:rsid w:val="002D2306"/>
    <w:rsid w:val="00343F32"/>
    <w:rsid w:val="00402C8A"/>
    <w:rsid w:val="00416837"/>
    <w:rsid w:val="004E1955"/>
    <w:rsid w:val="006541B1"/>
    <w:rsid w:val="006855FE"/>
    <w:rsid w:val="006E73C1"/>
    <w:rsid w:val="00721127"/>
    <w:rsid w:val="00741523"/>
    <w:rsid w:val="00751CFF"/>
    <w:rsid w:val="007772F2"/>
    <w:rsid w:val="007940C2"/>
    <w:rsid w:val="007E6347"/>
    <w:rsid w:val="008A5501"/>
    <w:rsid w:val="008B1FEE"/>
    <w:rsid w:val="008D6C31"/>
    <w:rsid w:val="00926ABB"/>
    <w:rsid w:val="009639AC"/>
    <w:rsid w:val="009D4195"/>
    <w:rsid w:val="009E62B1"/>
    <w:rsid w:val="00A32403"/>
    <w:rsid w:val="00A5466D"/>
    <w:rsid w:val="00A62133"/>
    <w:rsid w:val="00A754BE"/>
    <w:rsid w:val="00A93D58"/>
    <w:rsid w:val="00B30B2C"/>
    <w:rsid w:val="00B97887"/>
    <w:rsid w:val="00BA082F"/>
    <w:rsid w:val="00BB056F"/>
    <w:rsid w:val="00C74EF0"/>
    <w:rsid w:val="00CF6719"/>
    <w:rsid w:val="00DC0387"/>
    <w:rsid w:val="00DE42DD"/>
    <w:rsid w:val="00EB13C1"/>
    <w:rsid w:val="00F826C6"/>
    <w:rsid w:val="00FD1304"/>
    <w:rsid w:val="00FE61FA"/>
    <w:rsid w:val="00FF6C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2EB88"/>
  <w15:chartTrackingRefBased/>
  <w15:docId w15:val="{EE14933E-01B3-4B65-9E23-DCCA99260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42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E42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42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42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42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42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42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42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42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qFormat/>
    <w:rsid w:val="008B1FEE"/>
    <w:pPr>
      <w:spacing w:after="0"/>
    </w:pPr>
    <w:rPr>
      <w:rFonts w:ascii="Courier New" w:hAnsi="Courier New"/>
      <w:color w:val="2F5496" w:themeColor="accent1" w:themeShade="BF"/>
      <w:sz w:val="20"/>
    </w:rPr>
  </w:style>
  <w:style w:type="character" w:customStyle="1" w:styleId="CodeChar">
    <w:name w:val="Code Char"/>
    <w:basedOn w:val="DefaultParagraphFont"/>
    <w:link w:val="Code"/>
    <w:rsid w:val="008B1FEE"/>
    <w:rPr>
      <w:rFonts w:ascii="Courier New" w:hAnsi="Courier New"/>
      <w:color w:val="2F5496" w:themeColor="accent1" w:themeShade="BF"/>
      <w:sz w:val="20"/>
    </w:rPr>
  </w:style>
  <w:style w:type="character" w:customStyle="1" w:styleId="Heading1Char">
    <w:name w:val="Heading 1 Char"/>
    <w:basedOn w:val="DefaultParagraphFont"/>
    <w:link w:val="Heading1"/>
    <w:uiPriority w:val="9"/>
    <w:rsid w:val="00DE42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E42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42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42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42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42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42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42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42DD"/>
    <w:rPr>
      <w:rFonts w:eastAsiaTheme="majorEastAsia" w:cstheme="majorBidi"/>
      <w:color w:val="272727" w:themeColor="text1" w:themeTint="D8"/>
    </w:rPr>
  </w:style>
  <w:style w:type="paragraph" w:styleId="Title">
    <w:name w:val="Title"/>
    <w:basedOn w:val="Normal"/>
    <w:next w:val="Normal"/>
    <w:link w:val="TitleChar"/>
    <w:uiPriority w:val="10"/>
    <w:qFormat/>
    <w:rsid w:val="00DE42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42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42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42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42DD"/>
    <w:pPr>
      <w:spacing w:before="160"/>
      <w:jc w:val="center"/>
    </w:pPr>
    <w:rPr>
      <w:i/>
      <w:iCs/>
      <w:color w:val="404040" w:themeColor="text1" w:themeTint="BF"/>
    </w:rPr>
  </w:style>
  <w:style w:type="character" w:customStyle="1" w:styleId="QuoteChar">
    <w:name w:val="Quote Char"/>
    <w:basedOn w:val="DefaultParagraphFont"/>
    <w:link w:val="Quote"/>
    <w:uiPriority w:val="29"/>
    <w:rsid w:val="00DE42DD"/>
    <w:rPr>
      <w:i/>
      <w:iCs/>
      <w:color w:val="404040" w:themeColor="text1" w:themeTint="BF"/>
    </w:rPr>
  </w:style>
  <w:style w:type="paragraph" w:styleId="ListParagraph">
    <w:name w:val="List Paragraph"/>
    <w:basedOn w:val="Normal"/>
    <w:uiPriority w:val="34"/>
    <w:qFormat/>
    <w:rsid w:val="00DE42DD"/>
    <w:pPr>
      <w:ind w:left="720"/>
      <w:contextualSpacing/>
    </w:pPr>
  </w:style>
  <w:style w:type="character" w:styleId="IntenseEmphasis">
    <w:name w:val="Intense Emphasis"/>
    <w:basedOn w:val="DefaultParagraphFont"/>
    <w:uiPriority w:val="21"/>
    <w:qFormat/>
    <w:rsid w:val="00DE42DD"/>
    <w:rPr>
      <w:i/>
      <w:iCs/>
      <w:color w:val="2F5496" w:themeColor="accent1" w:themeShade="BF"/>
    </w:rPr>
  </w:style>
  <w:style w:type="paragraph" w:styleId="IntenseQuote">
    <w:name w:val="Intense Quote"/>
    <w:basedOn w:val="Normal"/>
    <w:next w:val="Normal"/>
    <w:link w:val="IntenseQuoteChar"/>
    <w:uiPriority w:val="30"/>
    <w:qFormat/>
    <w:rsid w:val="00DE42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42DD"/>
    <w:rPr>
      <w:i/>
      <w:iCs/>
      <w:color w:val="2F5496" w:themeColor="accent1" w:themeShade="BF"/>
    </w:rPr>
  </w:style>
  <w:style w:type="character" w:styleId="IntenseReference">
    <w:name w:val="Intense Reference"/>
    <w:basedOn w:val="DefaultParagraphFont"/>
    <w:uiPriority w:val="32"/>
    <w:qFormat/>
    <w:rsid w:val="00DE42DD"/>
    <w:rPr>
      <w:b/>
      <w:bCs/>
      <w:smallCaps/>
      <w:color w:val="2F5496" w:themeColor="accent1" w:themeShade="BF"/>
      <w:spacing w:val="5"/>
    </w:rPr>
  </w:style>
  <w:style w:type="paragraph" w:styleId="TOCHeading">
    <w:name w:val="TOC Heading"/>
    <w:basedOn w:val="Heading1"/>
    <w:next w:val="Normal"/>
    <w:uiPriority w:val="39"/>
    <w:unhideWhenUsed/>
    <w:qFormat/>
    <w:rsid w:val="006855FE"/>
    <w:pPr>
      <w:spacing w:before="240" w:after="0"/>
      <w:outlineLvl w:val="9"/>
    </w:pPr>
    <w:rPr>
      <w:kern w:val="0"/>
      <w:sz w:val="32"/>
      <w:szCs w:val="32"/>
    </w:rPr>
  </w:style>
  <w:style w:type="paragraph" w:styleId="TOC1">
    <w:name w:val="toc 1"/>
    <w:basedOn w:val="Normal"/>
    <w:next w:val="Normal"/>
    <w:autoRedefine/>
    <w:uiPriority w:val="39"/>
    <w:unhideWhenUsed/>
    <w:rsid w:val="006855FE"/>
    <w:pPr>
      <w:spacing w:after="100"/>
    </w:pPr>
  </w:style>
  <w:style w:type="paragraph" w:styleId="TOC2">
    <w:name w:val="toc 2"/>
    <w:basedOn w:val="Normal"/>
    <w:next w:val="Normal"/>
    <w:autoRedefine/>
    <w:uiPriority w:val="39"/>
    <w:unhideWhenUsed/>
    <w:rsid w:val="006855FE"/>
    <w:pPr>
      <w:spacing w:after="100"/>
      <w:ind w:left="220"/>
    </w:pPr>
  </w:style>
  <w:style w:type="character" w:styleId="Hyperlink">
    <w:name w:val="Hyperlink"/>
    <w:basedOn w:val="DefaultParagraphFont"/>
    <w:uiPriority w:val="99"/>
    <w:unhideWhenUsed/>
    <w:rsid w:val="006855FE"/>
    <w:rPr>
      <w:color w:val="0563C1" w:themeColor="hyperlink"/>
      <w:u w:val="single"/>
    </w:rPr>
  </w:style>
  <w:style w:type="character" w:styleId="UnresolvedMention">
    <w:name w:val="Unresolved Mention"/>
    <w:basedOn w:val="DefaultParagraphFont"/>
    <w:uiPriority w:val="99"/>
    <w:semiHidden/>
    <w:unhideWhenUsed/>
    <w:rsid w:val="002A56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mp"/><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nuget.org/packages/IpcNetMq"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FF80DD-FF95-4ADE-A4A6-0E9907B78C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17293</TotalTime>
  <Pages>14</Pages>
  <Words>2739</Words>
  <Characters>15616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Houck</dc:creator>
  <cp:keywords/>
  <dc:description/>
  <cp:lastModifiedBy>Daniel Houck</cp:lastModifiedBy>
  <cp:revision>9</cp:revision>
  <dcterms:created xsi:type="dcterms:W3CDTF">2024-06-21T21:09:00Z</dcterms:created>
  <dcterms:modified xsi:type="dcterms:W3CDTF">2026-09-07T11:22:00Z</dcterms:modified>
</cp:coreProperties>
</file>