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DC" w:rsidRDefault="00EC34D5">
      <w:pPr>
        <w:pStyle w:val="Title"/>
      </w:pPr>
      <w:r>
        <w:t>NSBS OpenTrac Project Notes</w:t>
      </w:r>
    </w:p>
    <w:p w:rsidR="00BB76DC" w:rsidRDefault="00EC34D5">
      <w:pPr>
        <w:pStyle w:val="Heading1"/>
      </w:pPr>
      <w:r>
        <w:t>Intro with Steve</w:t>
      </w:r>
    </w:p>
    <w:p w:rsidR="00BB76DC" w:rsidRDefault="00EC34D5">
      <w:r>
        <w:t>Notes from 29 Jul 2016, as per a phone conversation with Steve using info emailed from Steve on that Tuesday afternoon.</w:t>
      </w:r>
    </w:p>
    <w:p w:rsidR="00EC34D5" w:rsidRDefault="00EC34D5"/>
    <w:p w:rsidR="00962E4C" w:rsidRDefault="00962E4C">
      <w:r>
        <w:t>Steve’s estimate is 80-120 hours. T&amp;M</w:t>
      </w:r>
    </w:p>
    <w:p w:rsidR="00962E4C" w:rsidRDefault="00962E4C">
      <w:r>
        <w:t>Many of the tables are Parent-Child and they have to be written within a transaction and as a join most likely from multiple source before being handed to OpenTrac.</w:t>
      </w:r>
    </w:p>
    <w:p w:rsidR="00962E4C" w:rsidRDefault="00962E4C">
      <w:r>
        <w:t>An example sequence is:</w:t>
      </w:r>
    </w:p>
    <w:p w:rsidR="00962E4C" w:rsidRDefault="00962E4C">
      <w:r>
        <w:t>Purchase Req &gt; Maximo &gt; PO Req &gt; Vendor Downstream Process &gt; ASN Message.</w:t>
      </w:r>
    </w:p>
    <w:p w:rsidR="00962E4C" w:rsidRDefault="00962E4C">
      <w:r>
        <w:t xml:space="preserve">OpenTrac: </w:t>
      </w:r>
      <w:hyperlink r:id="rId9" w:history="1">
        <w:r w:rsidRPr="00AD4496">
          <w:rPr>
            <w:rStyle w:val="Hyperlink"/>
          </w:rPr>
          <w:t>http://opentrac.com/</w:t>
        </w:r>
      </w:hyperlink>
    </w:p>
    <w:p w:rsidR="00962E4C" w:rsidRDefault="00962E4C"/>
    <w:p w:rsidR="004A56B1" w:rsidRDefault="004A56B1"/>
    <w:p w:rsidR="00962E4C" w:rsidRDefault="00962E4C">
      <w:r>
        <w:t>The system goes live in October.</w:t>
      </w:r>
    </w:p>
    <w:p w:rsidR="00962E4C" w:rsidRDefault="00962E4C">
      <w:r>
        <w:t xml:space="preserve">Will require a few trips. </w:t>
      </w:r>
    </w:p>
    <w:p w:rsidR="00EC34D5" w:rsidRDefault="00962E4C">
      <w:r>
        <w:t>Example include Vendor:</w:t>
      </w:r>
    </w:p>
    <w:p w:rsidR="00962E4C" w:rsidRDefault="00962E4C">
      <w:r>
        <w:t>Master for Vendor, then Contacts for Vendor.</w:t>
      </w:r>
    </w:p>
    <w:p w:rsidR="00962E4C" w:rsidRDefault="00962E4C">
      <w:r>
        <w:t>Read the spec : Sync Queue Transactions. Each Sync Queue transaction is accompanied by a Header, which instructs on CRUD. In a Parent-Child, this header would just be for the parent.</w:t>
      </w:r>
    </w:p>
    <w:p w:rsidR="00962E4C" w:rsidRDefault="00962E4C"/>
    <w:p w:rsidR="00962E4C" w:rsidRDefault="004A56B1">
      <w:r w:rsidRPr="004A56B1">
        <w:lastRenderedPageBreak/>
        <w:drawing>
          <wp:inline distT="0" distB="0" distL="0" distR="0" wp14:anchorId="6F5D9569" wp14:editId="24293ED9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E4C" w:rsidRDefault="00962E4C"/>
    <w:p w:rsidR="00EC34D5" w:rsidRDefault="00EC34D5">
      <w:r w:rsidRPr="00EC34D5">
        <w:lastRenderedPageBreak/>
        <w:drawing>
          <wp:inline distT="0" distB="0" distL="0" distR="0" wp14:anchorId="43B77007" wp14:editId="006FD68B">
            <wp:extent cx="59436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5" w:rsidRDefault="00EC34D5"/>
    <w:p w:rsidR="00EC34D5" w:rsidRDefault="00EC34D5">
      <w:r w:rsidRPr="00EC34D5">
        <w:lastRenderedPageBreak/>
        <w:drawing>
          <wp:inline distT="0" distB="0" distL="0" distR="0" wp14:anchorId="7685F755" wp14:editId="69B51497">
            <wp:extent cx="5943600" cy="46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4C" w:rsidRDefault="00962E4C"/>
    <w:p w:rsidR="00962E4C" w:rsidRDefault="00962E4C">
      <w:r w:rsidRPr="00962E4C">
        <w:drawing>
          <wp:inline distT="0" distB="0" distL="0" distR="0" wp14:anchorId="0D0B61A6" wp14:editId="6A2F8917">
            <wp:extent cx="5943600" cy="2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4C" w:rsidRDefault="00962E4C"/>
    <w:p w:rsidR="00962E4C" w:rsidRDefault="00962E4C"/>
    <w:p w:rsidR="00962E4C" w:rsidRDefault="00962E4C"/>
    <w:p w:rsidR="00962E4C" w:rsidRDefault="00962E4C"/>
    <w:p w:rsidR="00962E4C" w:rsidRDefault="00962E4C">
      <w:r w:rsidRPr="00962E4C">
        <w:drawing>
          <wp:inline distT="0" distB="0" distL="0" distR="0" wp14:anchorId="30E04051" wp14:editId="51648E7B">
            <wp:extent cx="5425910" cy="58755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766" w:rsidRDefault="00B41766">
      <w:pPr>
        <w:spacing w:after="0" w:line="240" w:lineRule="auto"/>
      </w:pPr>
      <w:r>
        <w:separator/>
      </w:r>
    </w:p>
  </w:endnote>
  <w:endnote w:type="continuationSeparator" w:id="0">
    <w:p w:rsidR="00B41766" w:rsidRDefault="00B4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766" w:rsidRDefault="00B41766">
      <w:pPr>
        <w:spacing w:after="0" w:line="240" w:lineRule="auto"/>
      </w:pPr>
      <w:r>
        <w:separator/>
      </w:r>
    </w:p>
  </w:footnote>
  <w:footnote w:type="continuationSeparator" w:id="0">
    <w:p w:rsidR="00B41766" w:rsidRDefault="00B4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D5"/>
    <w:rsid w:val="004A56B1"/>
    <w:rsid w:val="00962E4C"/>
    <w:rsid w:val="00B41766"/>
    <w:rsid w:val="00BB76DC"/>
    <w:rsid w:val="00E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A446D"/>
  <w15:chartTrackingRefBased/>
  <w15:docId w15:val="{F5F2A1CC-A5C9-4051-9E17-CF64938D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2E4C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opentrac.com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E28CB-FDB7-4944-9DCD-48DA0E91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14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4</cp:revision>
  <dcterms:created xsi:type="dcterms:W3CDTF">2016-07-20T10:35:00Z</dcterms:created>
  <dcterms:modified xsi:type="dcterms:W3CDTF">2016-07-20T10:51:00Z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