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987"/>
        <w:gridCol w:w="3991"/>
      </w:tblGrid>
      <w:tr>
        <w:tc>
          <w:tcPr>
            <w:tcW w:type="dxa" w:w="5987"/>
          </w:tcPr>
          <w:p>
            <w:pPr>
              <w:pStyle w:val="Title"/>
              <w:jc w:val="left"/>
            </w:pPr>
            <w:r>
              <w:t>Dr. Anika Sharma</w:t>
            </w:r>
          </w:p>
          <w:p>
            <w:pPr>
              <w:pStyle w:val="RISHeadline"/>
              <w:jc w:val="left"/>
            </w:pPr>
            <w:r>
              <w:t>Scientist E — Atmospheric Instrumentation &amp; Applied AI</w:t>
            </w:r>
          </w:p>
        </w:tc>
        <w:tc>
          <w:tcPr>
            <w:tcW w:type="dxa" w:w="3991"/>
          </w:tcPr>
          <w:p>
            <w:pPr>
              <w:pStyle w:val="RISContact"/>
              <w:spacing w:after="10"/>
              <w:jc w:val="right"/>
            </w:pPr>
            <w:hyperlink r:id="rId9" w:history="1">
              <w:r>
                <w:rPr>
                  <w:color w:val="0F4C5C"/>
                </w:rPr>
                <w:t>anika.sharma@example.org</w:t>
              </w:r>
            </w:hyperlink>
          </w:p>
          <w:p>
            <w:pPr>
              <w:pStyle w:val="RISContact"/>
              <w:spacing w:after="10"/>
              <w:jc w:val="right"/>
            </w:pPr>
            <w:hyperlink r:id="rId10" w:history="1">
              <w:r>
                <w:rPr>
                  <w:color w:val="0F4C5C"/>
                </w:rPr>
                <w:t>+91 00000 12345</w:t>
              </w:r>
            </w:hyperlink>
          </w:p>
          <w:p>
            <w:pPr>
              <w:pStyle w:val="RISContact"/>
              <w:spacing w:after="10"/>
              <w:jc w:val="right"/>
            </w:pPr>
            <w:r>
              <w:t>New Delhi, India</w:t>
            </w:r>
          </w:p>
          <w:p>
            <w:pPr>
              <w:pStyle w:val="RISContact"/>
              <w:spacing w:after="10"/>
              <w:jc w:val="right"/>
            </w:pPr>
            <w:hyperlink r:id="rId11" w:history="1">
              <w:r>
                <w:rPr>
                  <w:color w:val="0F4C5C"/>
                </w:rPr>
                <w:t>linkedin.com/in/anika-sharma-example</w:t>
              </w:r>
            </w:hyperlink>
          </w:p>
          <w:p>
            <w:pPr>
              <w:pStyle w:val="RISContact"/>
              <w:spacing w:after="10"/>
              <w:jc w:val="right"/>
            </w:pPr>
            <w:hyperlink r:id="rId12" w:history="1">
              <w:r>
                <w:rPr>
                  <w:color w:val="0F4C5C"/>
                </w:rPr>
                <w:t>anika-sharma.example.org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8" w:space="2" w:color="0F4C5C"/>
        </w:pBdr>
      </w:pPr>
      <w:r>
        <w:t>Core Competencies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Edge AI (NVIDIA Jetson deployment) · Drones &amp; UAV systems (UAV payload integration) · AI / machine learning (PyTorch, Deep learning) · IoT (MQTT and Node-RED, InfluxDB and Grafana) · Computer vision (Image super-resolution, Object detection) · GPU computing (CUDA / GPU computing)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8" w:space="2" w:color="0F4C5C"/>
        </w:pBdr>
      </w:pPr>
      <w:r>
        <w:t>Professional Experience</w:t>
      </w:r>
    </w:p>
    <w:p>
      <w:pPr>
        <w:pStyle w:val="Heading2"/>
        <w:tabs>
          <w:tab w:pos="9968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D5A60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D5A60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Key Projects</w:t>
      </w:r>
    </w:p>
    <w:p>
      <w:pPr>
        <w:pStyle w:val="Heading2"/>
        <w:tabs>
          <w:tab w:pos="9968" w:val="right"/>
        </w:tabs>
      </w:pPr>
      <w:r>
        <w:rPr>
          <w:b/>
        </w:rPr>
        <w:t>Edge super-resolution pipeline for UAV imagery</w:t>
      </w:r>
      <w:r>
        <w:rPr>
          <w:i/>
          <w:color w:val="4D5A60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rPr>
          <w:i/>
        </w:rP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Education</w:t>
      </w:r>
    </w:p>
    <w:p>
      <w:pPr>
        <w:pStyle w:val="Heading2"/>
        <w:tabs>
          <w:tab w:pos="9968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0F4C5C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0F4C5C"/>
          </w:rPr>
          <w:t xml:space="preserve"> doi: 10.5555/ejai.2021.0042</w:t>
        </w:r>
      </w:hyperlink>
    </w:p>
    <w:p>
      <w:pPr>
        <w:pStyle w:val="Heading1"/>
        <w:pBdr>
          <w:bottom w:val="single" w:sz="8" w:space="2" w:color="0F4C5C"/>
        </w:pBdr>
      </w:pPr>
      <w:r>
        <w:t>Leadership &amp; Responsibilities</w:t>
      </w:r>
    </w:p>
    <w:p>
      <w:pPr>
        <w:pStyle w:val="Heading2"/>
        <w:tabs>
          <w:tab w:pos="9968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Awards &amp; Honours</w:t>
      </w:r>
    </w:p>
    <w:p>
      <w:pPr>
        <w:pStyle w:val="Heading2"/>
        <w:tabs>
          <w:tab w:pos="9968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Certifications &amp; Training</w:t>
      </w:r>
    </w:p>
    <w:p>
      <w:pPr>
        <w:pStyle w:val="Heading2"/>
        <w:tabs>
          <w:tab w:pos="9968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rPr>
          <w:i/>
        </w:rPr>
        <w:t>Example Academy of Applied Computing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Technical Skills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single" w:sz="3" w:space="0" w:color="0F4C5C"/>
          <w:right w:val="nil"/>
          <w:insideH w:val="single" w:sz="3" w:space="0" w:color="0F4C5C"/>
          <w:insideV w:val="nil"/>
        </w:tblBorders>
        <w:tblCellMar>
          <w:top w:w="30" w:type="dxa"/>
          <w:left w:w="50" w:type="dxa"/>
          <w:bottom w:w="30" w:type="dxa"/>
          <w:right w:w="50" w:type="dxa"/>
        </w:tblCellMar>
      </w:tblPr>
      <w:tblGrid>
        <w:gridCol w:w="2694"/>
        <w:gridCol w:w="7284"/>
      </w:tblGrid>
      <w:tr>
        <w:tc>
          <w:tcPr>
            <w:tcW w:type="dxa" w:w="2694"/>
          </w:tcPr>
          <w:p>
            <w:pPr>
              <w:pStyle w:val="RISTableHead"/>
            </w:pPr>
            <w:r>
              <w:t>Avionics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MIL-STD-1553 / ARINC 429, Avionics integration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Scientific instrumentation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Environmental qualification testing, Sensor calibration, Radiosonde and upper-air systems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Embedded systems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Embedded C, ESP32 / STM32 microcontrollers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Edge AI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NVIDIA Jetson deployment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Drones &amp; UAV systems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UAV payload integration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AI / machine learning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PyTorch, Deep learning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28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850" w:right="964" w:bottom="850" w:left="964" w:header="425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78" w:val="right"/>
      </w:tabs>
      <w:spacing w:before="0" w:after="0"/>
    </w:pPr>
    <w:r>
      <w:rPr>
        <w:rFonts w:ascii="Calibri" w:hAnsi="Calibri" w:eastAsia="Calibri" w:cs="Calibri"/>
        <w:color w:val="4D5A60"/>
        <w:sz w:val="15"/>
      </w:rPr>
      <w:t>Dr. Anika Sharma</w:t>
    </w:r>
    <w:r>
      <w:rPr>
        <w:rFonts w:ascii="Calibri" w:hAnsi="Calibri" w:eastAsia="Calibri" w:cs="Calibri"/>
        <w:color w:val="4D5A60"/>
        <w:sz w:val="15"/>
      </w:rPr>
      <w:tab/>
    </w:r>
    <w:r>
      <w:rPr>
        <w:rFonts w:ascii="Calibri" w:hAnsi="Calibri" w:eastAsia="Calibri" w:cs="Calibri"/>
        <w:color w:val="4D5A60"/>
        <w:sz w:val="15"/>
      </w:rPr>
      <w:t xml:space="preserve">Page </w:t>
    </w:r>
    <w:r>
      <w:rPr>
        <w:rFonts w:ascii="Calibri" w:hAnsi="Calibri" w:eastAsia="Calibri" w:cs="Calibri"/>
        <w:color w:val="4D5A60"/>
        <w:sz w:val="15"/>
      </w:rPr>
      <w:fldChar w:fldCharType="begin"/>
    </w:r>
    <w:r>
      <w:rPr>
        <w:rFonts w:ascii="Calibri" w:hAnsi="Calibri" w:eastAsia="Calibri" w:cs="Calibri"/>
        <w:color w:val="4D5A60"/>
        <w:sz w:val="15"/>
      </w:rPr>
      <w:instrText xml:space="preserve"> PAGE </w:instrText>
    </w:r>
    <w:r>
      <w:rPr>
        <w:rFonts w:ascii="Calibri" w:hAnsi="Calibri" w:eastAsia="Calibri" w:cs="Calibri"/>
        <w:color w:val="4D5A60"/>
        <w:sz w:val="15"/>
      </w:rPr>
      <w:fldChar w:fldCharType="separate"/>
    </w:r>
    <w:r>
      <w:rPr>
        <w:rFonts w:ascii="Calibri" w:hAnsi="Calibri" w:eastAsia="Calibri" w:cs="Calibri"/>
        <w:color w:val="4D5A60"/>
        <w:sz w:val="15"/>
      </w:rPr>
      <w:t>1</w:t>
    </w:r>
    <w:r>
      <w:rPr>
        <w:rFonts w:ascii="Calibri" w:hAnsi="Calibri" w:eastAsia="Calibri" w:cs="Calibri"/>
        <w:color w:val="4D5A60"/>
        <w:sz w:val="15"/>
      </w:rPr>
      <w:fldChar w:fldCharType="end"/>
    </w:r>
    <w:r>
      <w:rPr>
        <w:rFonts w:ascii="Calibri" w:hAnsi="Calibri" w:eastAsia="Calibri" w:cs="Calibri"/>
        <w:color w:val="4D5A60"/>
        <w:sz w:val="15"/>
      </w:rPr>
      <w:t xml:space="preserve"> of </w:t>
    </w:r>
    <w:r>
      <w:rPr>
        <w:rFonts w:ascii="Calibri" w:hAnsi="Calibri" w:eastAsia="Calibri" w:cs="Calibri"/>
        <w:color w:val="4D5A60"/>
        <w:sz w:val="15"/>
      </w:rPr>
      <w:fldChar w:fldCharType="begin"/>
    </w:r>
    <w:r>
      <w:rPr>
        <w:rFonts w:ascii="Calibri" w:hAnsi="Calibri" w:eastAsia="Calibri" w:cs="Calibri"/>
        <w:color w:val="4D5A60"/>
        <w:sz w:val="15"/>
      </w:rPr>
      <w:instrText xml:space="preserve"> NUMPAGES </w:instrText>
    </w:r>
    <w:r>
      <w:rPr>
        <w:rFonts w:ascii="Calibri" w:hAnsi="Calibri" w:eastAsia="Calibri" w:cs="Calibri"/>
        <w:color w:val="4D5A60"/>
        <w:sz w:val="15"/>
      </w:rPr>
      <w:fldChar w:fldCharType="separate"/>
    </w:r>
    <w:r>
      <w:rPr>
        <w:rFonts w:ascii="Calibri" w:hAnsi="Calibri" w:eastAsia="Calibri" w:cs="Calibri"/>
        <w:color w:val="4D5A60"/>
        <w:sz w:val="15"/>
      </w:rPr>
      <w:t>1</w:t>
    </w:r>
    <w:r>
      <w:rPr>
        <w:rFonts w:ascii="Calibri" w:hAnsi="Calibri" w:eastAsia="Calibri" w:cs="Calibri"/>
        <w:color w:val="4D5A60"/>
        <w:sz w:val="15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D5A60"/>
        <w:sz w:val="15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56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0F4C5C"/>
      <w:sz w:val="22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C1C1C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0F4C5C"/>
      <w:spacing w:val="5"/>
      <w:kern w:val="28"/>
      <w:sz w:val="40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C1C1C"/>
      <w:sz w:val="24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21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F4C5C"/>
      <w:sz w:val="22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A60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A60"/>
      <w:sz w:val="16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A60"/>
      <w:sz w:val="16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F4C5C"/>
      <w:sz w:val="21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0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1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7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F4C5C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0F4C5C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D5A60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0F4C5C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1C1C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2026-10-25T14:11:44Z</dcterms:created>
  <dcterms:modified xsi:type="dcterms:W3CDTF">2026-10-25T14:11:44Z</dcterms:modified>
  <cp:category>Resume</cp:category>
  <dc:language>en-IN</dc:language>
</cp:coreProperties>
</file>