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pPr>
      <w:r>
        <w:rPr/>
        <w:t>Gen AI</w:t>
      </w:r>
    </w:p>
    <w:sdt>
      <w:sdtPr>
        <w:docPartObj>
          <w:docPartGallery w:val="Table of Contents"/>
          <w:docPartUnique w:val="true"/>
        </w:docPartObj>
      </w:sdtPr>
      <w:sdtContent>
        <w:p>
          <w:pPr>
            <w:pStyle w:val="TOCHeading"/>
            <w:spacing w:lineRule="auto" w:line="259"/>
            <w:rPr/>
          </w:pPr>
          <w:r>
            <w:rPr/>
            <w:t>Contents</w:t>
          </w:r>
        </w:p>
        <w:p>
          <w:pPr>
            <w:pStyle w:val="TOC1"/>
            <w:tabs>
              <w:tab w:val="clear" w:pos="720"/>
              <w:tab w:val="right" w:pos="9360" w:leader="dot"/>
            </w:tabs>
            <w:rPr/>
          </w:pPr>
          <w:r>
            <w:fldChar w:fldCharType="begin"/>
          </w:r>
          <w:r>
            <w:rPr>
              <w:webHidden/>
              <w:rStyle w:val="IndexLink"/>
            </w:rPr>
            <w:instrText xml:space="preserve"> TOC \z \o "1-3" \u \h</w:instrText>
          </w:r>
          <w:r>
            <w:rPr>
              <w:webHidden/>
              <w:rStyle w:val="IndexLink"/>
            </w:rPr>
            <w:fldChar w:fldCharType="separate"/>
          </w:r>
          <w:hyperlink w:anchor="__RefHeading___Toc1370_2383760101">
            <w:r>
              <w:rPr>
                <w:webHidden/>
                <w:rStyle w:val="IndexLink"/>
              </w:rPr>
              <w:t>Intro</w:t>
              <w:tab/>
              <w:t>2</w:t>
            </w:r>
          </w:hyperlink>
        </w:p>
        <w:p>
          <w:pPr>
            <w:pStyle w:val="TOC1"/>
            <w:tabs>
              <w:tab w:val="clear" w:pos="720"/>
              <w:tab w:val="right" w:pos="9360" w:leader="dot"/>
            </w:tabs>
            <w:rPr/>
          </w:pPr>
          <w:hyperlink w:anchor="__RefHeading___Toc1372_2383760101">
            <w:r>
              <w:rPr>
                <w:webHidden/>
                <w:rStyle w:val="IndexLink"/>
              </w:rPr>
              <w:t>Generative vs Discriminative (older ML methods)</w:t>
              <w:tab/>
              <w:t>2</w:t>
            </w:r>
          </w:hyperlink>
        </w:p>
        <w:p>
          <w:pPr>
            <w:pStyle w:val="TOC1"/>
            <w:tabs>
              <w:tab w:val="clear" w:pos="720"/>
              <w:tab w:val="right" w:pos="9360" w:leader="dot"/>
            </w:tabs>
            <w:rPr/>
          </w:pPr>
          <w:hyperlink w:anchor="__RefHeading___Toc16417_1144669719">
            <w:r>
              <w:rPr>
                <w:webHidden/>
                <w:rStyle w:val="IndexLink"/>
              </w:rPr>
              <w:t>Basic Working:</w:t>
              <w:tab/>
              <w:t>3</w:t>
            </w:r>
          </w:hyperlink>
        </w:p>
        <w:p>
          <w:pPr>
            <w:pStyle w:val="TOC1"/>
            <w:tabs>
              <w:tab w:val="clear" w:pos="720"/>
              <w:tab w:val="right" w:pos="9360" w:leader="dot"/>
            </w:tabs>
            <w:rPr/>
          </w:pPr>
          <w:hyperlink w:anchor="__RefHeading___Toc16419_1144669719">
            <w:r>
              <w:rPr>
                <w:webHidden/>
                <w:rStyle w:val="IndexLink"/>
              </w:rPr>
              <w:t>GenAI Applications:</w:t>
              <w:tab/>
              <w:t>3</w:t>
            </w:r>
          </w:hyperlink>
        </w:p>
        <w:p>
          <w:pPr>
            <w:pStyle w:val="TOC1"/>
            <w:tabs>
              <w:tab w:val="clear" w:pos="720"/>
              <w:tab w:val="right" w:pos="9360" w:leader="dot"/>
            </w:tabs>
            <w:rPr/>
          </w:pPr>
          <w:hyperlink w:anchor="__RefHeading___Toc16421_1144669719">
            <w:r>
              <w:rPr>
                <w:webHidden/>
                <w:rStyle w:val="IndexLink"/>
              </w:rPr>
              <w:t>LLM Limitations:</w:t>
              <w:tab/>
              <w:t>4</w:t>
            </w:r>
          </w:hyperlink>
        </w:p>
        <w:p>
          <w:pPr>
            <w:pStyle w:val="TOC2"/>
            <w:tabs>
              <w:tab w:val="clear" w:pos="720"/>
              <w:tab w:val="right" w:pos="9360" w:leader="dot"/>
            </w:tabs>
            <w:rPr/>
          </w:pPr>
          <w:hyperlink w:anchor="__RefHeading___Toc16423_1144669719">
            <w:r>
              <w:rPr>
                <w:webHidden/>
                <w:rStyle w:val="IndexLink"/>
              </w:rPr>
              <w:t>Cost:</w:t>
              <w:tab/>
              <w:t>4</w:t>
            </w:r>
          </w:hyperlink>
        </w:p>
        <w:p>
          <w:pPr>
            <w:pStyle w:val="TOC2"/>
            <w:tabs>
              <w:tab w:val="clear" w:pos="720"/>
              <w:tab w:val="right" w:pos="9360" w:leader="dot"/>
            </w:tabs>
            <w:rPr/>
          </w:pPr>
          <w:hyperlink w:anchor="__RefHeading___Toc16425_1144669719">
            <w:r>
              <w:rPr>
                <w:webHidden/>
                <w:rStyle w:val="IndexLink"/>
              </w:rPr>
              <w:t>Choosing a Model:</w:t>
              <w:tab/>
              <w:t>5</w:t>
            </w:r>
          </w:hyperlink>
        </w:p>
        <w:p>
          <w:pPr>
            <w:pStyle w:val="TOC1"/>
            <w:tabs>
              <w:tab w:val="clear" w:pos="720"/>
              <w:tab w:val="right" w:pos="9360" w:leader="dot"/>
            </w:tabs>
            <w:rPr/>
          </w:pPr>
          <w:hyperlink w:anchor="__RefHeading___Toc16427_1144669719">
            <w:r>
              <w:rPr>
                <w:webHidden/>
                <w:rStyle w:val="IndexLink"/>
              </w:rPr>
              <w:t>Advanced LLM Techniques / Applications:</w:t>
              <w:tab/>
              <w:t>5</w:t>
            </w:r>
          </w:hyperlink>
        </w:p>
        <w:p>
          <w:pPr>
            <w:pStyle w:val="TOC2"/>
            <w:tabs>
              <w:tab w:val="clear" w:pos="720"/>
              <w:tab w:val="right" w:pos="9360" w:leader="dot"/>
            </w:tabs>
            <w:rPr/>
          </w:pPr>
          <w:hyperlink w:anchor="__RefHeading___Toc16429_1144669719">
            <w:r>
              <w:rPr>
                <w:webHidden/>
                <w:rStyle w:val="IndexLink"/>
              </w:rPr>
              <w:t>Retrieval Augmented Generation:</w:t>
              <w:tab/>
              <w:t>5</w:t>
            </w:r>
          </w:hyperlink>
        </w:p>
        <w:p>
          <w:pPr>
            <w:pStyle w:val="TOC2"/>
            <w:tabs>
              <w:tab w:val="clear" w:pos="720"/>
              <w:tab w:val="right" w:pos="9360" w:leader="dot"/>
            </w:tabs>
            <w:rPr/>
          </w:pPr>
          <w:hyperlink w:anchor="__RefHeading___Toc16431_1144669719">
            <w:r>
              <w:rPr>
                <w:webHidden/>
                <w:rStyle w:val="IndexLink"/>
              </w:rPr>
              <w:t>Fine Tuning:</w:t>
              <w:tab/>
              <w:t>5</w:t>
            </w:r>
          </w:hyperlink>
        </w:p>
        <w:p>
          <w:pPr>
            <w:pStyle w:val="TOC3"/>
            <w:tabs>
              <w:tab w:val="clear" w:pos="720"/>
              <w:tab w:val="right" w:pos="9360" w:leader="dot"/>
            </w:tabs>
            <w:rPr/>
          </w:pPr>
          <w:hyperlink w:anchor="__RefHeading___Toc16433_1144669719">
            <w:r>
              <w:rPr>
                <w:webHidden/>
                <w:rStyle w:val="IndexLink"/>
              </w:rPr>
              <w:t>PEFT: LORA and QLORA:</w:t>
              <w:tab/>
              <w:t>6</w:t>
            </w:r>
          </w:hyperlink>
        </w:p>
        <w:p>
          <w:pPr>
            <w:pStyle w:val="TOC2"/>
            <w:tabs>
              <w:tab w:val="clear" w:pos="720"/>
              <w:tab w:val="right" w:pos="9360" w:leader="dot"/>
            </w:tabs>
            <w:rPr/>
          </w:pPr>
          <w:hyperlink w:anchor="__RefHeading___Toc16435_1144669719">
            <w:r>
              <w:rPr>
                <w:webHidden/>
                <w:rStyle w:val="IndexLink"/>
              </w:rPr>
              <w:t>Pre-Training LLM</w:t>
              <w:tab/>
              <w:t>6</w:t>
            </w:r>
          </w:hyperlink>
          <w:r>
            <w:rPr>
              <w:rStyle w:val="IndexLink"/>
            </w:rPr>
            <w:fldChar w:fldCharType="end"/>
          </w:r>
        </w:p>
      </w:sdtContent>
    </w:sdt>
    <w:p>
      <w:pPr>
        <w:pStyle w:val="Normal"/>
        <w:rPr/>
      </w:pPr>
      <w:r>
        <w:rPr/>
      </w:r>
      <w:r>
        <w:br w:type="page"/>
      </w:r>
    </w:p>
    <w:p>
      <w:pPr>
        <w:pStyle w:val="Heading1"/>
        <w:spacing w:before="0" w:after="0"/>
        <w:rPr/>
      </w:pPr>
      <w:bookmarkStart w:id="0" w:name="__RefHeading___Toc1370_2383760101"/>
      <w:bookmarkStart w:id="1" w:name="_Toc118365386"/>
      <w:bookmarkStart w:id="2" w:name="_Toc91353559"/>
      <w:bookmarkEnd w:id="0"/>
      <w:r>
        <w:rPr/>
        <w:t>Intro</w:t>
      </w:r>
      <w:bookmarkEnd w:id="1"/>
      <w:bookmarkEnd w:id="2"/>
    </w:p>
    <w:p>
      <w:pPr>
        <w:pStyle w:val="Normal"/>
        <w:rPr/>
      </w:pPr>
      <w:r>
        <w:rPr/>
        <w:t>AI &gt; ML &gt; Deep Learning &gt;  Gen AI and LLM</w:t>
      </w:r>
    </w:p>
    <w:p>
      <w:pPr>
        <w:pStyle w:val="Normal"/>
        <w:rPr/>
      </w:pPr>
      <w:r>
        <w:rPr/>
        <w:t xml:space="preserve">Gen AI uses neural networks and hence sub field of Deep Learning. </w:t>
      </w:r>
    </w:p>
    <w:p>
      <w:pPr>
        <w:pStyle w:val="Normal"/>
        <w:rPr/>
      </w:pPr>
      <w:r>
        <w:rPr/>
      </w:r>
    </w:p>
    <w:p>
      <w:pPr>
        <w:pStyle w:val="Heading1"/>
        <w:rPr/>
      </w:pPr>
      <w:bookmarkStart w:id="3" w:name="__RefHeading___Toc1372_2383760101"/>
      <w:bookmarkEnd w:id="3"/>
      <w:r>
        <w:rPr/>
        <w:t>Generative vs Discriminative (older ML methods)</w:t>
      </w:r>
    </w:p>
    <w:p>
      <w:pPr>
        <w:pStyle w:val="Normal"/>
        <w:rPr/>
      </w:pPr>
      <w:r>
        <w:rPr/>
        <w:tab/>
      </w:r>
    </w:p>
    <w:tbl>
      <w:tblPr>
        <w:tblW w:w="5000" w:type="pct"/>
        <w:jc w:val="left"/>
        <w:tblInd w:w="55" w:type="dxa"/>
        <w:tblLayout w:type="fixed"/>
        <w:tblCellMar>
          <w:top w:w="55" w:type="dxa"/>
          <w:left w:w="55" w:type="dxa"/>
          <w:bottom w:w="55" w:type="dxa"/>
          <w:right w:w="55" w:type="dxa"/>
        </w:tblCellMar>
      </w:tblPr>
      <w:tblGrid>
        <w:gridCol w:w="4679"/>
        <w:gridCol w:w="4680"/>
      </w:tblGrid>
      <w:tr>
        <w:trPr/>
        <w:tc>
          <w:tcPr>
            <w:tcW w:w="4679" w:type="dxa"/>
            <w:tcBorders>
              <w:top w:val="single" w:sz="4" w:space="0" w:color="000000"/>
              <w:left w:val="single" w:sz="4" w:space="0" w:color="000000"/>
              <w:bottom w:val="single" w:sz="4" w:space="0" w:color="000000"/>
            </w:tcBorders>
          </w:tcPr>
          <w:p>
            <w:pPr>
              <w:pStyle w:val="TableContents"/>
              <w:spacing w:before="0" w:after="20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Generative : make new stuff</w:t>
            </w:r>
          </w:p>
        </w:tc>
        <w:tc>
          <w:tcPr>
            <w:tcW w:w="4680" w:type="dxa"/>
            <w:tcBorders>
              <w:top w:val="single" w:sz="4" w:space="0" w:color="000000"/>
              <w:left w:val="single" w:sz="4" w:space="0" w:color="000000"/>
              <w:bottom w:val="single" w:sz="4" w:space="0" w:color="000000"/>
              <w:right w:val="single" w:sz="4" w:space="0" w:color="000000"/>
            </w:tcBorders>
          </w:tcPr>
          <w:p>
            <w:pPr>
              <w:pStyle w:val="TableContents"/>
              <w:spacing w:before="0" w:after="20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Discriminative : tell what stuff is</w:t>
            </w:r>
          </w:p>
        </w:tc>
      </w:tr>
      <w:tr>
        <w:trPr/>
        <w:tc>
          <w:tcPr>
            <w:tcW w:w="4679" w:type="dxa"/>
            <w:tcBorders>
              <w:left w:val="single" w:sz="4" w:space="0" w:color="000000"/>
              <w:bottom w:val="single" w:sz="4" w:space="0" w:color="000000"/>
            </w:tcBorders>
          </w:tcPr>
          <w:p>
            <w:pPr>
              <w:pStyle w:val="TableContents"/>
              <w:spacing w:before="0" w:after="20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Good for generating new</w:t>
            </w:r>
          </w:p>
        </w:tc>
        <w:tc>
          <w:tcPr>
            <w:tcW w:w="4680" w:type="dxa"/>
            <w:tcBorders>
              <w:left w:val="single" w:sz="4" w:space="0" w:color="000000"/>
              <w:bottom w:val="single" w:sz="4" w:space="0" w:color="000000"/>
              <w:right w:val="single" w:sz="4" w:space="0" w:color="000000"/>
            </w:tcBorders>
          </w:tcPr>
          <w:p>
            <w:pPr>
              <w:pStyle w:val="TableContents"/>
              <w:spacing w:before="0" w:after="20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Good for deciding between known labels</w:t>
            </w:r>
          </w:p>
        </w:tc>
      </w:tr>
      <w:tr>
        <w:trPr/>
        <w:tc>
          <w:tcPr>
            <w:tcW w:w="4679" w:type="dxa"/>
            <w:tcBorders>
              <w:top w:val="single" w:sz="4" w:space="0" w:color="000000"/>
              <w:left w:val="single" w:sz="4" w:space="0" w:color="000000"/>
              <w:bottom w:val="single" w:sz="4" w:space="0" w:color="000000"/>
            </w:tcBorders>
          </w:tcPr>
          <w:p>
            <w:pPr>
              <w:pStyle w:val="TableContents"/>
              <w:spacing w:before="0" w:after="20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Data is modeled; Concept learning ; basic fundamentals understood and knowledge used to create. </w:t>
              <w:br/>
              <w:t>Eg: Understanding the science to be ready for exam</w:t>
            </w:r>
          </w:p>
        </w:tc>
        <w:tc>
          <w:tcPr>
            <w:tcW w:w="4680" w:type="dxa"/>
            <w:tcBorders>
              <w:top w:val="single" w:sz="4" w:space="0" w:color="000000"/>
              <w:left w:val="single" w:sz="4" w:space="0" w:color="000000"/>
              <w:bottom w:val="single" w:sz="4" w:space="0" w:color="000000"/>
              <w:right w:val="single" w:sz="4" w:space="0" w:color="000000"/>
            </w:tcBorders>
          </w:tcPr>
          <w:p>
            <w:pPr>
              <w:pStyle w:val="TableContents"/>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Shortcuts to predict; use existing data to decide boundaries;</w:t>
            </w:r>
          </w:p>
          <w:p>
            <w:pPr>
              <w:pStyle w:val="TableContents"/>
              <w:spacing w:before="0" w:after="20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Eg: Like practicing last 5 years exam papers to be ready for exam</w:t>
            </w:r>
          </w:p>
        </w:tc>
      </w:tr>
      <w:tr>
        <w:trPr/>
        <w:tc>
          <w:tcPr>
            <w:tcW w:w="4679" w:type="dxa"/>
            <w:tcBorders>
              <w:top w:val="single" w:sz="4" w:space="0" w:color="000000"/>
              <w:left w:val="single" w:sz="4" w:space="0" w:color="000000"/>
              <w:bottom w:val="single" w:sz="4" w:space="0" w:color="000000"/>
            </w:tcBorders>
          </w:tcPr>
          <w:p>
            <w:pPr>
              <w:pStyle w:val="TableContents"/>
              <w:spacing w:before="0" w:after="20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Warning: could go wrng if concept is misunderstood or used wrng way. Takes longer and with experience</w:t>
            </w:r>
          </w:p>
        </w:tc>
        <w:tc>
          <w:tcPr>
            <w:tcW w:w="4680" w:type="dxa"/>
            <w:tcBorders>
              <w:top w:val="single" w:sz="4" w:space="0" w:color="000000"/>
              <w:left w:val="single" w:sz="4" w:space="0" w:color="000000"/>
              <w:bottom w:val="single" w:sz="4" w:space="0" w:color="000000"/>
              <w:right w:val="single" w:sz="4" w:space="0" w:color="000000"/>
            </w:tcBorders>
          </w:tcPr>
          <w:p>
            <w:pPr>
              <w:pStyle w:val="TableContents"/>
              <w:spacing w:before="0" w:after="20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More robust, resilient to outlier data but still training data should have good models wch is usually easy to get</w:t>
            </w:r>
          </w:p>
        </w:tc>
      </w:tr>
      <w:tr>
        <w:trPr/>
        <w:tc>
          <w:tcPr>
            <w:tcW w:w="4679" w:type="dxa"/>
            <w:tcBorders>
              <w:top w:val="single" w:sz="4" w:space="0" w:color="000000"/>
              <w:left w:val="single" w:sz="4" w:space="0" w:color="000000"/>
              <w:bottom w:val="single" w:sz="4" w:space="0" w:color="000000"/>
            </w:tcBorders>
          </w:tcPr>
          <w:p>
            <w:pPr>
              <w:pStyle w:val="TableContents"/>
              <w:spacing w:before="0" w:after="20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Probabilistic; Bayesian reasoning</w:t>
            </w:r>
          </w:p>
        </w:tc>
        <w:tc>
          <w:tcPr>
            <w:tcW w:w="4680" w:type="dxa"/>
            <w:tcBorders>
              <w:top w:val="single" w:sz="4" w:space="0" w:color="000000"/>
              <w:left w:val="single" w:sz="4" w:space="0" w:color="000000"/>
              <w:bottom w:val="single" w:sz="4" w:space="0" w:color="000000"/>
              <w:right w:val="single" w:sz="4" w:space="0" w:color="000000"/>
            </w:tcBorders>
          </w:tcPr>
          <w:p>
            <w:pPr>
              <w:pStyle w:val="TableContents"/>
              <w:spacing w:before="0" w:after="20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Pre-determined boundary values are checked; function approximation</w:t>
            </w:r>
          </w:p>
        </w:tc>
      </w:tr>
      <w:tr>
        <w:trPr/>
        <w:tc>
          <w:tcPr>
            <w:tcW w:w="4679" w:type="dxa"/>
            <w:tcBorders>
              <w:left w:val="single" w:sz="4" w:space="0" w:color="000000"/>
              <w:bottom w:val="single" w:sz="4" w:space="0" w:color="000000"/>
            </w:tcBorders>
          </w:tcPr>
          <w:p>
            <w:pPr>
              <w:pStyle w:val="TableContents"/>
              <w:spacing w:before="0" w:after="20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Think LLM, how every word is decided based on a probability distribution from training data</w:t>
            </w:r>
          </w:p>
        </w:tc>
        <w:tc>
          <w:tcPr>
            <w:tcW w:w="4680" w:type="dxa"/>
            <w:tcBorders>
              <w:left w:val="single" w:sz="4" w:space="0" w:color="000000"/>
              <w:bottom w:val="single" w:sz="4" w:space="0" w:color="000000"/>
              <w:right w:val="single" w:sz="4" w:space="0" w:color="000000"/>
            </w:tcBorders>
          </w:tcPr>
          <w:p>
            <w:pPr>
              <w:pStyle w:val="TableContents"/>
              <w:spacing w:before="0" w:after="20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Think Regression, how least squares is used to decide on that best fit line which alone is used later to decide on a new point</w:t>
            </w:r>
          </w:p>
        </w:tc>
      </w:tr>
      <w:tr>
        <w:trPr/>
        <w:tc>
          <w:tcPr>
            <w:tcW w:w="4679" w:type="dxa"/>
            <w:tcBorders>
              <w:top w:val="single" w:sz="4" w:space="0" w:color="000000"/>
              <w:left w:val="single" w:sz="4" w:space="0" w:color="000000"/>
              <w:bottom w:val="single" w:sz="4" w:space="0" w:color="000000"/>
            </w:tcBorders>
          </w:tcPr>
          <w:p>
            <w:pPr>
              <w:pStyle w:val="TableContents"/>
              <w:spacing w:before="0" w:after="20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Needs less data to get started but application is complex due to susceptibility to outliers; probability distributions created around each and these probs used to decide when tested</w:t>
            </w:r>
          </w:p>
        </w:tc>
        <w:tc>
          <w:tcPr>
            <w:tcW w:w="4680" w:type="dxa"/>
            <w:tcBorders>
              <w:top w:val="single" w:sz="4" w:space="0" w:color="000000"/>
              <w:left w:val="single" w:sz="4" w:space="0" w:color="000000"/>
              <w:bottom w:val="single" w:sz="4" w:space="0" w:color="000000"/>
              <w:right w:val="single" w:sz="4" w:space="0" w:color="000000"/>
            </w:tcBorders>
          </w:tcPr>
          <w:p>
            <w:pPr>
              <w:pStyle w:val="TableContents"/>
              <w:spacing w:before="0" w:after="20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Needs lots of labeled data, doable, understandable. Algo learns the boundaries and later boundaries used to decide</w:t>
            </w:r>
          </w:p>
        </w:tc>
      </w:tr>
      <w:tr>
        <w:trPr/>
        <w:tc>
          <w:tcPr>
            <w:tcW w:w="4679" w:type="dxa"/>
            <w:tcBorders>
              <w:left w:val="single" w:sz="4" w:space="0" w:color="000000"/>
              <w:bottom w:val="single" w:sz="4" w:space="0" w:color="000000"/>
            </w:tcBorders>
          </w:tcPr>
          <w:p>
            <w:pPr>
              <w:pStyle w:val="TableContents"/>
              <w:spacing w:before="0" w:after="20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Naive Bayes on steroids</w:t>
            </w:r>
          </w:p>
        </w:tc>
        <w:tc>
          <w:tcPr>
            <w:tcW w:w="4680" w:type="dxa"/>
            <w:tcBorders>
              <w:left w:val="single" w:sz="4" w:space="0" w:color="000000"/>
              <w:bottom w:val="single" w:sz="4" w:space="0" w:color="000000"/>
              <w:right w:val="single" w:sz="4" w:space="0" w:color="000000"/>
            </w:tcBorders>
          </w:tcPr>
          <w:p>
            <w:pPr>
              <w:pStyle w:val="TableContents"/>
              <w:spacing w:before="0" w:after="20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Log. Regression on steroids; support vector machines, NN</w:t>
              <w:br/>
              <w:br/>
              <w:t>Although u can play around and include Bayesian into above structures and make it generative</w:t>
            </w:r>
          </w:p>
        </w:tc>
      </w:tr>
      <w:tr>
        <w:trPr/>
        <w:tc>
          <w:tcPr>
            <w:tcW w:w="4679" w:type="dxa"/>
            <w:tcBorders>
              <w:left w:val="single" w:sz="4" w:space="0" w:color="000000"/>
              <w:bottom w:val="single" w:sz="4" w:space="0" w:color="000000"/>
            </w:tcBorders>
          </w:tcPr>
          <w:p>
            <w:pPr>
              <w:pStyle w:val="TableContents"/>
              <w:spacing w:before="0" w:after="20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susceptibility to outliers</w:t>
            </w:r>
          </w:p>
        </w:tc>
        <w:tc>
          <w:tcPr>
            <w:tcW w:w="4680" w:type="dxa"/>
            <w:tcBorders>
              <w:left w:val="single" w:sz="4" w:space="0" w:color="000000"/>
              <w:bottom w:val="single" w:sz="4" w:space="0" w:color="000000"/>
              <w:right w:val="single" w:sz="4" w:space="0" w:color="000000"/>
            </w:tcBorders>
          </w:tcPr>
          <w:p>
            <w:pPr>
              <w:pStyle w:val="TableContents"/>
              <w:spacing w:before="0" w:after="20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Focused on creating the best boundary and so values close to boundary alone matter. Most of the other data in a way ignored and outliers are understood and ignored</w:t>
            </w:r>
          </w:p>
        </w:tc>
      </w:tr>
      <w:tr>
        <w:trPr>
          <w:trHeight w:val="1020" w:hRule="atLeast"/>
        </w:trPr>
        <w:tc>
          <w:tcPr>
            <w:tcW w:w="4679" w:type="dxa"/>
            <w:tcBorders>
              <w:left w:val="single" w:sz="4" w:space="0" w:color="000000"/>
              <w:bottom w:val="single" w:sz="4" w:space="0" w:color="000000"/>
            </w:tcBorders>
          </w:tcPr>
          <w:p>
            <w:pPr>
              <w:pStyle w:val="TableContents"/>
              <w:spacing w:before="0" w:after="20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Explainable</w:t>
            </w:r>
          </w:p>
        </w:tc>
        <w:tc>
          <w:tcPr>
            <w:tcW w:w="4680" w:type="dxa"/>
            <w:tcBorders>
              <w:left w:val="single" w:sz="4" w:space="0" w:color="000000"/>
              <w:bottom w:val="single" w:sz="4" w:space="0" w:color="000000"/>
              <w:right w:val="single" w:sz="4" w:space="0" w:color="000000"/>
            </w:tcBorders>
          </w:tcPr>
          <w:p>
            <w:pPr>
              <w:pStyle w:val="TableContents"/>
              <w:spacing w:before="0" w:after="20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Black box; certain decisions are not easily explainable</w:t>
            </w:r>
          </w:p>
        </w:tc>
      </w:tr>
    </w:tbl>
    <w:p>
      <w:pPr>
        <w:pStyle w:val="Normal"/>
        <w:rPr/>
      </w:pPr>
      <w:r>
        <w:rPr/>
      </w:r>
    </w:p>
    <w:p>
      <w:pPr>
        <w:pStyle w:val="Normal"/>
        <w:rPr/>
      </w:pPr>
      <w:r>
        <w:rPr/>
        <w:t>Generative Adversarial Networks: Deep Learning method which uses both generative and discriminative to create new data points</w:t>
      </w:r>
    </w:p>
    <w:p>
      <w:pPr>
        <w:pStyle w:val="Heading1"/>
        <w:rPr/>
      </w:pPr>
      <w:bookmarkStart w:id="4" w:name="__RefHeading___Toc16417_1144669719"/>
      <w:bookmarkEnd w:id="4"/>
      <w:r>
        <w:rPr/>
        <w:t>Basic Working:</w:t>
      </w:r>
    </w:p>
    <w:p>
      <w:pPr>
        <w:pStyle w:val="Normal"/>
        <w:rPr/>
      </w:pPr>
      <w:r>
        <w:rPr/>
        <w:t xml:space="preserve">LLMs are basic word prediction models which is the core engine. </w:t>
        <w:br/>
        <w:t xml:space="preserve">How does LLM respond to a question like a human – Supervised Learning. </w:t>
        <w:br/>
      </w:r>
    </w:p>
    <w:p>
      <w:pPr>
        <w:pStyle w:val="Normal"/>
        <w:numPr>
          <w:ilvl w:val="0"/>
          <w:numId w:val="6"/>
        </w:numPr>
        <w:rPr/>
      </w:pPr>
      <w:r>
        <w:rPr/>
        <w:t>LLMs are fine-tuned with with text on typical response. Its like mugging a specific response for a type of question</w:t>
      </w:r>
    </w:p>
    <w:p>
      <w:pPr>
        <w:pStyle w:val="Normal"/>
        <w:numPr>
          <w:ilvl w:val="0"/>
          <w:numId w:val="6"/>
        </w:numPr>
        <w:rPr/>
      </w:pPr>
      <w:r>
        <w:rPr/>
        <w:t xml:space="preserve">Second method is to take multiple outputs from core engine and score it. Pick the best answer from core engine. Like how we were trying in the UCHicago lab. </w:t>
        <w:br/>
        <w:t>This method is also called RLHF: Reinforced Learning from Human Feedback where many responses were labelled by humans as Helpful, Honest, Harmless and this text is used to score the multiple ones</w:t>
      </w:r>
    </w:p>
    <w:p>
      <w:pPr>
        <w:pStyle w:val="Normal"/>
        <w:numPr>
          <w:ilvl w:val="0"/>
          <w:numId w:val="6"/>
        </w:numPr>
        <w:rPr/>
      </w:pPr>
      <w:r>
        <w:rPr/>
        <w:t>Integrated Tools:</w:t>
        <w:br/>
        <w:t xml:space="preserve">Tools like Calculator or Calendar are integrated so LLM can use them to get the right response for a certain query. </w:t>
      </w:r>
    </w:p>
    <w:p>
      <w:pPr>
        <w:pStyle w:val="Normal"/>
        <w:rPr/>
      </w:pPr>
      <w:r>
        <w:rPr/>
      </w:r>
    </w:p>
    <w:p>
      <w:pPr>
        <w:pStyle w:val="Heading1"/>
        <w:rPr/>
      </w:pPr>
      <w:bookmarkStart w:id="5" w:name="__RefHeading___Toc16419_1144669719"/>
      <w:bookmarkEnd w:id="5"/>
      <w:r>
        <w:rPr/>
        <w:t>GenAI Applications:</w:t>
      </w:r>
    </w:p>
    <w:p>
      <w:pPr>
        <w:pStyle w:val="Normal"/>
        <w:widowControl/>
        <w:bidi w:val="0"/>
        <w:spacing w:lineRule="auto" w:line="276" w:before="0" w:after="200"/>
        <w:jc w:val="left"/>
        <w:rPr/>
      </w:pPr>
      <w:r>
        <w:rPr/>
        <w:t>1. Writing</w:t>
        <w:br/>
        <w:tab/>
        <w:t>Proofreading</w:t>
      </w:r>
    </w:p>
    <w:p>
      <w:pPr>
        <w:pStyle w:val="Normal"/>
        <w:widowControl/>
        <w:bidi w:val="0"/>
        <w:spacing w:lineRule="auto" w:line="276" w:before="0" w:after="200"/>
        <w:jc w:val="left"/>
        <w:rPr/>
      </w:pPr>
      <w:r>
        <w:rPr/>
        <w:t>2. Reading</w:t>
        <w:br/>
        <w:tab/>
        <w:t>Summarizing long docs</w:t>
      </w:r>
    </w:p>
    <w:p>
      <w:pPr>
        <w:pStyle w:val="Normal"/>
        <w:widowControl/>
        <w:bidi w:val="0"/>
        <w:spacing w:lineRule="auto" w:line="276" w:before="0" w:after="200"/>
        <w:jc w:val="left"/>
        <w:rPr/>
      </w:pPr>
      <w:r>
        <w:rPr/>
        <w:t>3. Chatting</w:t>
      </w:r>
    </w:p>
    <w:p>
      <w:pPr>
        <w:pStyle w:val="Normal"/>
        <w:widowControl/>
        <w:bidi w:val="0"/>
        <w:spacing w:lineRule="auto" w:line="276" w:before="0" w:after="200"/>
        <w:jc w:val="left"/>
        <w:rPr/>
      </w:pPr>
      <w:r>
        <w:rPr/>
        <w:t>4. Brainstroming</w:t>
      </w:r>
    </w:p>
    <w:p>
      <w:pPr>
        <w:pStyle w:val="Normal"/>
        <w:widowControl/>
        <w:bidi w:val="0"/>
        <w:spacing w:lineRule="auto" w:line="276" w:before="0" w:after="200"/>
        <w:jc w:val="left"/>
        <w:rPr/>
      </w:pPr>
      <w:r>
        <w:rPr/>
      </w:r>
    </w:p>
    <w:p>
      <w:pPr>
        <w:pStyle w:val="Heading1"/>
        <w:rPr/>
      </w:pPr>
      <w:bookmarkStart w:id="6" w:name="__RefHeading___Toc16421_1144669719"/>
      <w:bookmarkEnd w:id="6"/>
      <w:r>
        <w:rPr/>
        <w:t>LLM Limitations:</w:t>
      </w:r>
    </w:p>
    <w:p>
      <w:pPr>
        <w:pStyle w:val="Normal"/>
        <w:widowControl/>
        <w:numPr>
          <w:ilvl w:val="0"/>
          <w:numId w:val="2"/>
        </w:numPr>
        <w:bidi w:val="0"/>
        <w:spacing w:lineRule="auto" w:line="276" w:before="0" w:after="200"/>
        <w:jc w:val="left"/>
        <w:rPr/>
      </w:pPr>
      <w:r>
        <w:rPr/>
        <w:t xml:space="preserve">Knowledge cutoff: data only till the date of training </w:t>
      </w:r>
    </w:p>
    <w:p>
      <w:pPr>
        <w:pStyle w:val="Normal"/>
        <w:widowControl/>
        <w:numPr>
          <w:ilvl w:val="0"/>
          <w:numId w:val="2"/>
        </w:numPr>
        <w:bidi w:val="0"/>
        <w:spacing w:lineRule="auto" w:line="276" w:before="0" w:after="200"/>
        <w:jc w:val="left"/>
        <w:rPr/>
      </w:pPr>
      <w:r>
        <w:rPr/>
        <w:t xml:space="preserve">Hallucinations: </w:t>
        <w:br/>
        <w:t>Eg: Give me a quote that Shakespeare gave about Beyonce but LLM will still give an answer confidently</w:t>
      </w:r>
    </w:p>
    <w:p>
      <w:pPr>
        <w:pStyle w:val="Normal"/>
        <w:widowControl/>
        <w:numPr>
          <w:ilvl w:val="0"/>
          <w:numId w:val="2"/>
        </w:numPr>
        <w:bidi w:val="0"/>
        <w:spacing w:lineRule="auto" w:line="276" w:before="0" w:after="200"/>
        <w:jc w:val="left"/>
        <w:rPr/>
      </w:pPr>
      <w:r>
        <w:rPr/>
        <w:t>Input and output text limit</w:t>
        <w:br/>
        <w:t>Common limits are a thousand words but specialized LLMs are available that overcome this specific limit.</w:t>
      </w:r>
    </w:p>
    <w:p>
      <w:pPr>
        <w:pStyle w:val="Normal"/>
        <w:widowControl/>
        <w:numPr>
          <w:ilvl w:val="0"/>
          <w:numId w:val="2"/>
        </w:numPr>
        <w:bidi w:val="0"/>
        <w:spacing w:lineRule="auto" w:line="276" w:before="0" w:after="200"/>
        <w:jc w:val="left"/>
        <w:rPr/>
      </w:pPr>
      <w:r>
        <w:rPr/>
        <w:t>Structured data: Struggles with tabular data like excel files</w:t>
        <w:br/>
        <w:t>It cannot comprehend relationships between variables and give out an answer which a linear regression ML model can</w:t>
      </w:r>
    </w:p>
    <w:p>
      <w:pPr>
        <w:pStyle w:val="Normal"/>
        <w:widowControl/>
        <w:numPr>
          <w:ilvl w:val="0"/>
          <w:numId w:val="2"/>
        </w:numPr>
        <w:bidi w:val="0"/>
        <w:spacing w:lineRule="auto" w:line="276" w:before="0" w:after="200"/>
        <w:jc w:val="left"/>
        <w:rPr/>
      </w:pPr>
      <w:r>
        <w:rPr/>
        <w:t>Bias and Toxicity</w:t>
        <w:br/>
        <w:t>Garbage in garbage out. So the training text had a bias then LLM will propagate the bias</w:t>
        <w:br/>
      </w:r>
    </w:p>
    <w:p>
      <w:pPr>
        <w:pStyle w:val="Normal"/>
        <w:widowControl/>
        <w:bidi w:val="0"/>
        <w:spacing w:lineRule="auto" w:line="276" w:before="0" w:after="200"/>
        <w:jc w:val="left"/>
        <w:rPr/>
      </w:pPr>
      <w:r>
        <w:rPr/>
      </w:r>
    </w:p>
    <w:p>
      <w:pPr>
        <w:pStyle w:val="Heading2"/>
        <w:rPr/>
      </w:pPr>
      <w:bookmarkStart w:id="7" w:name="__RefHeading___Toc16423_1144669719"/>
      <w:bookmarkEnd w:id="7"/>
      <w:r>
        <w:rPr/>
        <w:t>Cost:</w:t>
      </w:r>
    </w:p>
    <w:p>
      <w:pPr>
        <w:pStyle w:val="Normal"/>
        <w:rPr/>
      </w:pPr>
      <w:r>
        <w:rPr/>
        <w:t xml:space="preserve"> </w:t>
      </w:r>
      <w:r>
        <w:rPr/>
        <w:t xml:space="preserve">Token is either a word or sometimes each syllable for complex words. Estimate is add 33% of word count for total number of tokens. </w:t>
      </w:r>
    </w:p>
    <w:p>
      <w:pPr>
        <w:pStyle w:val="Normal"/>
        <w:widowControl/>
        <w:bidi w:val="0"/>
        <w:spacing w:lineRule="auto" w:line="276" w:before="0" w:after="200"/>
        <w:jc w:val="left"/>
        <w:rPr/>
      </w:pPr>
      <w:r>
        <w:rPr/>
        <w:drawing>
          <wp:inline distT="0" distB="0" distL="0" distR="0">
            <wp:extent cx="5943600" cy="294957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2949575"/>
                    </a:xfrm>
                    <a:prstGeom prst="rect">
                      <a:avLst/>
                    </a:prstGeom>
                  </pic:spPr>
                </pic:pic>
              </a:graphicData>
            </a:graphic>
          </wp:inline>
        </w:drawing>
      </w:r>
    </w:p>
    <w:p>
      <w:pPr>
        <w:pStyle w:val="Normal"/>
        <w:widowControl/>
        <w:bidi w:val="0"/>
        <w:spacing w:lineRule="auto" w:line="276" w:before="0" w:after="200"/>
        <w:jc w:val="left"/>
        <w:rPr/>
      </w:pPr>
      <w:r>
        <w:rPr/>
      </w:r>
    </w:p>
    <w:p>
      <w:pPr>
        <w:pStyle w:val="Heading2"/>
        <w:rPr/>
      </w:pPr>
      <w:bookmarkStart w:id="8" w:name="__RefHeading___Toc16425_1144669719"/>
      <w:bookmarkEnd w:id="8"/>
      <w:r>
        <w:rPr/>
        <w:t>Choosing a Model:</w:t>
      </w:r>
    </w:p>
    <w:p>
      <w:pPr>
        <w:pStyle w:val="Normal"/>
        <w:widowControl/>
        <w:bidi w:val="0"/>
        <w:spacing w:lineRule="auto" w:line="276" w:before="0" w:after="200"/>
        <w:jc w:val="left"/>
        <w:rPr/>
      </w:pPr>
      <w:r>
        <w:rPr/>
        <w:t>What model size should you choose for an application:</w:t>
      </w:r>
    </w:p>
    <w:p>
      <w:pPr>
        <w:pStyle w:val="Normal"/>
        <w:widowControl/>
        <w:bidi w:val="0"/>
        <w:spacing w:lineRule="auto" w:line="276" w:before="0" w:after="200"/>
        <w:jc w:val="left"/>
        <w:rPr/>
      </w:pPr>
      <w:r>
        <w:rPr/>
        <w:drawing>
          <wp:inline distT="0" distB="0" distL="0" distR="0">
            <wp:extent cx="4453255" cy="1744980"/>
            <wp:effectExtent l="0" t="0" r="0" b="0"/>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4453255" cy="1744980"/>
                    </a:xfrm>
                    <a:prstGeom prst="rect">
                      <a:avLst/>
                    </a:prstGeom>
                  </pic:spPr>
                </pic:pic>
              </a:graphicData>
            </a:graphic>
          </wp:inline>
        </w:drawing>
      </w:r>
    </w:p>
    <w:p>
      <w:pPr>
        <w:pStyle w:val="Normal"/>
        <w:widowControl/>
        <w:bidi w:val="0"/>
        <w:spacing w:lineRule="auto" w:line="276" w:before="0" w:after="200"/>
        <w:jc w:val="left"/>
        <w:rPr/>
      </w:pPr>
      <w:r>
        <w:rPr/>
        <w:t>Closed or Open Source:</w:t>
        <w:br/>
        <w:t xml:space="preserve">Closed is like private cloud while open source requires lot of self admin. </w:t>
      </w:r>
    </w:p>
    <w:p>
      <w:pPr>
        <w:pStyle w:val="Normal"/>
        <w:widowControl/>
        <w:bidi w:val="0"/>
        <w:spacing w:lineRule="auto" w:line="276" w:before="0" w:after="200"/>
        <w:jc w:val="left"/>
        <w:rPr/>
      </w:pPr>
      <w:r>
        <w:rPr/>
      </w:r>
    </w:p>
    <w:p>
      <w:pPr>
        <w:pStyle w:val="Heading1"/>
        <w:rPr/>
      </w:pPr>
      <w:bookmarkStart w:id="9" w:name="__RefHeading___Toc16427_1144669719"/>
      <w:bookmarkEnd w:id="9"/>
      <w:r>
        <w:rPr/>
        <w:t>Advanced LLM Techniques / Applications:</w:t>
      </w:r>
    </w:p>
    <w:p>
      <w:pPr>
        <w:pStyle w:val="Heading2"/>
        <w:rPr/>
      </w:pPr>
      <w:bookmarkStart w:id="10" w:name="__RefHeading___Toc16429_1144669719"/>
      <w:bookmarkEnd w:id="10"/>
      <w:r>
        <w:rPr/>
        <w:t>Retrieval Augmented Generation:</w:t>
        <w:br/>
      </w:r>
    </w:p>
    <w:p>
      <w:pPr>
        <w:pStyle w:val="Normal"/>
        <w:widowControl/>
        <w:numPr>
          <w:ilvl w:val="0"/>
          <w:numId w:val="4"/>
        </w:numPr>
        <w:bidi w:val="0"/>
        <w:spacing w:lineRule="auto" w:line="276" w:before="0" w:after="200"/>
        <w:jc w:val="left"/>
        <w:rPr/>
      </w:pPr>
      <w:r>
        <w:rPr/>
        <w:t xml:space="preserve">From prompt identify relevant docs from custom db. </w:t>
      </w:r>
    </w:p>
    <w:p>
      <w:pPr>
        <w:pStyle w:val="Normal"/>
        <w:widowControl/>
        <w:numPr>
          <w:ilvl w:val="0"/>
          <w:numId w:val="3"/>
        </w:numPr>
        <w:bidi w:val="0"/>
        <w:spacing w:lineRule="auto" w:line="276" w:before="0" w:after="200"/>
        <w:jc w:val="left"/>
        <w:rPr/>
      </w:pPr>
      <w:r>
        <w:rPr/>
        <w:t>Add text from these docs to prompt as input and then generate relevant answer</w:t>
      </w:r>
    </w:p>
    <w:p>
      <w:pPr>
        <w:pStyle w:val="Normal"/>
        <w:widowControl/>
        <w:bidi w:val="0"/>
        <w:spacing w:lineRule="auto" w:line="276" w:before="0" w:after="200"/>
        <w:jc w:val="left"/>
        <w:rPr/>
      </w:pPr>
      <w:r>
        <w:rPr/>
        <w:drawing>
          <wp:inline distT="0" distB="0" distL="0" distR="0">
            <wp:extent cx="3574415" cy="1431925"/>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3574415" cy="1431925"/>
                    </a:xfrm>
                    <a:prstGeom prst="rect">
                      <a:avLst/>
                    </a:prstGeom>
                  </pic:spPr>
                </pic:pic>
              </a:graphicData>
            </a:graphic>
          </wp:inline>
        </w:drawing>
      </w:r>
      <w:r>
        <w:rPr/>
        <w:t>+</w:t>
      </w:r>
    </w:p>
    <w:p>
      <w:pPr>
        <w:pStyle w:val="Normal"/>
        <w:widowControl/>
        <w:bidi w:val="0"/>
        <w:spacing w:lineRule="auto" w:line="276" w:before="0" w:after="200"/>
        <w:jc w:val="left"/>
        <w:rPr/>
      </w:pPr>
      <w:r>
        <w:rPr/>
      </w:r>
    </w:p>
    <w:p>
      <w:pPr>
        <w:pStyle w:val="Heading2"/>
        <w:rPr/>
      </w:pPr>
      <w:bookmarkStart w:id="11" w:name="__RefHeading___Toc16431_1144669719"/>
      <w:bookmarkEnd w:id="11"/>
      <w:r>
        <w:rPr/>
        <w:t>Fine Tuning:</w:t>
      </w:r>
    </w:p>
    <w:p>
      <w:pPr>
        <w:pStyle w:val="Normal"/>
        <w:widowControl/>
        <w:bidi w:val="0"/>
        <w:spacing w:lineRule="auto" w:line="276" w:before="0" w:after="200"/>
        <w:jc w:val="left"/>
        <w:rPr/>
      </w:pPr>
      <w:r>
        <w:rPr/>
        <w:t>Add some more training text to specialise a LLM – way cheaper than pre-training a foundation model</w:t>
      </w:r>
    </w:p>
    <w:p>
      <w:pPr>
        <w:pStyle w:val="Normal"/>
        <w:widowControl/>
        <w:bidi w:val="0"/>
        <w:spacing w:lineRule="auto" w:line="276" w:before="0" w:after="200"/>
        <w:jc w:val="left"/>
        <w:rPr/>
      </w:pPr>
      <w:r>
        <w:rPr/>
        <w:t>Applications:</w:t>
      </w:r>
    </w:p>
    <w:p>
      <w:pPr>
        <w:pStyle w:val="Normal"/>
        <w:widowControl/>
        <w:numPr>
          <w:ilvl w:val="0"/>
          <w:numId w:val="5"/>
        </w:numPr>
        <w:bidi w:val="0"/>
        <w:spacing w:lineRule="auto" w:line="276" w:before="0" w:after="200"/>
        <w:jc w:val="left"/>
        <w:rPr/>
      </w:pPr>
      <w:r>
        <w:rPr/>
        <w:t>Return output in a specific format and structure</w:t>
      </w:r>
    </w:p>
    <w:p>
      <w:pPr>
        <w:pStyle w:val="Normal"/>
        <w:widowControl/>
        <w:numPr>
          <w:ilvl w:val="0"/>
          <w:numId w:val="5"/>
        </w:numPr>
        <w:bidi w:val="0"/>
        <w:spacing w:lineRule="auto" w:line="276" w:before="0" w:after="200"/>
        <w:jc w:val="left"/>
        <w:rPr/>
      </w:pPr>
      <w:r>
        <w:rPr/>
        <w:t>Mimic a certain style in writing</w:t>
      </w:r>
    </w:p>
    <w:p>
      <w:pPr>
        <w:pStyle w:val="Normal"/>
        <w:widowControl/>
        <w:numPr>
          <w:ilvl w:val="0"/>
          <w:numId w:val="5"/>
        </w:numPr>
        <w:bidi w:val="0"/>
        <w:spacing w:lineRule="auto" w:line="276" w:before="0" w:after="200"/>
        <w:jc w:val="left"/>
        <w:rPr/>
      </w:pPr>
      <w:r>
        <w:rPr/>
        <w:t xml:space="preserve">Domain knowledge </w:t>
        <w:br/>
        <w:t>eg: Medical</w:t>
      </w:r>
    </w:p>
    <w:p>
      <w:pPr>
        <w:pStyle w:val="Normal"/>
        <w:widowControl/>
        <w:numPr>
          <w:ilvl w:val="0"/>
          <w:numId w:val="5"/>
        </w:numPr>
        <w:bidi w:val="0"/>
        <w:spacing w:lineRule="auto" w:line="276" w:before="0" w:after="200"/>
        <w:jc w:val="left"/>
        <w:rPr/>
      </w:pPr>
      <w:r>
        <w:rPr/>
        <w:t>Build a smaller model (1Bil parameters vs LLM-100B+ parameters) to run on mobile phone</w:t>
      </w:r>
    </w:p>
    <w:p>
      <w:pPr>
        <w:pStyle w:val="Heading3"/>
        <w:rPr/>
      </w:pPr>
      <w:bookmarkStart w:id="12" w:name="__RefHeading___Toc16433_1144669719"/>
      <w:bookmarkEnd w:id="12"/>
      <w:r>
        <w:rPr/>
        <w:t>PEFT: LORA and QLORA:</w:t>
      </w:r>
    </w:p>
    <w:p>
      <w:pPr>
        <w:pStyle w:val="Normal"/>
        <w:widowControl/>
        <w:bidi w:val="0"/>
        <w:spacing w:lineRule="auto" w:line="276" w:before="0" w:after="200"/>
        <w:ind w:hanging="0" w:left="0" w:right="0"/>
        <w:jc w:val="left"/>
        <w:rPr/>
      </w:pPr>
      <w:r>
        <w:rPr>
          <w:rStyle w:val="Emphasis"/>
        </w:rPr>
        <w:t>Parameter Efficient Fine Tuning (PEFT), and explore LoRA and QLoRA, Two of the most important PEFT methods. We will understnad how PEFT can be used to fine tune the model for domain specific tasks, at the lowest cost and minimal infrastrcuture.</w:t>
      </w:r>
      <w:r>
        <w:rPr/>
        <w:t xml:space="preserve"> </w:t>
      </w:r>
    </w:p>
    <w:p>
      <w:pPr>
        <w:pStyle w:val="Normal"/>
        <w:widowControl/>
        <w:bidi w:val="0"/>
        <w:spacing w:lineRule="auto" w:line="276" w:before="0" w:after="200"/>
        <w:ind w:hanging="0" w:left="0" w:right="0"/>
        <w:jc w:val="left"/>
        <w:rPr/>
      </w:pPr>
      <w:r>
        <w:rPr/>
        <w:t>Employing the QLoRa technique to fine-tune a model like Falcon </w:t>
      </w:r>
      <w:r>
        <w:rPr>
          <w:rStyle w:val="Strong"/>
        </w:rPr>
        <w:t>7B</w:t>
      </w:r>
      <w:r>
        <w:rPr/>
        <w:t xml:space="preserve"> can be achieved cost-effectively using Google Colab Pro, which costs $9.72 per month and you can cancel anytime. Alternatively, fine-tuning on a PC equipped with least 16 GB VRAM graphic card is another viable option. This setup enables efficient and budget-friendly fine-tuning of large language models with results comparable to traditional fine-tuning methods. </w:t>
      </w:r>
    </w:p>
    <w:p>
      <w:pPr>
        <w:pStyle w:val="Heading2"/>
        <w:rPr/>
      </w:pPr>
      <w:bookmarkStart w:id="13" w:name="__RefHeading___Toc16435_1144669719"/>
      <w:bookmarkEnd w:id="13"/>
      <w:r>
        <w:rPr/>
        <w:t>Pre-Training LLM</w:t>
      </w:r>
    </w:p>
    <w:p>
      <w:pPr>
        <w:pStyle w:val="Normal"/>
        <w:widowControl/>
        <w:bidi w:val="0"/>
        <w:spacing w:lineRule="auto" w:line="276" w:before="0" w:after="200"/>
        <w:jc w:val="left"/>
        <w:rPr/>
      </w:pPr>
      <w:r>
        <w:rPr/>
        <w:t xml:space="preserve"> </w:t>
      </w:r>
      <w:r>
        <w:rPr/>
        <w:t xml:space="preserve">Pre-training is creating an LLM from scratch and is very expensive not to mention, the limited resources (machines / experts) while fine-tuning is so much cheaper like few hundred$. </w:t>
      </w:r>
    </w:p>
    <w:p>
      <w:pPr>
        <w:pStyle w:val="Normal"/>
        <w:widowControl/>
        <w:bidi w:val="0"/>
        <w:spacing w:lineRule="auto" w:line="276" w:before="0" w:after="200"/>
        <w:jc w:val="left"/>
        <w:rPr/>
      </w:pPr>
      <w:r>
        <w:rPr/>
        <w:t>In the most economical scenario, developing a specialised model based on Falcon 7B, fine-tuned on proprietary data can cost 9.99$ using Google Colab Pro. Deploying the model on-demand with just a single GPU machine, can keep expenses under control with 1.006 $/hr.</w:t>
        <w:br/>
        <w:br/>
        <w:t>Estimate numbers:</w:t>
      </w:r>
    </w:p>
    <w:p>
      <w:pPr>
        <w:pStyle w:val="Normal"/>
        <w:widowControl/>
        <w:bidi w:val="0"/>
        <w:spacing w:lineRule="auto" w:line="276" w:before="0" w:after="200"/>
        <w:jc w:val="left"/>
        <w:rPr/>
      </w:pPr>
      <w:r>
        <w:rPr/>
        <w:t>For our analysis, let’s take the example of the Falcon 7B model, an average-sized LLM that demonstrates satisfying performance. Remarkably, this model can be accommodated on just one common Nvidia V100 GPU, making it accessible for various applications.</w:t>
      </w:r>
    </w:p>
    <w:p>
      <w:pPr>
        <w:pStyle w:val="Normal"/>
        <w:widowControl/>
        <w:bidi w:val="0"/>
        <w:spacing w:lineRule="auto" w:line="276" w:before="0" w:after="200"/>
        <w:jc w:val="left"/>
        <w:rPr/>
      </w:pPr>
      <w:r>
        <w:rPr/>
      </w:r>
    </w:p>
    <w:p>
      <w:pPr>
        <w:pStyle w:val="Normal"/>
        <w:widowControl/>
        <w:bidi w:val="0"/>
        <w:spacing w:lineRule="auto" w:line="276" w:before="0" w:after="200"/>
        <w:jc w:val="left"/>
        <w:rPr/>
      </w:pPr>
      <w:r>
        <w:rPr/>
        <w:t>MosaicML (acquired by Databricks for 1.3B $) is a platform that enables you to easily train and deploy LLMs. According to pricing GPT-3 clone with 30B parameters can be trained at a significantly lower cost, approximately $450,000. Furthermore, smaller yet powerful 7B model can be trained for as little as $30,000 while still delivering comparable performance on specific tasks to their more expensive counterparts.</w:t>
        <w:br/>
      </w:r>
    </w:p>
    <w:p>
      <w:pPr>
        <w:pStyle w:val="Normal"/>
        <w:widowControl/>
        <w:bidi w:val="0"/>
        <w:spacing w:lineRule="auto" w:line="276" w:before="0" w:after="200"/>
        <w:jc w:val="left"/>
        <w:rPr/>
      </w:pPr>
      <w:r>
        <w:rPr/>
        <w:drawing>
          <wp:inline distT="0" distB="0" distL="0" distR="0">
            <wp:extent cx="4163695" cy="246507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4163695" cy="2465070"/>
                    </a:xfrm>
                    <a:prstGeom prst="rect">
                      <a:avLst/>
                    </a:prstGeom>
                  </pic:spPr>
                </pic:pic>
              </a:graphicData>
            </a:graphic>
          </wp:inline>
        </w:drawing>
      </w:r>
    </w:p>
    <w:p>
      <w:pPr>
        <w:pStyle w:val="Normal"/>
        <w:widowControl/>
        <w:bidi w:val="0"/>
        <w:spacing w:lineRule="auto" w:line="276" w:before="0" w:after="200"/>
        <w:jc w:val="left"/>
        <w:rPr/>
      </w:pPr>
      <w:r>
        <w:rPr/>
        <w:br/>
      </w:r>
    </w:p>
    <w:sectPr>
      <w:type w:val="nextPage"/>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25"/>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94332"/>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a44e6d"/>
    <w:pPr>
      <w:keepNext w:val="true"/>
      <w:keepLines/>
      <w:spacing w:before="240" w:after="0"/>
      <w:outlineLvl w:val="0"/>
    </w:pPr>
    <w:rPr>
      <w:rFonts w:ascii="Cambria" w:hAnsi="Cambria" w:eastAsia="" w:cs="" w:asciiTheme="majorHAnsi" w:cstheme="majorBidi" w:eastAsiaTheme="majorEastAsia" w:hAnsiTheme="majorHAnsi"/>
      <w:color w:themeColor="accent1" w:themeShade="bf" w:val="365F91"/>
      <w:sz w:val="32"/>
      <w:szCs w:val="32"/>
    </w:rPr>
  </w:style>
  <w:style w:type="paragraph" w:styleId="Heading2">
    <w:name w:val="Heading 2"/>
    <w:basedOn w:val="Normal"/>
    <w:next w:val="Normal"/>
    <w:link w:val="Heading2Char"/>
    <w:uiPriority w:val="9"/>
    <w:unhideWhenUsed/>
    <w:qFormat/>
    <w:rsid w:val="00941087"/>
    <w:pPr>
      <w:keepNext w:val="true"/>
      <w:keepLines/>
      <w:spacing w:before="40" w:after="0"/>
      <w:outlineLvl w:val="1"/>
    </w:pPr>
    <w:rPr>
      <w:rFonts w:ascii="Cambria" w:hAnsi="Cambria" w:eastAsia="" w:cs="" w:asciiTheme="majorHAnsi" w:cstheme="majorBidi" w:eastAsiaTheme="majorEastAsia" w:hAnsiTheme="majorHAnsi"/>
      <w:color w:themeColor="accent1" w:themeShade="bf" w:val="365F91"/>
      <w:sz w:val="26"/>
      <w:szCs w:val="26"/>
    </w:rPr>
  </w:style>
  <w:style w:type="paragraph" w:styleId="Heading3">
    <w:name w:val="Heading 3"/>
    <w:basedOn w:val="Normal"/>
    <w:next w:val="Normal"/>
    <w:link w:val="Heading3Char"/>
    <w:uiPriority w:val="9"/>
    <w:unhideWhenUsed/>
    <w:qFormat/>
    <w:rsid w:val="003505cf"/>
    <w:pPr>
      <w:keepNext w:val="true"/>
      <w:keepLines/>
      <w:spacing w:before="40" w:after="0"/>
      <w:outlineLvl w:val="2"/>
    </w:pPr>
    <w:rPr>
      <w:rFonts w:ascii="Cambria" w:hAnsi="Cambria" w:eastAsia="" w:cs="" w:asciiTheme="majorHAnsi" w:cstheme="majorBidi" w:eastAsiaTheme="majorEastAsia" w:hAnsiTheme="majorHAnsi"/>
      <w:color w:themeColor="accent1" w:themeShade="7f" w:val="243F60"/>
      <w:sz w:val="24"/>
      <w:szCs w:val="24"/>
    </w:rPr>
  </w:style>
  <w:style w:type="paragraph" w:styleId="Heading4">
    <w:name w:val="Heading 4"/>
    <w:basedOn w:val="Normal"/>
    <w:next w:val="Normal"/>
    <w:link w:val="Heading4Char"/>
    <w:uiPriority w:val="9"/>
    <w:unhideWhenUsed/>
    <w:qFormat/>
    <w:rsid w:val="00945c14"/>
    <w:pPr>
      <w:keepNext w:val="true"/>
      <w:keepLines/>
      <w:spacing w:before="40" w:after="0"/>
      <w:outlineLvl w:val="3"/>
    </w:pPr>
    <w:rPr>
      <w:rFonts w:ascii="Cambria" w:hAnsi="Cambria" w:eastAsia="" w:cs="" w:asciiTheme="majorHAnsi" w:cstheme="majorBidi" w:eastAsiaTheme="majorEastAsia" w:hAnsiTheme="majorHAnsi"/>
      <w:i/>
      <w:iCs/>
      <w:color w:themeColor="accent1" w:themeShade="bf" w:val="365F91"/>
    </w:rPr>
  </w:style>
  <w:style w:type="character" w:styleId="DefaultParagraphFont" w:default="1">
    <w:name w:val="Default Paragraph Font"/>
    <w:uiPriority w:val="1"/>
    <w:unhideWhenUsed/>
    <w:qFormat/>
    <w:rPr/>
  </w:style>
  <w:style w:type="character" w:styleId="Heading1Char" w:customStyle="1">
    <w:name w:val="Heading 1 Char"/>
    <w:basedOn w:val="DefaultParagraphFont"/>
    <w:link w:val="Heading1"/>
    <w:uiPriority w:val="9"/>
    <w:qFormat/>
    <w:rsid w:val="00a44e6d"/>
    <w:rPr>
      <w:rFonts w:ascii="Cambria" w:hAnsi="Cambria" w:eastAsia="" w:cs="" w:asciiTheme="majorHAnsi" w:cstheme="majorBidi" w:eastAsiaTheme="majorEastAsia" w:hAnsiTheme="majorHAnsi"/>
      <w:color w:themeColor="accent1" w:themeShade="bf" w:val="365F91"/>
      <w:sz w:val="32"/>
      <w:szCs w:val="32"/>
    </w:rPr>
  </w:style>
  <w:style w:type="character" w:styleId="TitleChar" w:customStyle="1">
    <w:name w:val="Title Char"/>
    <w:basedOn w:val="DefaultParagraphFont"/>
    <w:link w:val="Title"/>
    <w:uiPriority w:val="10"/>
    <w:qFormat/>
    <w:rsid w:val="00a44e6d"/>
    <w:rPr>
      <w:rFonts w:ascii="Cambria" w:hAnsi="Cambria" w:eastAsia="" w:cs="" w:asciiTheme="majorHAnsi" w:cstheme="majorBidi" w:eastAsiaTheme="majorEastAsia" w:hAnsiTheme="majorHAnsi"/>
      <w:spacing w:val="-10"/>
      <w:kern w:val="2"/>
      <w:sz w:val="56"/>
      <w:szCs w:val="56"/>
    </w:rPr>
  </w:style>
  <w:style w:type="character" w:styleId="Heading2Char" w:customStyle="1">
    <w:name w:val="Heading 2 Char"/>
    <w:basedOn w:val="DefaultParagraphFont"/>
    <w:link w:val="Heading2"/>
    <w:uiPriority w:val="9"/>
    <w:qFormat/>
    <w:rsid w:val="00941087"/>
    <w:rPr>
      <w:rFonts w:ascii="Cambria" w:hAnsi="Cambria" w:eastAsia="" w:cs="" w:asciiTheme="majorHAnsi" w:cstheme="majorBidi" w:eastAsiaTheme="majorEastAsia" w:hAnsiTheme="majorHAnsi"/>
      <w:color w:themeColor="accent1" w:themeShade="bf" w:val="365F91"/>
      <w:sz w:val="26"/>
      <w:szCs w:val="26"/>
    </w:rPr>
  </w:style>
  <w:style w:type="character" w:styleId="Hyperlink">
    <w:name w:val="Hyperlink"/>
    <w:basedOn w:val="DefaultParagraphFont"/>
    <w:uiPriority w:val="99"/>
    <w:unhideWhenUsed/>
    <w:rsid w:val="00b93d93"/>
    <w:rPr>
      <w:color w:themeColor="hyperlink" w:val="0000FF"/>
      <w:u w:val="single"/>
    </w:rPr>
  </w:style>
  <w:style w:type="character" w:styleId="Heading3Char" w:customStyle="1">
    <w:name w:val="Heading 3 Char"/>
    <w:basedOn w:val="DefaultParagraphFont"/>
    <w:link w:val="Heading3"/>
    <w:uiPriority w:val="9"/>
    <w:qFormat/>
    <w:rsid w:val="003505cf"/>
    <w:rPr>
      <w:rFonts w:ascii="Cambria" w:hAnsi="Cambria" w:eastAsia="" w:cs="" w:asciiTheme="majorHAnsi" w:cstheme="majorBidi" w:eastAsiaTheme="majorEastAsia" w:hAnsiTheme="majorHAnsi"/>
      <w:color w:themeColor="accent1" w:themeShade="7f" w:val="243F60"/>
      <w:sz w:val="24"/>
      <w:szCs w:val="24"/>
    </w:rPr>
  </w:style>
  <w:style w:type="character" w:styleId="Strong">
    <w:name w:val="Strong"/>
    <w:basedOn w:val="DefaultParagraphFont"/>
    <w:uiPriority w:val="22"/>
    <w:qFormat/>
    <w:rsid w:val="00711e10"/>
    <w:rPr>
      <w:b/>
      <w:bCs/>
    </w:rPr>
  </w:style>
  <w:style w:type="character" w:styleId="UnresolvedMention">
    <w:name w:val="Unresolved Mention"/>
    <w:basedOn w:val="DefaultParagraphFont"/>
    <w:uiPriority w:val="99"/>
    <w:semiHidden/>
    <w:unhideWhenUsed/>
    <w:qFormat/>
    <w:rsid w:val="003740b2"/>
    <w:rPr>
      <w:color w:val="605E5C"/>
      <w:shd w:fill="E1DFDD" w:val="clear"/>
    </w:rPr>
  </w:style>
  <w:style w:type="character" w:styleId="Heading4Char" w:customStyle="1">
    <w:name w:val="Heading 4 Char"/>
    <w:basedOn w:val="DefaultParagraphFont"/>
    <w:link w:val="Heading4"/>
    <w:uiPriority w:val="9"/>
    <w:qFormat/>
    <w:rsid w:val="00945c14"/>
    <w:rPr>
      <w:rFonts w:ascii="Cambria" w:hAnsi="Cambria" w:eastAsia="" w:cs="" w:asciiTheme="majorHAnsi" w:cstheme="majorBidi" w:eastAsiaTheme="majorEastAsia" w:hAnsiTheme="majorHAnsi"/>
      <w:i/>
      <w:iCs/>
      <w:color w:themeColor="accent1" w:themeShade="bf" w:val="365F91"/>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Emphasis">
    <w:name w:val="Emphasis"/>
    <w:qFormat/>
    <w:rPr>
      <w:i/>
      <w:iCs/>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IndexHeading">
    <w:name w:val="Index Heading"/>
    <w:basedOn w:val="Heading"/>
    <w:pPr/>
    <w:rPr/>
  </w:style>
  <w:style w:type="paragraph" w:styleId="TOCHeading">
    <w:name w:val="TOC Heading"/>
    <w:basedOn w:val="Heading1"/>
    <w:next w:val="Normal"/>
    <w:uiPriority w:val="39"/>
    <w:unhideWhenUsed/>
    <w:qFormat/>
    <w:rsid w:val="00a44e6d"/>
    <w:pPr>
      <w:spacing w:lineRule="auto" w:line="259"/>
      <w:outlineLvl w:val="9"/>
    </w:pPr>
    <w:rPr/>
  </w:style>
  <w:style w:type="paragraph" w:styleId="Title">
    <w:name w:val="Title"/>
    <w:basedOn w:val="Normal"/>
    <w:next w:val="Normal"/>
    <w:link w:val="TitleChar"/>
    <w:uiPriority w:val="10"/>
    <w:qFormat/>
    <w:rsid w:val="00a44e6d"/>
    <w:pPr>
      <w:spacing w:lineRule="auto" w:line="240" w:before="0" w:after="0"/>
      <w:contextualSpacing/>
    </w:pPr>
    <w:rPr>
      <w:rFonts w:ascii="Cambria" w:hAnsi="Cambria" w:eastAsia="" w:cs=""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112ba4"/>
    <w:pPr>
      <w:spacing w:before="0" w:after="200"/>
      <w:ind w:left="720"/>
      <w:contextualSpacing/>
    </w:pPr>
    <w:rPr/>
  </w:style>
  <w:style w:type="paragraph" w:styleId="TOC1">
    <w:name w:val="TOC 1"/>
    <w:basedOn w:val="Normal"/>
    <w:next w:val="Normal"/>
    <w:autoRedefine/>
    <w:uiPriority w:val="39"/>
    <w:unhideWhenUsed/>
    <w:rsid w:val="00b93d93"/>
    <w:pPr>
      <w:spacing w:before="0" w:after="100"/>
    </w:pPr>
    <w:rPr/>
  </w:style>
  <w:style w:type="paragraph" w:styleId="TOC2">
    <w:name w:val="TOC 2"/>
    <w:basedOn w:val="Normal"/>
    <w:next w:val="Normal"/>
    <w:autoRedefine/>
    <w:uiPriority w:val="39"/>
    <w:unhideWhenUsed/>
    <w:rsid w:val="00b93d93"/>
    <w:pPr>
      <w:spacing w:before="0" w:after="100"/>
      <w:ind w:left="220"/>
    </w:pPr>
    <w:rPr/>
  </w:style>
  <w:style w:type="paragraph" w:styleId="TOC3">
    <w:name w:val="TOC 3"/>
    <w:basedOn w:val="Normal"/>
    <w:next w:val="Normal"/>
    <w:autoRedefine/>
    <w:uiPriority w:val="39"/>
    <w:unhideWhenUsed/>
    <w:rsid w:val="001b1f2b"/>
    <w:pPr>
      <w:spacing w:before="0" w:after="100"/>
      <w:ind w:left="440"/>
    </w:pPr>
    <w:rPr/>
  </w:style>
  <w:style w:type="paragraph" w:styleId="NormalWeb">
    <w:name w:val="Normal (Web)"/>
    <w:basedOn w:val="Normal"/>
    <w:uiPriority w:val="99"/>
    <w:semiHidden/>
    <w:unhideWhenUsed/>
    <w:qFormat/>
    <w:rsid w:val="00e96448"/>
    <w:pPr>
      <w:spacing w:lineRule="auto" w:line="240" w:beforeAutospacing="1" w:afterAutospacing="1"/>
    </w:pPr>
    <w:rPr>
      <w:rFonts w:ascii="Times New Roman" w:hAnsi="Times New Roman" w:eastAsia="" w:cs="Times New Roman" w:eastAsiaTheme="minorEastAsia"/>
      <w:sz w:val="24"/>
      <w:szCs w:val="24"/>
    </w:rPr>
  </w:style>
  <w:style w:type="paragraph" w:styleId="NoSpacing">
    <w:name w:val="No Spacing"/>
    <w:uiPriority w:val="1"/>
    <w:qFormat/>
    <w:rsid w:val="00175412"/>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TableContents">
    <w:name w:val="Table Contents"/>
    <w:basedOn w:val="Normal"/>
    <w:qFormat/>
    <w:pPr>
      <w:widowControl w:val="false"/>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de378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Relationship Id="rId10"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15D04-9614-4BF0-8C70-4291F5864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2865</TotalTime>
  <Application>LibreOffice/24.2.4.2$Windows_X86_64 LibreOffice_project/51a6219feb6075d9a4c46691dcfe0cd9c4fff3c2</Application>
  <AppVersion>15.0000</AppVersion>
  <Pages>7</Pages>
  <Words>1038</Words>
  <Characters>5398</Characters>
  <CharactersWithSpaces>6371</CharactersWithSpaces>
  <Paragraphs>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2021-12-27T20:03:00Z</dcterms:created>
  <dc:creator>bhadri v</dc:creator>
  <dc:description/>
  <dc:language>en-IN</dc:language>
  <cp:lastModifiedBy/>
  <dcterms:modified xsi:type="dcterms:W3CDTF">2025-03-13T18:15:51Z</dcterms:modified>
  <cp:revision>228</cp:revision>
  <dc:subject/>
  <dc:title/>
</cp:coreProperties>
</file>

<file path=docProps/custom.xml><?xml version="1.0" encoding="utf-8"?>
<Properties xmlns="http://schemas.openxmlformats.org/officeDocument/2006/custom-properties" xmlns:vt="http://schemas.openxmlformats.org/officeDocument/2006/docPropsVTypes"/>
</file>