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12" w:rsidRDefault="00464612" w:rsidP="00464612">
      <w:pPr>
        <w:jc w:val="center"/>
      </w:pPr>
    </w:p>
    <w:p w:rsidR="00464612" w:rsidRDefault="00464612" w:rsidP="00464612">
      <w:pPr>
        <w:jc w:val="center"/>
        <w:rPr>
          <w:b/>
        </w:rPr>
      </w:pPr>
      <w:r>
        <w:rPr>
          <w:b/>
        </w:rPr>
        <w:t>УГЛЕПЛАСТИКИ</w:t>
      </w:r>
    </w:p>
    <w:p w:rsidR="00464612" w:rsidRDefault="00464612" w:rsidP="00464612">
      <w:pPr>
        <w:jc w:val="center"/>
        <w:rPr>
          <w:b/>
        </w:rPr>
      </w:pPr>
    </w:p>
    <w:p w:rsidR="00464612" w:rsidRDefault="00464612" w:rsidP="00464612">
      <w:pPr>
        <w:jc w:val="center"/>
        <w:rPr>
          <w:b/>
          <w:sz w:val="28"/>
        </w:rPr>
      </w:pPr>
      <w:r>
        <w:rPr>
          <w:b/>
          <w:sz w:val="28"/>
        </w:rPr>
        <w:t>1. Введение</w:t>
      </w:r>
    </w:p>
    <w:p w:rsidR="00464612" w:rsidRDefault="00464612" w:rsidP="00464612">
      <w:pPr>
        <w:jc w:val="both"/>
        <w:rPr>
          <w:sz w:val="24"/>
        </w:rPr>
      </w:pPr>
      <w:r>
        <w:t xml:space="preserve">           За прошедшую, более чем 20-летнюю история развития углепластиков основные </w:t>
      </w:r>
      <w:proofErr w:type="gramStart"/>
      <w:r>
        <w:t>усилия</w:t>
      </w:r>
      <w:proofErr w:type="gramEnd"/>
      <w:r>
        <w:t xml:space="preserve"> как в нашей стране, так и за рубежом были сосредоточены на создании материалов с комплексом эксплуатационных и технологических характеристик, обеспечивающих их широкое внедрение в слабо- и средненагруженных конструкциях летательных аппаратов. Эти работы продемонстрировали преимущества, которые позволяют реализовывать рациональное применение углепластиков, в частности существенное снижение массы конструкции (15-50%), повышение аэродинамического качества, увеличение надежности и ресурса, снижение затрат на изготовление, обслуживание и ремонт конструкций.</w:t>
      </w:r>
    </w:p>
    <w:p w:rsidR="00464612" w:rsidRDefault="00464612" w:rsidP="00464612">
      <w:pPr>
        <w:jc w:val="both"/>
      </w:pPr>
      <w:r>
        <w:t xml:space="preserve">           Кроме того, в некоторых случаях из углепластиков получены конструкции с характеристиками, недостижимыми при использовании традиционных металлических материалов. К текущему периоду в России и за рубежом создан широкий ассортимент углепластиков, различающихся как видом углеродного наполнителя, его </w:t>
      </w:r>
      <w:proofErr w:type="spellStart"/>
      <w:r>
        <w:t>текстурноприродными</w:t>
      </w:r>
      <w:proofErr w:type="spellEnd"/>
      <w:r>
        <w:t xml:space="preserve"> характеристиками, так и типом матрицы и их температурным диапазоном эксплуатации, охватывающим температуры от -130</w:t>
      </w:r>
      <w:r>
        <w:rPr>
          <w:vertAlign w:val="superscript"/>
        </w:rPr>
        <w:t xml:space="preserve">0 </w:t>
      </w:r>
      <w:r>
        <w:t>до 350</w:t>
      </w:r>
      <w:r>
        <w:rPr>
          <w:vertAlign w:val="superscript"/>
        </w:rPr>
        <w:t>0</w:t>
      </w:r>
      <w:r>
        <w:t>С.</w:t>
      </w:r>
    </w:p>
    <w:p w:rsidR="00464612" w:rsidRDefault="00464612" w:rsidP="00464612">
      <w:pPr>
        <w:jc w:val="both"/>
      </w:pPr>
      <w:r>
        <w:t xml:space="preserve">           В настоящее время, когда длительная (до сотен тысяч часов) эксплуатация деталей и агрегатов из углепластиков в серийных самолётах, вертолётах и </w:t>
      </w:r>
      <w:proofErr w:type="spellStart"/>
      <w:r>
        <w:t>авиакосмических</w:t>
      </w:r>
      <w:proofErr w:type="spellEnd"/>
      <w:r>
        <w:t xml:space="preserve"> летательных аппаратах повысили степень уверенности конструкторов в этих материалах. Все большее распространение получают опытно-конструкторские работы по внедрению углепластиков в силовые или «первичные» конструкции существующих типов летательных аппаратов и осуществление на этой основе принципиально новых технических решений в космической технике 21 века.</w:t>
      </w:r>
    </w:p>
    <w:p w:rsidR="00464612" w:rsidRDefault="00464612" w:rsidP="00464612">
      <w:pPr>
        <w:jc w:val="both"/>
      </w:pPr>
      <w:r>
        <w:t xml:space="preserve">     В полимерных матрицах в качестве основного компонента применяются </w:t>
      </w:r>
      <w:proofErr w:type="spellStart"/>
      <w:r>
        <w:t>отверждаемые</w:t>
      </w:r>
      <w:proofErr w:type="spellEnd"/>
      <w:r>
        <w:t xml:space="preserve"> термореактивные и термопластичные смолы. Характерной особенностью </w:t>
      </w:r>
      <w:proofErr w:type="gramStart"/>
      <w:r>
        <w:rPr>
          <w:b/>
        </w:rPr>
        <w:t>термореактивных</w:t>
      </w:r>
      <w:proofErr w:type="gramEnd"/>
      <w:r>
        <w:rPr>
          <w:b/>
        </w:rPr>
        <w:t xml:space="preserve"> </w:t>
      </w:r>
      <w:r>
        <w:t xml:space="preserve">связующих является то, что после отверждения они получают необратимую структуру и разрушаются при нагреве выше температуры отверждения. Характерной особенностью </w:t>
      </w:r>
      <w:r>
        <w:rPr>
          <w:b/>
        </w:rPr>
        <w:t>термопластичных</w:t>
      </w:r>
      <w:r>
        <w:t xml:space="preserve"> связующих является обратимость структур, получаемых после отверждения, т. е. </w:t>
      </w:r>
      <w:proofErr w:type="spellStart"/>
      <w:r>
        <w:t>отвержденные</w:t>
      </w:r>
      <w:proofErr w:type="spellEnd"/>
      <w:r>
        <w:t xml:space="preserve"> структуры при повторном нагреве могут восстанавливаться до прежнего пластического состояния. Они обладают высокой ударной прочностью, повышенной теплостойкостью (до 350С), практически неограниченной жизнестойкостью полуфабриката (</w:t>
      </w:r>
      <w:proofErr w:type="spellStart"/>
      <w:r>
        <w:t>препрега</w:t>
      </w:r>
      <w:proofErr w:type="spellEnd"/>
      <w:r>
        <w:t xml:space="preserve">), возможностью вторичной обработки, улучшением технологичности изготовления изделий.   </w:t>
      </w:r>
    </w:p>
    <w:p w:rsidR="00464612" w:rsidRDefault="00464612" w:rsidP="00464612">
      <w:pPr>
        <w:jc w:val="both"/>
      </w:pPr>
      <w:r>
        <w:t xml:space="preserve">                                 Основными преимуществом </w:t>
      </w:r>
      <w:proofErr w:type="gramStart"/>
      <w:r>
        <w:t>КМ</w:t>
      </w:r>
      <w:proofErr w:type="gramEnd"/>
      <w:r>
        <w:t xml:space="preserve"> на основе термопластов по сравнению с КМ на основе реактопластов является:</w:t>
      </w:r>
    </w:p>
    <w:p w:rsidR="00464612" w:rsidRDefault="00464612" w:rsidP="00464612">
      <w:pPr>
        <w:jc w:val="both"/>
      </w:pPr>
      <w:r>
        <w:t xml:space="preserve">                                 - меньшая чувствительность к ударным нагрузкам;</w:t>
      </w:r>
    </w:p>
    <w:p w:rsidR="00464612" w:rsidRDefault="00464612" w:rsidP="00464612">
      <w:pPr>
        <w:ind w:left="2160" w:hanging="2160"/>
        <w:jc w:val="both"/>
      </w:pPr>
      <w:r>
        <w:lastRenderedPageBreak/>
        <w:t xml:space="preserve">                                 - химическая стойкость и низкая степень проницаемости в агрессивных средах,       в том числе в жидком водороде и нафтиле, </w:t>
      </w:r>
      <w:proofErr w:type="gramStart"/>
      <w:r>
        <w:t>ч</w:t>
      </w:r>
      <w:proofErr w:type="gramEnd"/>
      <w:r>
        <w:t xml:space="preserve"> то позволяет использовать их в конструкциях топливных баков и обитаемых модулях ВКС;</w:t>
      </w:r>
    </w:p>
    <w:p w:rsidR="00464612" w:rsidRDefault="00464612" w:rsidP="00464612">
      <w:pPr>
        <w:ind w:left="2160" w:hanging="2160"/>
        <w:jc w:val="both"/>
      </w:pPr>
      <w:r>
        <w:t xml:space="preserve">                                 - меньшая энергоемкость при переработке;</w:t>
      </w:r>
    </w:p>
    <w:p w:rsidR="00464612" w:rsidRDefault="00464612" w:rsidP="00464612">
      <w:pPr>
        <w:ind w:left="2160" w:hanging="2160"/>
        <w:jc w:val="both"/>
      </w:pPr>
      <w:r>
        <w:t xml:space="preserve">                                 - возможность многократной переформовки, сварки;</w:t>
      </w:r>
    </w:p>
    <w:p w:rsidR="00464612" w:rsidRDefault="00464612" w:rsidP="00464612">
      <w:pPr>
        <w:ind w:left="2160" w:hanging="2160"/>
        <w:jc w:val="both"/>
      </w:pPr>
      <w:r>
        <w:t xml:space="preserve">                                 - экологически чистые и утилизируются;</w:t>
      </w:r>
    </w:p>
    <w:p w:rsidR="00464612" w:rsidRDefault="00464612" w:rsidP="00464612">
      <w:pPr>
        <w:ind w:left="2160" w:hanging="2160"/>
        <w:jc w:val="both"/>
      </w:pPr>
      <w:r>
        <w:t xml:space="preserve">                                 - неограниченный срок хранения </w:t>
      </w:r>
      <w:proofErr w:type="spellStart"/>
      <w:r>
        <w:t>препрегов</w:t>
      </w:r>
      <w:proofErr w:type="spellEnd"/>
      <w:r>
        <w:t>.</w:t>
      </w:r>
    </w:p>
    <w:p w:rsidR="00464612" w:rsidRDefault="00464612" w:rsidP="00464612">
      <w:pPr>
        <w:jc w:val="both"/>
      </w:pPr>
      <w:r>
        <w:t xml:space="preserve">                                 </w:t>
      </w:r>
      <w:proofErr w:type="gramStart"/>
      <w:r>
        <w:t>КМ</w:t>
      </w:r>
      <w:proofErr w:type="gramEnd"/>
      <w:r>
        <w:t xml:space="preserve"> на основе термопластов по своим технологическим свойствам отвечают мировой тенденции по снижению себестоимости </w:t>
      </w:r>
      <w:proofErr w:type="spellStart"/>
      <w:r>
        <w:t>авиакосмической</w:t>
      </w:r>
      <w:proofErr w:type="spellEnd"/>
      <w:r>
        <w:t xml:space="preserve"> техники за счет внедрения в производство </w:t>
      </w:r>
      <w:proofErr w:type="spellStart"/>
      <w:r>
        <w:t>ресурсо</w:t>
      </w:r>
      <w:proofErr w:type="spellEnd"/>
      <w:r>
        <w:t>- и энергосберегающей технологии.</w:t>
      </w:r>
    </w:p>
    <w:p w:rsidR="00464612" w:rsidRDefault="00464612" w:rsidP="00464612">
      <w:pPr>
        <w:jc w:val="both"/>
      </w:pPr>
    </w:p>
    <w:p w:rsidR="00464612" w:rsidRDefault="00464612" w:rsidP="00464612">
      <w:pPr>
        <w:jc w:val="both"/>
      </w:pPr>
    </w:p>
    <w:p w:rsidR="00464612" w:rsidRDefault="00464612" w:rsidP="00464612">
      <w:pPr>
        <w:jc w:val="center"/>
        <w:rPr>
          <w:b/>
        </w:rPr>
      </w:pPr>
      <w:r>
        <w:rPr>
          <w:b/>
        </w:rPr>
        <w:t>2. УГЛЕПЛАСТИКИ НА ПОЛИМЕРНЫХ ТЕРМОРЕАКТИВНЫХ СВЯЗУЮЩИХ (МАТРИЦАХ).</w:t>
      </w:r>
    </w:p>
    <w:p w:rsidR="00464612" w:rsidRDefault="00464612" w:rsidP="00464612">
      <w:pPr>
        <w:jc w:val="center"/>
        <w:rPr>
          <w:b/>
        </w:rPr>
      </w:pPr>
    </w:p>
    <w:p w:rsidR="00464612" w:rsidRDefault="00464612" w:rsidP="00464612">
      <w:pPr>
        <w:jc w:val="both"/>
      </w:pPr>
      <w:r>
        <w:t xml:space="preserve">           Углепластики на основе термореактивных связующих остаются в настоящее время одним </w:t>
      </w:r>
      <w:proofErr w:type="gramStart"/>
      <w:r>
        <w:t>из</w:t>
      </w:r>
      <w:proofErr w:type="gramEnd"/>
      <w:r>
        <w:t xml:space="preserve"> наиболее широко </w:t>
      </w:r>
      <w:proofErr w:type="gramStart"/>
      <w:r>
        <w:t>применяемым</w:t>
      </w:r>
      <w:proofErr w:type="gramEnd"/>
      <w:r>
        <w:t xml:space="preserve"> полимерным композиционным материалом в </w:t>
      </w:r>
      <w:proofErr w:type="spellStart"/>
      <w:r>
        <w:t>авиакосмической</w:t>
      </w:r>
      <w:proofErr w:type="spellEnd"/>
      <w:r>
        <w:t xml:space="preserve"> отрасли благодаря особенностям природы связующих и гибкости технологий, их переработки в изделия.</w:t>
      </w:r>
    </w:p>
    <w:p w:rsidR="00464612" w:rsidRDefault="00464612" w:rsidP="00464612">
      <w:pPr>
        <w:jc w:val="both"/>
      </w:pPr>
      <w:r>
        <w:t xml:space="preserve">           Наибольшее распространение для конструкционных целей получили эпоксидные углепластики, а также углепластики на основе различных модифицированных </w:t>
      </w:r>
      <w:proofErr w:type="spellStart"/>
      <w:r>
        <w:t>полимидных</w:t>
      </w:r>
      <w:proofErr w:type="spellEnd"/>
      <w:r>
        <w:t xml:space="preserve"> связующих, к которым могут быть отнесены </w:t>
      </w:r>
      <w:proofErr w:type="spellStart"/>
      <w:r>
        <w:t>полибисмалеимиды</w:t>
      </w:r>
      <w:proofErr w:type="spellEnd"/>
      <w:r>
        <w:t xml:space="preserve"> и др. разновидности </w:t>
      </w:r>
      <w:proofErr w:type="spellStart"/>
      <w:r>
        <w:t>имидосодержащих</w:t>
      </w:r>
      <w:proofErr w:type="spellEnd"/>
      <w:r>
        <w:t xml:space="preserve"> олигомеров. В таблицах 1и 2   приведены основные физико-механические свойства отечественных углепластиков.</w:t>
      </w:r>
    </w:p>
    <w:p w:rsidR="00464612" w:rsidRDefault="00464612" w:rsidP="00464612">
      <w:pPr>
        <w:jc w:val="both"/>
        <w:rPr>
          <w:b/>
          <w:sz w:val="28"/>
        </w:rPr>
      </w:pPr>
      <w:r>
        <w:t xml:space="preserve">                                                                                                                                             </w:t>
      </w:r>
      <w:r>
        <w:rPr>
          <w:b/>
          <w:sz w:val="28"/>
        </w:rPr>
        <w:t xml:space="preserve">                             </w:t>
      </w:r>
    </w:p>
    <w:p w:rsidR="00464612" w:rsidRDefault="00464612" w:rsidP="00464612">
      <w:pPr>
        <w:jc w:val="center"/>
        <w:rPr>
          <w:b/>
          <w:sz w:val="28"/>
        </w:rPr>
      </w:pPr>
      <w:r>
        <w:rPr>
          <w:b/>
          <w:sz w:val="28"/>
        </w:rPr>
        <w:t>Состав и характеристики  углепластиков первого поколения</w:t>
      </w:r>
    </w:p>
    <w:p w:rsidR="00464612" w:rsidRDefault="00464612" w:rsidP="00464612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(серийные материалы)                                                                                              </w:t>
      </w:r>
    </w:p>
    <w:p w:rsidR="00464612" w:rsidRDefault="00464612" w:rsidP="00464612">
      <w:pPr>
        <w:jc w:val="right"/>
        <w:rPr>
          <w:sz w:val="24"/>
        </w:rPr>
      </w:pPr>
      <w:r>
        <w:t xml:space="preserve">    Таблица 1</w:t>
      </w:r>
    </w:p>
    <w:p w:rsidR="00464612" w:rsidRDefault="00464612" w:rsidP="00464612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68"/>
        <w:gridCol w:w="2520"/>
        <w:gridCol w:w="2340"/>
        <w:gridCol w:w="2393"/>
      </w:tblGrid>
      <w:tr w:rsidR="00464612" w:rsidTr="00464612">
        <w:trPr>
          <w:cantSplit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Марка материала</w:t>
            </w:r>
          </w:p>
        </w:tc>
        <w:tc>
          <w:tcPr>
            <w:tcW w:w="7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Углепластики</w:t>
            </w:r>
          </w:p>
        </w:tc>
      </w:tr>
      <w:tr w:rsidR="00464612" w:rsidTr="00464612">
        <w:trPr>
          <w:cantSplit/>
        </w:trPr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КМУ-4Э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КМУ-7Э</w:t>
            </w: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Состав материала,</w:t>
            </w:r>
          </w:p>
          <w:p w:rsidR="00464612" w:rsidRDefault="00464612" w:rsidP="00464612">
            <w:pPr>
              <w:numPr>
                <w:ilvl w:val="0"/>
                <w:numId w:val="1"/>
              </w:numPr>
              <w:spacing w:after="0" w:line="240" w:lineRule="auto"/>
            </w:pPr>
            <w:r>
              <w:t>Наполнитель</w:t>
            </w:r>
          </w:p>
          <w:p w:rsidR="00464612" w:rsidRDefault="00464612" w:rsidP="00464612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t>Связующее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1. Углеродная лента ЭЛУР-0,08П</w:t>
            </w:r>
          </w:p>
          <w:p w:rsidR="00464612" w:rsidRDefault="00464612">
            <w:pPr>
              <w:rPr>
                <w:sz w:val="24"/>
                <w:szCs w:val="24"/>
              </w:rPr>
            </w:pPr>
            <w:r>
              <w:lastRenderedPageBreak/>
              <w:t>2. ЭНФБ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both"/>
              <w:rPr>
                <w:sz w:val="24"/>
                <w:szCs w:val="24"/>
              </w:rPr>
            </w:pPr>
            <w:r>
              <w:lastRenderedPageBreak/>
              <w:t>1. Углеродный жгут УКН-П/5000 марки</w:t>
            </w:r>
            <w:proofErr w:type="gramStart"/>
            <w:r>
              <w:t xml:space="preserve"> А</w:t>
            </w:r>
            <w:proofErr w:type="gramEnd"/>
          </w:p>
          <w:p w:rsidR="00464612" w:rsidRDefault="00464612">
            <w:pPr>
              <w:jc w:val="both"/>
              <w:rPr>
                <w:sz w:val="24"/>
                <w:szCs w:val="24"/>
              </w:rPr>
            </w:pPr>
            <w:r>
              <w:lastRenderedPageBreak/>
              <w:t>2. ВС-2526М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lastRenderedPageBreak/>
              <w:t>1. Углеродная лента ЭЛУР-0,1П</w:t>
            </w:r>
          </w:p>
          <w:p w:rsidR="00464612" w:rsidRDefault="00464612">
            <w:pPr>
              <w:rPr>
                <w:sz w:val="24"/>
                <w:szCs w:val="24"/>
              </w:rPr>
            </w:pPr>
            <w:r>
              <w:lastRenderedPageBreak/>
              <w:t>2. ВС-2526К</w:t>
            </w: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  <w:vertAlign w:val="superscript"/>
              </w:rPr>
            </w:pPr>
            <w:r>
              <w:lastRenderedPageBreak/>
              <w:t xml:space="preserve">Плотность, </w:t>
            </w:r>
            <w:proofErr w:type="gramStart"/>
            <w:r>
              <w:t>г</w:t>
            </w:r>
            <w:proofErr w:type="gramEnd"/>
            <w:r>
              <w:t>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Толщина </w:t>
            </w:r>
            <w:proofErr w:type="spellStart"/>
            <w:r>
              <w:t>монослоя</w:t>
            </w:r>
            <w:proofErr w:type="spellEnd"/>
            <w:r>
              <w:t>, мм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Ширина </w:t>
            </w:r>
            <w:proofErr w:type="spellStart"/>
            <w:r>
              <w:t>препрега</w:t>
            </w:r>
            <w:proofErr w:type="spellEnd"/>
            <w:r>
              <w:t>, мм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Рабочая температура,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монослоя</w:t>
            </w:r>
            <w:proofErr w:type="spellEnd"/>
            <w:r>
              <w:t>, кг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 xml:space="preserve">2 </w:t>
            </w:r>
            <w:r>
              <w:t xml:space="preserve">наполнителя, </w:t>
            </w:r>
            <w:proofErr w:type="gramStart"/>
            <w:r>
              <w:t>кг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>2</w:t>
            </w:r>
            <w:r>
              <w:t xml:space="preserve"> связующего, </w:t>
            </w:r>
            <w:proofErr w:type="gramStart"/>
            <w:r>
              <w:t>кг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Содержание наполнителя (</w:t>
            </w:r>
            <w:proofErr w:type="spellStart"/>
            <w:r>
              <w:t>объёмн</w:t>
            </w:r>
            <w:proofErr w:type="spellEnd"/>
            <w:r>
              <w:t>.),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</w:tbl>
    <w:p w:rsidR="00464612" w:rsidRDefault="00464612" w:rsidP="00464612">
      <w:pPr>
        <w:jc w:val="both"/>
      </w:pPr>
    </w:p>
    <w:p w:rsidR="00464612" w:rsidRDefault="00464612" w:rsidP="00464612">
      <w:pPr>
        <w:jc w:val="right"/>
      </w:pPr>
      <w:r>
        <w:t>Продолжение таблицы №1</w:t>
      </w:r>
    </w:p>
    <w:p w:rsidR="00464612" w:rsidRDefault="00464612" w:rsidP="00464612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68"/>
        <w:gridCol w:w="2520"/>
        <w:gridCol w:w="2340"/>
        <w:gridCol w:w="2393"/>
      </w:tblGrid>
      <w:tr w:rsidR="00464612" w:rsidTr="00464612">
        <w:trPr>
          <w:cantSplit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Марка материала</w:t>
            </w:r>
          </w:p>
        </w:tc>
        <w:tc>
          <w:tcPr>
            <w:tcW w:w="7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Углепластики</w:t>
            </w:r>
          </w:p>
        </w:tc>
      </w:tr>
      <w:tr w:rsidR="00464612" w:rsidTr="00464612">
        <w:trPr>
          <w:cantSplit/>
        </w:trPr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КМУ-7ТА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КМУ-7Т2А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КМУ-7ТР</w:t>
            </w: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Состав материала,</w:t>
            </w:r>
          </w:p>
          <w:p w:rsidR="00464612" w:rsidRDefault="00464612">
            <w:pPr>
              <w:ind w:left="360"/>
            </w:pPr>
            <w:r>
              <w:t>1. Наполнитель</w:t>
            </w:r>
          </w:p>
          <w:p w:rsidR="00464612" w:rsidRDefault="00464612">
            <w:pPr>
              <w:ind w:left="360"/>
              <w:rPr>
                <w:sz w:val="24"/>
                <w:szCs w:val="24"/>
              </w:rPr>
            </w:pPr>
            <w:r>
              <w:t>2. Связующее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1. Углеродная лента УОЛ-300-1А</w:t>
            </w:r>
          </w:p>
          <w:p w:rsidR="00464612" w:rsidRDefault="00464612">
            <w:pPr>
              <w:rPr>
                <w:sz w:val="24"/>
                <w:szCs w:val="24"/>
              </w:rPr>
            </w:pPr>
            <w:r>
              <w:t>2. ВС-2526к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1. Углеродная лента УОЛ-300-2А</w:t>
            </w:r>
          </w:p>
          <w:p w:rsidR="00464612" w:rsidRDefault="00464612">
            <w:pPr>
              <w:jc w:val="both"/>
              <w:rPr>
                <w:sz w:val="24"/>
                <w:szCs w:val="24"/>
              </w:rPr>
            </w:pPr>
            <w:r>
              <w:t>2. ВС-2526к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1. Углеродная ткань УТ-900-2,5А</w:t>
            </w:r>
          </w:p>
          <w:p w:rsidR="00464612" w:rsidRDefault="00464612">
            <w:pPr>
              <w:jc w:val="both"/>
              <w:rPr>
                <w:sz w:val="24"/>
                <w:szCs w:val="24"/>
              </w:rPr>
            </w:pPr>
            <w:r>
              <w:t>2. ВС-2526к</w:t>
            </w: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  <w:vertAlign w:val="superscript"/>
              </w:rPr>
            </w:pPr>
            <w:r>
              <w:t xml:space="preserve">Плотность, </w:t>
            </w:r>
            <w:proofErr w:type="gramStart"/>
            <w:r>
              <w:t>г</w:t>
            </w:r>
            <w:proofErr w:type="gramEnd"/>
            <w:r>
              <w:t>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Толщина </w:t>
            </w:r>
            <w:proofErr w:type="spellStart"/>
            <w:r>
              <w:t>монослоя</w:t>
            </w:r>
            <w:proofErr w:type="spellEnd"/>
            <w:r>
              <w:t>, мм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Ширина </w:t>
            </w:r>
            <w:proofErr w:type="spellStart"/>
            <w:r>
              <w:t>препрега</w:t>
            </w:r>
            <w:proofErr w:type="spellEnd"/>
            <w:r>
              <w:t>, мм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Рабочая температура,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монослоя</w:t>
            </w:r>
            <w:proofErr w:type="spellEnd"/>
            <w:r>
              <w:t>, кг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 xml:space="preserve">2 </w:t>
            </w:r>
            <w:r>
              <w:t xml:space="preserve">наполнителя, </w:t>
            </w:r>
            <w:proofErr w:type="gramStart"/>
            <w:r>
              <w:t>кг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>2</w:t>
            </w:r>
            <w:r>
              <w:t xml:space="preserve"> связующего, </w:t>
            </w:r>
            <w:proofErr w:type="gramStart"/>
            <w:r>
              <w:t>кг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Содержание наполнителя (</w:t>
            </w:r>
            <w:proofErr w:type="spellStart"/>
            <w:r>
              <w:t>объёмн</w:t>
            </w:r>
            <w:proofErr w:type="spellEnd"/>
            <w:r>
              <w:t>.),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</w:tbl>
    <w:p w:rsidR="00464612" w:rsidRDefault="00464612" w:rsidP="00464612">
      <w:pPr>
        <w:jc w:val="both"/>
      </w:pPr>
    </w:p>
    <w:p w:rsidR="00464612" w:rsidRDefault="00464612" w:rsidP="00464612">
      <w:pPr>
        <w:jc w:val="right"/>
      </w:pPr>
    </w:p>
    <w:p w:rsidR="00464612" w:rsidRDefault="00464612" w:rsidP="00464612">
      <w:pPr>
        <w:jc w:val="right"/>
      </w:pPr>
    </w:p>
    <w:p w:rsidR="00464612" w:rsidRDefault="00464612" w:rsidP="00464612">
      <w:pPr>
        <w:jc w:val="right"/>
      </w:pPr>
    </w:p>
    <w:p w:rsidR="00464612" w:rsidRDefault="00464612" w:rsidP="00464612">
      <w:pPr>
        <w:jc w:val="right"/>
      </w:pPr>
    </w:p>
    <w:p w:rsidR="00464612" w:rsidRDefault="00464612" w:rsidP="00464612">
      <w:pPr>
        <w:jc w:val="right"/>
      </w:pPr>
    </w:p>
    <w:p w:rsidR="00464612" w:rsidRDefault="00464612" w:rsidP="00464612">
      <w:pPr>
        <w:jc w:val="right"/>
      </w:pPr>
    </w:p>
    <w:p w:rsidR="00464612" w:rsidRDefault="00464612" w:rsidP="00464612">
      <w:pPr>
        <w:jc w:val="right"/>
      </w:pPr>
      <w:r>
        <w:t>Продолжение таблицы №1</w:t>
      </w:r>
    </w:p>
    <w:p w:rsidR="00464612" w:rsidRDefault="00464612" w:rsidP="00464612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68"/>
        <w:gridCol w:w="2520"/>
        <w:gridCol w:w="2340"/>
        <w:gridCol w:w="2393"/>
      </w:tblGrid>
      <w:tr w:rsidR="00464612" w:rsidTr="00464612">
        <w:trPr>
          <w:cantSplit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Марка материала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Углепластик</w:t>
            </w:r>
          </w:p>
        </w:tc>
        <w:tc>
          <w:tcPr>
            <w:tcW w:w="4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rPr>
          <w:cantSplit/>
        </w:trPr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КМУ-7л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Состав материала,</w:t>
            </w:r>
          </w:p>
          <w:p w:rsidR="00464612" w:rsidRDefault="00464612">
            <w:pPr>
              <w:ind w:left="360"/>
            </w:pPr>
            <w:r>
              <w:t>1. Наполнитель</w:t>
            </w:r>
          </w:p>
          <w:p w:rsidR="00464612" w:rsidRDefault="00464612">
            <w:pPr>
              <w:ind w:left="360"/>
              <w:rPr>
                <w:sz w:val="24"/>
                <w:szCs w:val="24"/>
              </w:rPr>
            </w:pPr>
            <w:r>
              <w:t>2. Связующее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1. Углеродная лента ЛУ-24П</w:t>
            </w:r>
          </w:p>
          <w:p w:rsidR="00464612" w:rsidRDefault="00464612">
            <w:pPr>
              <w:rPr>
                <w:sz w:val="24"/>
                <w:szCs w:val="24"/>
              </w:rPr>
            </w:pPr>
            <w:r>
              <w:t>2. ВС-2526к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both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  <w:vertAlign w:val="superscript"/>
              </w:rPr>
            </w:pPr>
            <w:r>
              <w:t xml:space="preserve">Плотность, </w:t>
            </w:r>
            <w:proofErr w:type="gramStart"/>
            <w:r>
              <w:t>г</w:t>
            </w:r>
            <w:proofErr w:type="gramEnd"/>
            <w:r>
              <w:t>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Толщина </w:t>
            </w:r>
            <w:proofErr w:type="spellStart"/>
            <w:r>
              <w:t>монослоя</w:t>
            </w:r>
            <w:proofErr w:type="spellEnd"/>
            <w:r>
              <w:t>, мм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Ширина </w:t>
            </w:r>
            <w:proofErr w:type="spellStart"/>
            <w:r>
              <w:t>препрега</w:t>
            </w:r>
            <w:proofErr w:type="spellEnd"/>
            <w:r>
              <w:t>, мм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 xml:space="preserve">Рабочая температура,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монослоя</w:t>
            </w:r>
            <w:proofErr w:type="spellEnd"/>
            <w:r>
              <w:t>, кг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 xml:space="preserve">2 </w:t>
            </w:r>
            <w:r>
              <w:t xml:space="preserve">наполнителя, </w:t>
            </w:r>
            <w:proofErr w:type="gramStart"/>
            <w:r>
              <w:t>кг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Масса 1м</w:t>
            </w:r>
            <w:r>
              <w:rPr>
                <w:vertAlign w:val="superscript"/>
              </w:rPr>
              <w:t>2</w:t>
            </w:r>
            <w:r>
              <w:t xml:space="preserve"> связующего, </w:t>
            </w:r>
            <w:proofErr w:type="gramStart"/>
            <w:r>
              <w:t>кг</w:t>
            </w:r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rPr>
                <w:sz w:val="24"/>
                <w:szCs w:val="24"/>
              </w:rPr>
            </w:pPr>
            <w:r>
              <w:t>Содержание наполнителя (</w:t>
            </w:r>
            <w:proofErr w:type="spellStart"/>
            <w:r>
              <w:t>объёмн</w:t>
            </w:r>
            <w:proofErr w:type="spellEnd"/>
            <w:r>
              <w:t>.),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</w:tr>
    </w:tbl>
    <w:p w:rsidR="00464612" w:rsidRDefault="00464612" w:rsidP="00464612">
      <w:pPr>
        <w:jc w:val="both"/>
        <w:rPr>
          <w:b/>
          <w:sz w:val="28"/>
        </w:rPr>
      </w:pPr>
    </w:p>
    <w:p w:rsidR="00464612" w:rsidRDefault="00464612" w:rsidP="00464612">
      <w:pPr>
        <w:jc w:val="both"/>
        <w:rPr>
          <w:b/>
          <w:sz w:val="28"/>
        </w:rPr>
      </w:pPr>
    </w:p>
    <w:p w:rsidR="00464612" w:rsidRDefault="00464612" w:rsidP="00464612">
      <w:pPr>
        <w:jc w:val="both"/>
        <w:rPr>
          <w:b/>
          <w:sz w:val="28"/>
        </w:rPr>
      </w:pPr>
    </w:p>
    <w:p w:rsidR="00464612" w:rsidRDefault="00464612" w:rsidP="00464612">
      <w:pPr>
        <w:jc w:val="center"/>
        <w:rPr>
          <w:b/>
          <w:sz w:val="28"/>
        </w:rPr>
      </w:pPr>
      <w:r>
        <w:rPr>
          <w:b/>
          <w:sz w:val="28"/>
        </w:rPr>
        <w:t xml:space="preserve">Прочностные и </w:t>
      </w:r>
      <w:proofErr w:type="spellStart"/>
      <w:r>
        <w:rPr>
          <w:b/>
          <w:sz w:val="28"/>
        </w:rPr>
        <w:t>жесткостные</w:t>
      </w:r>
      <w:proofErr w:type="spellEnd"/>
      <w:r>
        <w:rPr>
          <w:b/>
          <w:sz w:val="28"/>
        </w:rPr>
        <w:t xml:space="preserve"> характеристики </w:t>
      </w:r>
      <w:proofErr w:type="spellStart"/>
      <w:r>
        <w:rPr>
          <w:b/>
          <w:sz w:val="28"/>
        </w:rPr>
        <w:t>монослоя</w:t>
      </w:r>
      <w:proofErr w:type="spellEnd"/>
      <w:r>
        <w:rPr>
          <w:b/>
          <w:sz w:val="28"/>
        </w:rPr>
        <w:t xml:space="preserve"> </w:t>
      </w:r>
    </w:p>
    <w:p w:rsidR="00464612" w:rsidRDefault="00464612" w:rsidP="00464612">
      <w:pPr>
        <w:jc w:val="center"/>
        <w:rPr>
          <w:b/>
          <w:sz w:val="28"/>
        </w:rPr>
      </w:pPr>
      <w:r>
        <w:rPr>
          <w:b/>
          <w:sz w:val="28"/>
        </w:rPr>
        <w:t>углепластиков первого поколения</w:t>
      </w:r>
    </w:p>
    <w:p w:rsidR="00464612" w:rsidRDefault="00464612" w:rsidP="00464612">
      <w:pPr>
        <w:jc w:val="center"/>
        <w:rPr>
          <w:b/>
          <w:sz w:val="24"/>
        </w:rPr>
      </w:pPr>
      <w:r>
        <w:rPr>
          <w:b/>
        </w:rPr>
        <w:lastRenderedPageBreak/>
        <w:t>(серийные материалы)</w:t>
      </w:r>
    </w:p>
    <w:p w:rsidR="00464612" w:rsidRDefault="00464612" w:rsidP="00464612">
      <w:pPr>
        <w:jc w:val="right"/>
        <w:rPr>
          <w:b/>
        </w:rPr>
      </w:pPr>
      <w:r>
        <w:t xml:space="preserve">   </w:t>
      </w:r>
      <w:r>
        <w:rPr>
          <w:b/>
        </w:rPr>
        <w:t>Таблица №2</w:t>
      </w:r>
    </w:p>
    <w:p w:rsidR="00464612" w:rsidRDefault="00464612" w:rsidP="00464612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48"/>
        <w:gridCol w:w="1080"/>
        <w:gridCol w:w="1260"/>
        <w:gridCol w:w="1133"/>
      </w:tblGrid>
      <w:tr w:rsidR="00464612" w:rsidTr="00464612">
        <w:trPr>
          <w:cantSplit/>
        </w:trPr>
        <w:tc>
          <w:tcPr>
            <w:tcW w:w="6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Характеристика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proofErr w:type="gramStart"/>
            <w:r>
              <w:t>Темпе</w:t>
            </w:r>
            <w:proofErr w:type="gramEnd"/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ратура</w:t>
            </w:r>
            <w:proofErr w:type="spellEnd"/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Углепластики</w:t>
            </w:r>
          </w:p>
        </w:tc>
      </w:tr>
      <w:tr w:rsidR="00464612" w:rsidTr="00464612">
        <w:trPr>
          <w:cantSplit/>
        </w:trPr>
        <w:tc>
          <w:tcPr>
            <w:tcW w:w="6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0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КМУ-4Э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КМУ-7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Предел прочности при растяжении вдоль волокон,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    </w:t>
            </w:r>
            <w:r>
              <w:rPr>
                <w:sz w:val="28"/>
              </w:rPr>
              <w:t>(σ</w:t>
            </w:r>
            <w:r>
              <w:rPr>
                <w:sz w:val="28"/>
                <w:vertAlign w:val="subscript"/>
              </w:rPr>
              <w:t>в1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90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165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130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Предел прочности при сжатии вдоль волокон,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             </w:t>
            </w:r>
            <w:r>
              <w:rPr>
                <w:sz w:val="28"/>
              </w:rPr>
              <w:t>(σ</w:t>
            </w:r>
            <w:r>
              <w:rPr>
                <w:sz w:val="28"/>
                <w:vertAlign w:val="subscript"/>
              </w:rPr>
              <w:t>-в1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90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130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90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Предел прочности при растяжении поперёк волокон,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  </w:t>
            </w:r>
            <w:r>
              <w:rPr>
                <w:sz w:val="28"/>
              </w:rPr>
              <w:t>(σ</w:t>
            </w:r>
            <w:r>
              <w:rPr>
                <w:sz w:val="28"/>
                <w:vertAlign w:val="subscript"/>
              </w:rPr>
              <w:t>в2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3,05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1,36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Предел   прочности    при        сжатии поперёк волокон,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</w:t>
            </w:r>
            <w:r>
              <w:rPr>
                <w:sz w:val="28"/>
              </w:rPr>
              <w:t>(σ</w:t>
            </w:r>
            <w:r>
              <w:rPr>
                <w:sz w:val="28"/>
                <w:vertAlign w:val="subscript"/>
              </w:rPr>
              <w:t>-в2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9,5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23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Предел прочности при статическом изгибе вдоль волокон</w:t>
            </w:r>
            <w:proofErr w:type="gramStart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кгс/мм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 xml:space="preserve">     </w:t>
            </w:r>
            <w:r>
              <w:rPr>
                <w:sz w:val="28"/>
              </w:rPr>
              <w:t>(σ</w:t>
            </w:r>
            <w:r>
              <w:rPr>
                <w:sz w:val="28"/>
                <w:vertAlign w:val="subscript"/>
              </w:rPr>
              <w:t>в1 и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130,0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100,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Предел прочности при статическом изгибе поперек </w:t>
            </w:r>
            <w:proofErr w:type="spellStart"/>
            <w:r>
              <w:rPr>
                <w:sz w:val="20"/>
              </w:rPr>
              <w:t>волкон</w:t>
            </w:r>
            <w:proofErr w:type="spellEnd"/>
            <w:r>
              <w:rPr>
                <w:sz w:val="20"/>
              </w:rPr>
              <w:t>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</w:t>
            </w:r>
            <w:r>
              <w:rPr>
                <w:sz w:val="28"/>
              </w:rPr>
              <w:t>(σ</w:t>
            </w:r>
            <w:r>
              <w:rPr>
                <w:sz w:val="28"/>
                <w:vertAlign w:val="subscript"/>
              </w:rPr>
              <w:t>в2 и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Предел прочности при сдвиге в плоскости </w:t>
            </w:r>
            <w:proofErr w:type="spellStart"/>
            <w:r>
              <w:rPr>
                <w:sz w:val="20"/>
              </w:rPr>
              <w:t>монослоя</w:t>
            </w:r>
            <w:proofErr w:type="spellEnd"/>
            <w:r>
              <w:rPr>
                <w:sz w:val="20"/>
              </w:rPr>
              <w:t>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  </w:t>
            </w:r>
            <w:r>
              <w:rPr>
                <w:sz w:val="28"/>
              </w:rPr>
              <w:t>(τ</w:t>
            </w:r>
            <w:r>
              <w:rPr>
                <w:sz w:val="28"/>
                <w:vertAlign w:val="subscript"/>
              </w:rPr>
              <w:t>в12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8,5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6,5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Модуль упругости вдоль волокон,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                          </w:t>
            </w:r>
            <w:r>
              <w:rPr>
                <w:sz w:val="28"/>
              </w:rPr>
              <w:t xml:space="preserve">      (Е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12000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14000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13000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Модуль упругости поперёк волокон,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  <w:vertAlign w:val="superscript"/>
              </w:rPr>
              <w:t xml:space="preserve">                                                                    </w:t>
            </w:r>
            <w:r>
              <w:rPr>
                <w:sz w:val="28"/>
              </w:rPr>
              <w:t>(Е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lastRenderedPageBreak/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lastRenderedPageBreak/>
              <w:t>980</w:t>
            </w:r>
          </w:p>
          <w:p w:rsidR="00464612" w:rsidRDefault="00464612">
            <w:pPr>
              <w:jc w:val="center"/>
            </w:pPr>
            <w:r>
              <w:lastRenderedPageBreak/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lastRenderedPageBreak/>
              <w:t>920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lastRenderedPageBreak/>
              <w:t>Модуль упругости при сдвиге, кгс/мм</w:t>
            </w:r>
            <w:proofErr w:type="gramStart"/>
            <w:r>
              <w:rPr>
                <w:sz w:val="20"/>
                <w:vertAlign w:val="superscript"/>
              </w:rPr>
              <w:t>2</w:t>
            </w:r>
            <w:proofErr w:type="gramEnd"/>
            <w:r>
              <w:rPr>
                <w:sz w:val="20"/>
              </w:rPr>
              <w:t xml:space="preserve">                                                     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G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610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560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Коэффициент Пуассона                                                                      </w:t>
            </w:r>
            <w:r>
              <w:rPr>
                <w:sz w:val="28"/>
              </w:rPr>
              <w:t xml:space="preserve"> (μ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0,26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0,30</w:t>
            </w: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 xml:space="preserve">Относительное удлинение при разрыве, %                                        </w:t>
            </w:r>
            <w:r>
              <w:rPr>
                <w:sz w:val="28"/>
              </w:rPr>
              <w:t>(ε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0,75+0,82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Относительное удлинение при разрыве, %                                        </w:t>
            </w:r>
            <w:r>
              <w:rPr>
                <w:sz w:val="28"/>
              </w:rPr>
              <w:t>(ε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</w:tbl>
    <w:p w:rsidR="00464612" w:rsidRDefault="00464612" w:rsidP="00464612">
      <w:pPr>
        <w:jc w:val="both"/>
      </w:pPr>
    </w:p>
    <w:p w:rsidR="00464612" w:rsidRDefault="00464612" w:rsidP="00464612">
      <w:pPr>
        <w:jc w:val="both"/>
      </w:pPr>
    </w:p>
    <w:p w:rsidR="00464612" w:rsidRDefault="00464612" w:rsidP="00464612">
      <w:pPr>
        <w:jc w:val="both"/>
      </w:pPr>
    </w:p>
    <w:p w:rsidR="00464612" w:rsidRDefault="00464612" w:rsidP="00464612">
      <w:pPr>
        <w:jc w:val="both"/>
      </w:pPr>
    </w:p>
    <w:p w:rsidR="00464612" w:rsidRDefault="00464612" w:rsidP="00464612">
      <w:pPr>
        <w:jc w:val="right"/>
        <w:rPr>
          <w:b/>
        </w:rPr>
      </w:pPr>
      <w:r>
        <w:rPr>
          <w:b/>
        </w:rPr>
        <w:t>Продолжение таблицы №2</w:t>
      </w:r>
    </w:p>
    <w:p w:rsidR="00464612" w:rsidRDefault="00464612" w:rsidP="00464612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080"/>
        <w:gridCol w:w="1260"/>
        <w:gridCol w:w="1260"/>
        <w:gridCol w:w="1440"/>
        <w:gridCol w:w="1556"/>
        <w:gridCol w:w="1557"/>
      </w:tblGrid>
      <w:tr w:rsidR="00464612" w:rsidTr="00464612">
        <w:trPr>
          <w:cantSplit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Обозначение характеристики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proofErr w:type="gramStart"/>
            <w:r>
              <w:t>Темпе</w:t>
            </w:r>
            <w:proofErr w:type="gramEnd"/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ратура</w:t>
            </w:r>
            <w:proofErr w:type="spellEnd"/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Углепластики</w:t>
            </w:r>
          </w:p>
        </w:tc>
      </w:tr>
      <w:tr w:rsidR="00464612" w:rsidTr="00464612">
        <w:trPr>
          <w:cantSplit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КМУ-7Э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КМУ-7ТА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КМУ-7Т2А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КМУ-7ТР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КМУ-7л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σ</w:t>
            </w:r>
            <w:r>
              <w:rPr>
                <w:sz w:val="28"/>
                <w:vertAlign w:val="subscript"/>
              </w:rPr>
              <w:t>в</w:t>
            </w:r>
            <w:proofErr w:type="gramStart"/>
            <w:r>
              <w:rPr>
                <w:sz w:val="28"/>
                <w:vertAlign w:val="subscript"/>
              </w:rPr>
              <w:t>1</w:t>
            </w:r>
            <w:proofErr w:type="gramEnd"/>
            <w:r>
              <w:rPr>
                <w:sz w:val="28"/>
              </w:rPr>
              <w:t>, 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113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90,5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97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85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σ</w:t>
            </w:r>
            <w:r>
              <w:rPr>
                <w:sz w:val="28"/>
                <w:vertAlign w:val="subscript"/>
              </w:rPr>
              <w:t>-в</w:t>
            </w:r>
            <w:proofErr w:type="gramStart"/>
            <w:r>
              <w:rPr>
                <w:sz w:val="28"/>
                <w:vertAlign w:val="subscript"/>
              </w:rPr>
              <w:t>1</w:t>
            </w:r>
            <w:proofErr w:type="gramEnd"/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119,0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87,5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75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65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σ</w:t>
            </w:r>
            <w:r>
              <w:rPr>
                <w:sz w:val="28"/>
                <w:vertAlign w:val="subscript"/>
              </w:rPr>
              <w:t>в</w:t>
            </w:r>
            <w:proofErr w:type="gramStart"/>
            <w:r>
              <w:rPr>
                <w:sz w:val="28"/>
                <w:vertAlign w:val="subscript"/>
              </w:rPr>
              <w:t>2</w:t>
            </w:r>
            <w:proofErr w:type="gramEnd"/>
            <w:r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2,70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2,20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3,6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3,6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2,50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1,60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lastRenderedPageBreak/>
              <w:t>σ</w:t>
            </w:r>
            <w:r>
              <w:rPr>
                <w:sz w:val="28"/>
                <w:vertAlign w:val="subscript"/>
              </w:rPr>
              <w:t>-в</w:t>
            </w:r>
            <w:proofErr w:type="gramStart"/>
            <w:r>
              <w:rPr>
                <w:sz w:val="28"/>
                <w:vertAlign w:val="subscript"/>
              </w:rPr>
              <w:t>2</w:t>
            </w:r>
            <w:proofErr w:type="gramEnd"/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18,4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19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17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</w:rPr>
              <w:t>σ</w:t>
            </w:r>
            <w:r>
              <w:rPr>
                <w:sz w:val="28"/>
                <w:vertAlign w:val="subscript"/>
              </w:rPr>
              <w:t>в</w:t>
            </w:r>
            <w:proofErr w:type="spellEnd"/>
            <w:proofErr w:type="gramStart"/>
            <w:r>
              <w:rPr>
                <w:sz w:val="28"/>
                <w:vertAlign w:val="subscript"/>
                <w:lang w:val="en-US"/>
              </w:rPr>
              <w:t>1</w:t>
            </w:r>
            <w:proofErr w:type="gramEnd"/>
            <w:r>
              <w:rPr>
                <w:sz w:val="28"/>
                <w:vertAlign w:val="subscript"/>
              </w:rPr>
              <w:t xml:space="preserve"> и</w:t>
            </w:r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141,0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125,8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136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134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</w:rPr>
              <w:t>σ</w:t>
            </w:r>
            <w:r>
              <w:rPr>
                <w:sz w:val="28"/>
                <w:vertAlign w:val="subscript"/>
              </w:rPr>
              <w:t>в</w:t>
            </w:r>
            <w:proofErr w:type="spellEnd"/>
            <w:proofErr w:type="gramStart"/>
            <w:r>
              <w:rPr>
                <w:sz w:val="28"/>
                <w:vertAlign w:val="subscript"/>
                <w:lang w:val="en-US"/>
              </w:rPr>
              <w:t>2</w:t>
            </w:r>
            <w:proofErr w:type="gramEnd"/>
            <w:r>
              <w:rPr>
                <w:sz w:val="28"/>
                <w:vertAlign w:val="subscript"/>
              </w:rPr>
              <w:t xml:space="preserve"> и</w:t>
            </w:r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75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τ</w:t>
            </w:r>
            <w:r>
              <w:rPr>
                <w:sz w:val="28"/>
                <w:vertAlign w:val="subscript"/>
              </w:rPr>
              <w:t>в12</w:t>
            </w:r>
            <w:r>
              <w:rPr>
                <w:sz w:val="28"/>
              </w:rPr>
              <w:t>, кгс/мм</w:t>
            </w:r>
            <w:proofErr w:type="gramStart"/>
            <w:r>
              <w:rPr>
                <w:sz w:val="28"/>
                <w:vertAlign w:val="superscript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7,8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5,7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7,7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7,7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6,2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464612" w:rsidTr="00464612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Е</w:t>
            </w:r>
            <w:proofErr w:type="gramStart"/>
            <w:r>
              <w:rPr>
                <w:sz w:val="28"/>
                <w:vertAlign w:val="subscript"/>
              </w:rPr>
              <w:t>1</w:t>
            </w:r>
            <w:proofErr w:type="gramEnd"/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14200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12500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6700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21500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19530</w:t>
            </w:r>
          </w:p>
        </w:tc>
      </w:tr>
      <w:tr w:rsidR="00464612" w:rsidTr="00464612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Е</w:t>
            </w:r>
            <w:proofErr w:type="gramStart"/>
            <w:r>
              <w:rPr>
                <w:sz w:val="28"/>
                <w:vertAlign w:val="subscript"/>
              </w:rPr>
              <w:t>2</w:t>
            </w:r>
            <w:proofErr w:type="gramEnd"/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793,0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637,50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800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6600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640</w:t>
            </w:r>
          </w:p>
          <w:p w:rsidR="00464612" w:rsidRDefault="00464612">
            <w:pPr>
              <w:jc w:val="center"/>
            </w:pP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460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lang w:val="en-US"/>
              </w:rPr>
              <w:t>G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, кгс/мм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550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420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550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μ</w:t>
            </w:r>
            <w:r>
              <w:rPr>
                <w:sz w:val="28"/>
                <w:vertAlign w:val="subscript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0,25</w:t>
            </w: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</w:rPr>
              <w:t>ε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,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</w:pPr>
            <w:r>
              <w:t>100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0,80</w:t>
            </w:r>
          </w:p>
          <w:p w:rsidR="00464612" w:rsidRDefault="00464612">
            <w:pPr>
              <w:jc w:val="center"/>
            </w:pPr>
            <w:r>
              <w:t>-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  <w:tr w:rsidR="00464612" w:rsidTr="0046461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612" w:rsidRDefault="00464612">
            <w:pPr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</w:rPr>
              <w:t>ε</w:t>
            </w:r>
            <w:proofErr w:type="spellEnd"/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</w:rPr>
              <w:t>,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0,34</w:t>
            </w:r>
          </w:p>
          <w:p w:rsidR="00464612" w:rsidRDefault="00464612">
            <w:pPr>
              <w:jc w:val="center"/>
              <w:rPr>
                <w:sz w:val="24"/>
                <w:szCs w:val="24"/>
              </w:rPr>
            </w:pPr>
            <w:r>
              <w:t>0,33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612" w:rsidRDefault="00464612">
            <w:pPr>
              <w:jc w:val="center"/>
              <w:rPr>
                <w:sz w:val="24"/>
                <w:szCs w:val="24"/>
              </w:rPr>
            </w:pPr>
          </w:p>
        </w:tc>
      </w:tr>
    </w:tbl>
    <w:p w:rsidR="00464612" w:rsidRDefault="00464612" w:rsidP="00464612">
      <w:pPr>
        <w:jc w:val="both"/>
      </w:pPr>
    </w:p>
    <w:p w:rsidR="008E1346" w:rsidRDefault="008E1346"/>
    <w:sectPr w:rsidR="008E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7504"/>
    <w:multiLevelType w:val="hybridMultilevel"/>
    <w:tmpl w:val="99F833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4612"/>
    <w:rsid w:val="00464612"/>
    <w:rsid w:val="008E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2001-01-01T01:51:00Z</dcterms:created>
  <dcterms:modified xsi:type="dcterms:W3CDTF">2001-01-01T01:51:00Z</dcterms:modified>
</cp:coreProperties>
</file>