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D76B" w14:textId="43BBFCE4" w:rsidR="003C63C8" w:rsidRPr="005134CE" w:rsidRDefault="003C63C8" w:rsidP="00D11D47">
      <w:pPr>
        <w:rPr>
          <w:rFonts w:cs="Arial"/>
          <w:b/>
          <w:sz w:val="36"/>
          <w:szCs w:val="36"/>
        </w:rPr>
      </w:pPr>
      <w:r w:rsidRPr="005134CE">
        <w:rPr>
          <w:rFonts w:cs="Arial"/>
          <w:b/>
          <w:sz w:val="36"/>
          <w:szCs w:val="36"/>
        </w:rPr>
        <w:t xml:space="preserve">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581"/>
        <w:gridCol w:w="11857"/>
      </w:tblGrid>
      <w:tr w:rsidR="003C63C8" w14:paraId="4023E39D" w14:textId="77777777" w:rsidTr="001C6E19">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6E596B61" w:rsidR="003C63C8" w:rsidRPr="0062790B" w:rsidRDefault="00845AF4" w:rsidP="00C52875">
            <w:pPr>
              <w:rPr>
                <w:i/>
              </w:rPr>
            </w:pPr>
            <w:r>
              <w:rPr>
                <w:i/>
              </w:rPr>
              <w:t xml:space="preserve">CLC – </w:t>
            </w:r>
            <w:r w:rsidR="00E168AE">
              <w:rPr>
                <w:i/>
              </w:rPr>
              <w:t>Final Project Presentation</w:t>
            </w:r>
          </w:p>
        </w:tc>
      </w:tr>
      <w:tr w:rsidR="003C63C8" w14:paraId="6431CEB9" w14:textId="77777777" w:rsidTr="001C6E19">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6BC7734F" w:rsidR="003C63C8" w:rsidRPr="0062790B" w:rsidRDefault="00845AF4" w:rsidP="00C52875">
            <w:pPr>
              <w:rPr>
                <w:i/>
              </w:rPr>
            </w:pPr>
            <w:r>
              <w:rPr>
                <w:i/>
              </w:rPr>
              <w:t>1</w:t>
            </w:r>
            <w:r w:rsidR="006A4047">
              <w:rPr>
                <w:i/>
              </w:rPr>
              <w:t>1</w:t>
            </w:r>
            <w:r>
              <w:rPr>
                <w:i/>
              </w:rPr>
              <w:t>/</w:t>
            </w:r>
            <w:r w:rsidR="00E168AE">
              <w:rPr>
                <w:i/>
              </w:rPr>
              <w:t>25</w:t>
            </w:r>
            <w:r>
              <w:rPr>
                <w:i/>
              </w:rPr>
              <w:t>/2018</w:t>
            </w:r>
          </w:p>
        </w:tc>
      </w:tr>
      <w:tr w:rsidR="003C63C8" w14:paraId="56840D2C" w14:textId="77777777" w:rsidTr="001C6E19">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4BBC43CE" w:rsidR="003C63C8" w:rsidRPr="0062790B" w:rsidRDefault="00D11D47" w:rsidP="00C52875">
            <w:pPr>
              <w:rPr>
                <w:i/>
                <w:color w:val="365F91" w:themeColor="accent1" w:themeShade="BF"/>
              </w:rPr>
            </w:pPr>
            <w:r>
              <w:rPr>
                <w:i/>
                <w:color w:val="365F91" w:themeColor="accent1" w:themeShade="BF"/>
              </w:rPr>
              <w:t>1.</w:t>
            </w:r>
            <w:r w:rsidR="00E168AE">
              <w:rPr>
                <w:i/>
                <w:color w:val="365F91" w:themeColor="accent1" w:themeShade="BF"/>
              </w:rPr>
              <w:t>6</w:t>
            </w:r>
          </w:p>
        </w:tc>
      </w:tr>
      <w:tr w:rsidR="003C63C8" w14:paraId="68ACA7DF" w14:textId="77777777" w:rsidTr="001C6E19">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1D9928E8" w:rsidR="003C63C8" w:rsidRPr="00201D7D" w:rsidRDefault="00845AF4" w:rsidP="003C63C8">
            <w:pPr>
              <w:pStyle w:val="ListParagraph"/>
              <w:numPr>
                <w:ilvl w:val="0"/>
                <w:numId w:val="10"/>
              </w:numPr>
              <w:rPr>
                <w:i/>
              </w:rPr>
            </w:pPr>
            <w:r>
              <w:rPr>
                <w:i/>
              </w:rPr>
              <w:t>Fredrick Ondieki</w:t>
            </w:r>
          </w:p>
        </w:tc>
      </w:tr>
      <w:tr w:rsidR="003C63C8" w14:paraId="5B4E0D6E" w14:textId="77777777" w:rsidTr="001C6E19">
        <w:tc>
          <w:tcPr>
            <w:tcW w:w="1867" w:type="dxa"/>
            <w:vMerge/>
          </w:tcPr>
          <w:p w14:paraId="42B11338" w14:textId="77777777" w:rsidR="003C63C8" w:rsidRDefault="003C63C8" w:rsidP="00C52875"/>
        </w:tc>
        <w:tc>
          <w:tcPr>
            <w:tcW w:w="12438" w:type="dxa"/>
            <w:gridSpan w:val="2"/>
          </w:tcPr>
          <w:p w14:paraId="1E3B12D4" w14:textId="2BFF06E0" w:rsidR="003C63C8" w:rsidRDefault="00845AF4" w:rsidP="003C63C8">
            <w:pPr>
              <w:pStyle w:val="ListParagraph"/>
              <w:numPr>
                <w:ilvl w:val="0"/>
                <w:numId w:val="10"/>
              </w:numPr>
            </w:pPr>
            <w:r>
              <w:t>Michael Weaver</w:t>
            </w:r>
          </w:p>
        </w:tc>
      </w:tr>
      <w:tr w:rsidR="003C63C8" w14:paraId="680575AA" w14:textId="77777777" w:rsidTr="001C6E19">
        <w:tc>
          <w:tcPr>
            <w:tcW w:w="1867" w:type="dxa"/>
            <w:vMerge/>
          </w:tcPr>
          <w:p w14:paraId="5C661A90" w14:textId="77777777" w:rsidR="003C63C8" w:rsidRDefault="003C63C8" w:rsidP="00C52875"/>
        </w:tc>
        <w:tc>
          <w:tcPr>
            <w:tcW w:w="12438" w:type="dxa"/>
            <w:gridSpan w:val="2"/>
          </w:tcPr>
          <w:p w14:paraId="5415EBD7" w14:textId="1F1D312F" w:rsidR="003C63C8" w:rsidRDefault="003C63C8" w:rsidP="003C63C8">
            <w:pPr>
              <w:pStyle w:val="ListParagraph"/>
              <w:numPr>
                <w:ilvl w:val="0"/>
                <w:numId w:val="10"/>
              </w:numPr>
            </w:pPr>
          </w:p>
        </w:tc>
      </w:tr>
      <w:tr w:rsidR="003C63C8" w14:paraId="5DC33D19" w14:textId="77777777" w:rsidTr="001C6E19">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1C6E19">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35735BB3" w:rsidR="003C63C8" w:rsidRDefault="00845AF4" w:rsidP="00C52875">
                  <w:pPr>
                    <w:rPr>
                      <w:i/>
                    </w:rPr>
                  </w:pPr>
                  <w:r>
                    <w:rPr>
                      <w:i/>
                    </w:rPr>
                    <w:t>Documentation</w:t>
                  </w:r>
                </w:p>
              </w:tc>
              <w:tc>
                <w:tcPr>
                  <w:tcW w:w="2610" w:type="dxa"/>
                </w:tcPr>
                <w:p w14:paraId="2A57FE0A" w14:textId="084ED7FE" w:rsidR="003C63C8" w:rsidRDefault="00845AF4" w:rsidP="00C52875">
                  <w:pPr>
                    <w:rPr>
                      <w:i/>
                    </w:rPr>
                  </w:pPr>
                  <w:r>
                    <w:rPr>
                      <w:i/>
                    </w:rPr>
                    <w:t>Michael</w:t>
                  </w:r>
                </w:p>
              </w:tc>
              <w:tc>
                <w:tcPr>
                  <w:tcW w:w="1260" w:type="dxa"/>
                </w:tcPr>
                <w:p w14:paraId="0CB994C3" w14:textId="18F222FC" w:rsidR="003C63C8" w:rsidRDefault="006A4047" w:rsidP="00C52875">
                  <w:pPr>
                    <w:rPr>
                      <w:i/>
                    </w:rPr>
                  </w:pPr>
                  <w:r>
                    <w:rPr>
                      <w:i/>
                    </w:rPr>
                    <w:t>1</w:t>
                  </w:r>
                </w:p>
              </w:tc>
              <w:tc>
                <w:tcPr>
                  <w:tcW w:w="1350" w:type="dxa"/>
                </w:tcPr>
                <w:p w14:paraId="468CA91F" w14:textId="2748BFFE" w:rsidR="003C63C8" w:rsidRDefault="003C63C8" w:rsidP="00C52875">
                  <w:pPr>
                    <w:rPr>
                      <w:i/>
                    </w:rPr>
                  </w:pPr>
                </w:p>
              </w:tc>
            </w:tr>
            <w:tr w:rsidR="003C63C8" w14:paraId="5D1F1854" w14:textId="77777777" w:rsidTr="00C52875">
              <w:tc>
                <w:tcPr>
                  <w:tcW w:w="6835" w:type="dxa"/>
                </w:tcPr>
                <w:p w14:paraId="5F7E13F7" w14:textId="1E076D5F" w:rsidR="003C63C8" w:rsidRDefault="00E168AE" w:rsidP="00C52875">
                  <w:pPr>
                    <w:rPr>
                      <w:i/>
                    </w:rPr>
                  </w:pPr>
                  <w:r>
                    <w:rPr>
                      <w:i/>
                    </w:rPr>
                    <w:t>Presentation Part 1</w:t>
                  </w:r>
                </w:p>
              </w:tc>
              <w:tc>
                <w:tcPr>
                  <w:tcW w:w="2610" w:type="dxa"/>
                </w:tcPr>
                <w:p w14:paraId="02D0E1B8" w14:textId="19B1F0DD" w:rsidR="003C63C8" w:rsidRDefault="00E168AE" w:rsidP="00C52875">
                  <w:pPr>
                    <w:rPr>
                      <w:i/>
                    </w:rPr>
                  </w:pPr>
                  <w:r>
                    <w:rPr>
                      <w:i/>
                    </w:rPr>
                    <w:t xml:space="preserve">Michael </w:t>
                  </w:r>
                </w:p>
              </w:tc>
              <w:tc>
                <w:tcPr>
                  <w:tcW w:w="1260" w:type="dxa"/>
                </w:tcPr>
                <w:p w14:paraId="22701468" w14:textId="5A720BA6" w:rsidR="003C63C8" w:rsidRDefault="00E168AE" w:rsidP="00C52875">
                  <w:pPr>
                    <w:rPr>
                      <w:i/>
                    </w:rPr>
                  </w:pPr>
                  <w:r>
                    <w:rPr>
                      <w:i/>
                    </w:rPr>
                    <w:t>2</w:t>
                  </w:r>
                </w:p>
              </w:tc>
              <w:tc>
                <w:tcPr>
                  <w:tcW w:w="1350" w:type="dxa"/>
                </w:tcPr>
                <w:p w14:paraId="40CB94FA" w14:textId="2CFA373C" w:rsidR="003C63C8" w:rsidRDefault="003C63C8" w:rsidP="00C52875">
                  <w:pPr>
                    <w:rPr>
                      <w:i/>
                    </w:rPr>
                  </w:pPr>
                </w:p>
              </w:tc>
            </w:tr>
            <w:tr w:rsidR="003C63C8" w14:paraId="35BEFFE1" w14:textId="77777777" w:rsidTr="00C52875">
              <w:tc>
                <w:tcPr>
                  <w:tcW w:w="6835" w:type="dxa"/>
                </w:tcPr>
                <w:p w14:paraId="0CF542BC" w14:textId="57B4B608" w:rsidR="003C63C8" w:rsidRDefault="003C63C8" w:rsidP="00C52875">
                  <w:pPr>
                    <w:rPr>
                      <w:i/>
                    </w:rPr>
                  </w:pPr>
                </w:p>
              </w:tc>
              <w:tc>
                <w:tcPr>
                  <w:tcW w:w="2610" w:type="dxa"/>
                </w:tcPr>
                <w:p w14:paraId="380DCF35" w14:textId="3808C8C0" w:rsidR="003C63C8" w:rsidRDefault="003C63C8" w:rsidP="00C52875">
                  <w:pPr>
                    <w:rPr>
                      <w:i/>
                    </w:rPr>
                  </w:pPr>
                </w:p>
              </w:tc>
              <w:tc>
                <w:tcPr>
                  <w:tcW w:w="1260" w:type="dxa"/>
                </w:tcPr>
                <w:p w14:paraId="04D304D7" w14:textId="32F8A683" w:rsidR="003C63C8" w:rsidRDefault="003C63C8" w:rsidP="00C52875">
                  <w:pPr>
                    <w:rPr>
                      <w:i/>
                    </w:rPr>
                  </w:pPr>
                </w:p>
              </w:tc>
              <w:tc>
                <w:tcPr>
                  <w:tcW w:w="1350" w:type="dxa"/>
                </w:tcPr>
                <w:p w14:paraId="2E6D64C1" w14:textId="1625C8F9" w:rsidR="003C63C8" w:rsidRDefault="003C63C8" w:rsidP="00C52875">
                  <w:pPr>
                    <w:rPr>
                      <w:i/>
                    </w:rPr>
                  </w:pPr>
                </w:p>
              </w:tc>
            </w:tr>
            <w:tr w:rsidR="003C63C8" w14:paraId="1171A259" w14:textId="77777777" w:rsidTr="00C52875">
              <w:tc>
                <w:tcPr>
                  <w:tcW w:w="6835" w:type="dxa"/>
                </w:tcPr>
                <w:p w14:paraId="7B6B2451" w14:textId="464ECA53" w:rsidR="003C63C8" w:rsidRDefault="003C63C8" w:rsidP="00C52875">
                  <w:pPr>
                    <w:rPr>
                      <w:i/>
                    </w:rPr>
                  </w:pPr>
                </w:p>
              </w:tc>
              <w:tc>
                <w:tcPr>
                  <w:tcW w:w="2610" w:type="dxa"/>
                </w:tcPr>
                <w:p w14:paraId="585D1F80" w14:textId="440A2EF0" w:rsidR="003C63C8" w:rsidRDefault="003C63C8" w:rsidP="00C52875">
                  <w:pPr>
                    <w:rPr>
                      <w:i/>
                    </w:rPr>
                  </w:pPr>
                </w:p>
              </w:tc>
              <w:tc>
                <w:tcPr>
                  <w:tcW w:w="1260" w:type="dxa"/>
                </w:tcPr>
                <w:p w14:paraId="078E56E2" w14:textId="0818BC9F" w:rsidR="003C63C8" w:rsidRDefault="003C63C8" w:rsidP="00C52875">
                  <w:pPr>
                    <w:rPr>
                      <w:i/>
                    </w:rPr>
                  </w:pPr>
                </w:p>
              </w:tc>
              <w:tc>
                <w:tcPr>
                  <w:tcW w:w="1350" w:type="dxa"/>
                </w:tcPr>
                <w:p w14:paraId="7AA7C65C" w14:textId="429BB992" w:rsidR="003C63C8" w:rsidRDefault="003C63C8" w:rsidP="00C52875">
                  <w:pPr>
                    <w:rPr>
                      <w:i/>
                    </w:rPr>
                  </w:pPr>
                </w:p>
              </w:tc>
            </w:tr>
            <w:tr w:rsidR="003C63C8" w14:paraId="2A6B1212" w14:textId="77777777" w:rsidTr="00C52875">
              <w:tc>
                <w:tcPr>
                  <w:tcW w:w="6835" w:type="dxa"/>
                </w:tcPr>
                <w:p w14:paraId="4F6DEB9A" w14:textId="214475C8" w:rsidR="003C63C8" w:rsidRDefault="00B7189C" w:rsidP="00C52875">
                  <w:pPr>
                    <w:rPr>
                      <w:i/>
                    </w:rPr>
                  </w:pPr>
                  <w:r>
                    <w:rPr>
                      <w:i/>
                    </w:rPr>
                    <w:t>Fredrick’s Work</w:t>
                  </w:r>
                </w:p>
              </w:tc>
              <w:tc>
                <w:tcPr>
                  <w:tcW w:w="2610" w:type="dxa"/>
                </w:tcPr>
                <w:p w14:paraId="46F4406C" w14:textId="1016C02C" w:rsidR="003C63C8" w:rsidRDefault="00F77A53" w:rsidP="00C52875">
                  <w:pPr>
                    <w:rPr>
                      <w:i/>
                    </w:rPr>
                  </w:pPr>
                  <w:r>
                    <w:rPr>
                      <w:i/>
                    </w:rPr>
                    <w:t>Fredrick</w:t>
                  </w:r>
                </w:p>
              </w:tc>
              <w:tc>
                <w:tcPr>
                  <w:tcW w:w="1260" w:type="dxa"/>
                </w:tcPr>
                <w:p w14:paraId="23584208" w14:textId="1171FA98" w:rsidR="003C63C8" w:rsidRDefault="00B7189C" w:rsidP="00C52875">
                  <w:pPr>
                    <w:rPr>
                      <w:i/>
                    </w:rPr>
                  </w:pPr>
                  <w:r>
                    <w:rPr>
                      <w:i/>
                    </w:rPr>
                    <w:t>4+</w:t>
                  </w:r>
                </w:p>
              </w:tc>
              <w:tc>
                <w:tcPr>
                  <w:tcW w:w="1350" w:type="dxa"/>
                </w:tcPr>
                <w:p w14:paraId="0BE9FBBC" w14:textId="6B2AE9F5" w:rsidR="003C63C8" w:rsidRDefault="003C63C8" w:rsidP="00C52875">
                  <w:pPr>
                    <w:rPr>
                      <w:i/>
                    </w:rPr>
                  </w:pPr>
                </w:p>
              </w:tc>
            </w:tr>
            <w:tr w:rsidR="003C63C8" w14:paraId="03798A32" w14:textId="77777777" w:rsidTr="00C52875">
              <w:tc>
                <w:tcPr>
                  <w:tcW w:w="6835" w:type="dxa"/>
                </w:tcPr>
                <w:p w14:paraId="68A10DE9" w14:textId="777959FA" w:rsidR="003C63C8" w:rsidRDefault="003C63C8" w:rsidP="00C52875">
                  <w:pPr>
                    <w:rPr>
                      <w:i/>
                    </w:rPr>
                  </w:pPr>
                </w:p>
              </w:tc>
              <w:tc>
                <w:tcPr>
                  <w:tcW w:w="2610" w:type="dxa"/>
                </w:tcPr>
                <w:p w14:paraId="059F8787" w14:textId="057DC1D6" w:rsidR="003C63C8" w:rsidRDefault="003C63C8" w:rsidP="00C52875">
                  <w:pPr>
                    <w:rPr>
                      <w:i/>
                    </w:rPr>
                  </w:pPr>
                </w:p>
              </w:tc>
              <w:tc>
                <w:tcPr>
                  <w:tcW w:w="1260" w:type="dxa"/>
                </w:tcPr>
                <w:p w14:paraId="541EFE63" w14:textId="4481E584" w:rsidR="003C63C8" w:rsidRDefault="003C63C8" w:rsidP="00C52875">
                  <w:pPr>
                    <w:rPr>
                      <w:i/>
                    </w:rPr>
                  </w:pPr>
                </w:p>
              </w:tc>
              <w:tc>
                <w:tcPr>
                  <w:tcW w:w="1350" w:type="dxa"/>
                </w:tcPr>
                <w:p w14:paraId="44120C95" w14:textId="685E46A0" w:rsidR="003C63C8" w:rsidRDefault="003C63C8" w:rsidP="00C52875">
                  <w:pPr>
                    <w:rPr>
                      <w:i/>
                    </w:rPr>
                  </w:pPr>
                </w:p>
              </w:tc>
            </w:tr>
            <w:tr w:rsidR="003C63C8" w14:paraId="6DF59851" w14:textId="77777777" w:rsidTr="00C52875">
              <w:tc>
                <w:tcPr>
                  <w:tcW w:w="6835" w:type="dxa"/>
                </w:tcPr>
                <w:p w14:paraId="68B76060" w14:textId="0878E42D" w:rsidR="003C63C8" w:rsidRDefault="003C63C8" w:rsidP="00C52875">
                  <w:pPr>
                    <w:rPr>
                      <w:i/>
                    </w:rPr>
                  </w:pPr>
                </w:p>
              </w:tc>
              <w:tc>
                <w:tcPr>
                  <w:tcW w:w="2610" w:type="dxa"/>
                </w:tcPr>
                <w:p w14:paraId="5DF93643" w14:textId="0FEABA55" w:rsidR="003C63C8" w:rsidRDefault="003C63C8" w:rsidP="00C52875">
                  <w:pPr>
                    <w:rPr>
                      <w:i/>
                    </w:rPr>
                  </w:pPr>
                </w:p>
              </w:tc>
              <w:tc>
                <w:tcPr>
                  <w:tcW w:w="1260" w:type="dxa"/>
                </w:tcPr>
                <w:p w14:paraId="3CA39E0D" w14:textId="510209A1" w:rsidR="003C63C8" w:rsidRDefault="003C63C8" w:rsidP="00C52875">
                  <w:pPr>
                    <w:rPr>
                      <w:i/>
                    </w:rPr>
                  </w:pPr>
                </w:p>
              </w:tc>
              <w:tc>
                <w:tcPr>
                  <w:tcW w:w="1350" w:type="dxa"/>
                </w:tcPr>
                <w:p w14:paraId="6BF34045" w14:textId="03C85440" w:rsidR="003C63C8" w:rsidRDefault="003C63C8" w:rsidP="00C52875">
                  <w:pPr>
                    <w:rPr>
                      <w:i/>
                    </w:rPr>
                  </w:pPr>
                </w:p>
              </w:tc>
            </w:tr>
            <w:tr w:rsidR="003C63C8" w14:paraId="5DACF471" w14:textId="77777777" w:rsidTr="00C52875">
              <w:tc>
                <w:tcPr>
                  <w:tcW w:w="6835" w:type="dxa"/>
                </w:tcPr>
                <w:p w14:paraId="01E14202" w14:textId="20D65077" w:rsidR="003C63C8" w:rsidRDefault="003C63C8" w:rsidP="00C52875">
                  <w:pPr>
                    <w:rPr>
                      <w:i/>
                    </w:rPr>
                  </w:pPr>
                </w:p>
              </w:tc>
              <w:tc>
                <w:tcPr>
                  <w:tcW w:w="2610" w:type="dxa"/>
                </w:tcPr>
                <w:p w14:paraId="39ADED77" w14:textId="524DDB81" w:rsidR="003C63C8" w:rsidRDefault="003C63C8" w:rsidP="00C52875">
                  <w:pPr>
                    <w:rPr>
                      <w:i/>
                    </w:rPr>
                  </w:pPr>
                </w:p>
              </w:tc>
              <w:tc>
                <w:tcPr>
                  <w:tcW w:w="1260" w:type="dxa"/>
                </w:tcPr>
                <w:p w14:paraId="607BC48C" w14:textId="5E8C9570" w:rsidR="003C63C8" w:rsidRDefault="003C63C8" w:rsidP="00C52875">
                  <w:pPr>
                    <w:rPr>
                      <w:i/>
                    </w:rPr>
                  </w:pPr>
                </w:p>
              </w:tc>
              <w:tc>
                <w:tcPr>
                  <w:tcW w:w="1350" w:type="dxa"/>
                </w:tcPr>
                <w:p w14:paraId="0730294C" w14:textId="3754D2D9"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C6E19">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6E6C5F46" w:rsidR="003C63C8" w:rsidRPr="001945FE" w:rsidRDefault="00372A26" w:rsidP="00C52875">
            <w:pPr>
              <w:rPr>
                <w:i/>
                <w:color w:val="365F91" w:themeColor="accent1" w:themeShade="BF"/>
              </w:rPr>
            </w:pPr>
            <w:r w:rsidRPr="00372A26">
              <w:rPr>
                <w:i/>
                <w:color w:val="365F91" w:themeColor="accent1" w:themeShade="BF"/>
              </w:rPr>
              <w:t>https://github.com/FREDDYSMALLZ/E-Commerce</w:t>
            </w:r>
          </w:p>
        </w:tc>
      </w:tr>
      <w:tr w:rsidR="004A0C11" w14:paraId="2E0600BB" w14:textId="77777777" w:rsidTr="001C6E19">
        <w:trPr>
          <w:trHeight w:val="386"/>
        </w:trPr>
        <w:tc>
          <w:tcPr>
            <w:tcW w:w="1867" w:type="dxa"/>
          </w:tcPr>
          <w:p w14:paraId="16F9C0FD" w14:textId="77777777" w:rsidR="004A0C11" w:rsidRDefault="004A0C11" w:rsidP="00C52875">
            <w:pPr>
              <w:rPr>
                <w:b/>
              </w:rPr>
            </w:pPr>
          </w:p>
        </w:tc>
        <w:tc>
          <w:tcPr>
            <w:tcW w:w="12438" w:type="dxa"/>
            <w:gridSpan w:val="2"/>
            <w:vAlign w:val="center"/>
          </w:tcPr>
          <w:p w14:paraId="066D669B" w14:textId="5A1619B1" w:rsidR="004A0C11" w:rsidRPr="00372A26" w:rsidRDefault="00B7189C" w:rsidP="00C52875">
            <w:pPr>
              <w:rPr>
                <w:i/>
                <w:color w:val="365F91" w:themeColor="accent1" w:themeShade="BF"/>
              </w:rPr>
            </w:pPr>
            <w:r w:rsidRPr="00B7189C">
              <w:rPr>
                <w:i/>
                <w:color w:val="365F91" w:themeColor="accent1" w:themeShade="BF"/>
              </w:rPr>
              <w:t>https://github.com/battousairurik/E-Commerce</w:t>
            </w:r>
          </w:p>
        </w:tc>
      </w:tr>
      <w:tr w:rsidR="003C63C8" w14:paraId="0C167592" w14:textId="77777777" w:rsidTr="001C6E19">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E04D6E5" w:rsidR="003C63C8" w:rsidRPr="00B80C8D" w:rsidRDefault="00B41B7F" w:rsidP="00C52875">
            <w:r>
              <w:t>Fredrick needs to edit to reflect his participation</w:t>
            </w:r>
          </w:p>
        </w:tc>
      </w:tr>
    </w:tbl>
    <w:p w14:paraId="34150683" w14:textId="77777777" w:rsidR="00B7189C" w:rsidRDefault="00B7189C" w:rsidP="00B7189C">
      <w:pPr>
        <w:rPr>
          <w:szCs w:val="36"/>
        </w:rPr>
      </w:pPr>
    </w:p>
    <w:p w14:paraId="1DD4A805" w14:textId="25A797FA" w:rsidR="00B7189C" w:rsidRPr="00B7189C" w:rsidRDefault="00B7189C" w:rsidP="00B7189C">
      <w:pPr>
        <w:rPr>
          <w:szCs w:val="36"/>
          <w:u w:val="single"/>
        </w:rPr>
      </w:pPr>
      <w:r w:rsidRPr="00B7189C">
        <w:rPr>
          <w:szCs w:val="36"/>
          <w:u w:val="single"/>
        </w:rPr>
        <w:lastRenderedPageBreak/>
        <w:t>Notes for this week</w:t>
      </w:r>
    </w:p>
    <w:p w14:paraId="00707F8D" w14:textId="5C07B991" w:rsidR="00E168AE" w:rsidRDefault="00E168AE" w:rsidP="00B7189C">
      <w:pPr>
        <w:rPr>
          <w:szCs w:val="36"/>
        </w:rPr>
      </w:pPr>
      <w:r>
        <w:rPr>
          <w:szCs w:val="36"/>
        </w:rPr>
        <w:t xml:space="preserve">Presentation Link – Michael’s Part: </w:t>
      </w:r>
      <w:hyperlink r:id="rId12" w:history="1">
        <w:r w:rsidR="00FE1A4A" w:rsidRPr="00C156A4">
          <w:rPr>
            <w:rStyle w:val="Hyperlink"/>
            <w:szCs w:val="36"/>
          </w:rPr>
          <w:t>https://www.youtube.com/watch?v=7Gx20jWrVYI&amp;feature=youtu.be</w:t>
        </w:r>
      </w:hyperlink>
    </w:p>
    <w:p w14:paraId="41F81594" w14:textId="74FE2C4C" w:rsidR="00E168AE" w:rsidRDefault="00E168AE" w:rsidP="00B7189C">
      <w:pPr>
        <w:rPr>
          <w:szCs w:val="36"/>
        </w:rPr>
      </w:pPr>
      <w:r>
        <w:rPr>
          <w:szCs w:val="36"/>
        </w:rPr>
        <w:t xml:space="preserve">Presentation Link – Fredrick’s Part: </w:t>
      </w:r>
      <w:bookmarkStart w:id="0" w:name="_GoBack"/>
      <w:bookmarkEnd w:id="0"/>
    </w:p>
    <w:p w14:paraId="55F65F36" w14:textId="0E1CEAE2" w:rsidR="00E168AE" w:rsidRPr="00E168AE" w:rsidRDefault="00E168AE" w:rsidP="00B7189C">
      <w:pPr>
        <w:rPr>
          <w:szCs w:val="36"/>
          <w:u w:val="single"/>
        </w:rPr>
      </w:pPr>
      <w:r w:rsidRPr="00E168AE">
        <w:rPr>
          <w:szCs w:val="36"/>
          <w:u w:val="single"/>
        </w:rPr>
        <w:t>To Do List</w:t>
      </w:r>
    </w:p>
    <w:p w14:paraId="066BA9E9" w14:textId="54B9BB06" w:rsidR="00E168AE" w:rsidRDefault="009B78FD" w:rsidP="00B7189C">
      <w:pPr>
        <w:rPr>
          <w:szCs w:val="36"/>
        </w:rPr>
      </w:pPr>
      <w:r>
        <w:rPr>
          <w:szCs w:val="36"/>
        </w:rPr>
        <w:t>Work better as a group</w:t>
      </w:r>
    </w:p>
    <w:p w14:paraId="7448A906" w14:textId="56D9A704" w:rsidR="00E413E8" w:rsidRDefault="00E413E8" w:rsidP="00B7189C">
      <w:pPr>
        <w:rPr>
          <w:szCs w:val="36"/>
        </w:rPr>
      </w:pPr>
      <w:r>
        <w:rPr>
          <w:szCs w:val="36"/>
        </w:rPr>
        <w:t>Make sure new users can login</w:t>
      </w:r>
    </w:p>
    <w:p w14:paraId="76E92602" w14:textId="3FBFAE1E" w:rsidR="00E413E8" w:rsidRDefault="00E413E8" w:rsidP="00B7189C">
      <w:pPr>
        <w:rPr>
          <w:szCs w:val="36"/>
        </w:rPr>
      </w:pPr>
      <w:r>
        <w:rPr>
          <w:szCs w:val="36"/>
        </w:rPr>
        <w:t>Functionality display – Fredrick</w:t>
      </w:r>
    </w:p>
    <w:p w14:paraId="6A4D157F" w14:textId="77777777" w:rsidR="00E413E8" w:rsidRDefault="00E413E8" w:rsidP="00B7189C">
      <w:pPr>
        <w:rPr>
          <w:szCs w:val="36"/>
        </w:rPr>
      </w:pPr>
    </w:p>
    <w:p w14:paraId="22EC409C" w14:textId="77777777" w:rsidR="00E168AE" w:rsidRDefault="00E168AE" w:rsidP="00B7189C">
      <w:pPr>
        <w:rPr>
          <w:szCs w:val="36"/>
        </w:rPr>
      </w:pPr>
    </w:p>
    <w:p w14:paraId="07DE24AC" w14:textId="484518C9" w:rsidR="00B7189C" w:rsidRDefault="003C63C8" w:rsidP="00B7189C">
      <w:pPr>
        <w:rPr>
          <w:b/>
          <w:sz w:val="36"/>
          <w:szCs w:val="36"/>
        </w:rPr>
      </w:pPr>
      <w:r>
        <w:rPr>
          <w:b/>
          <w:sz w:val="36"/>
          <w:szCs w:val="36"/>
        </w:rPr>
        <w:br w:type="page"/>
      </w:r>
    </w:p>
    <w:p w14:paraId="54A90D92" w14:textId="1CE492BD" w:rsidR="003C63C8" w:rsidRPr="007842ED" w:rsidRDefault="003C63C8" w:rsidP="003C63C8">
      <w:pPr>
        <w:jc w:val="center"/>
        <w:rPr>
          <w:b/>
          <w:sz w:val="36"/>
          <w:szCs w:val="36"/>
        </w:rPr>
      </w:pPr>
      <w:r>
        <w:rPr>
          <w:b/>
          <w:sz w:val="36"/>
          <w:szCs w:val="36"/>
        </w:rPr>
        <w:lastRenderedPageBreak/>
        <w:t>Planning</w:t>
      </w:r>
      <w:r w:rsidRPr="007842ED">
        <w:rPr>
          <w:b/>
          <w:sz w:val="36"/>
          <w:szCs w:val="36"/>
        </w:rPr>
        <w:t xml:space="preserve"> Documentation</w:t>
      </w:r>
    </w:p>
    <w:p w14:paraId="6233E45C" w14:textId="44C7570F"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0392DBAF" w:rsidR="003C63C8" w:rsidRPr="004A4DB3" w:rsidRDefault="003C63C8" w:rsidP="00C52875">
            <w:pPr>
              <w:rPr>
                <w:b/>
                <w:szCs w:val="36"/>
              </w:rPr>
            </w:pPr>
          </w:p>
        </w:tc>
      </w:tr>
      <w:tr w:rsidR="003C63C8" w14:paraId="1F0463E3" w14:textId="77777777" w:rsidTr="00C52875">
        <w:tc>
          <w:tcPr>
            <w:tcW w:w="13945" w:type="dxa"/>
          </w:tcPr>
          <w:p w14:paraId="28FA2258" w14:textId="3FA2860C" w:rsidR="003C63C8" w:rsidRPr="00D5328B" w:rsidRDefault="003C63C8" w:rsidP="00C52875">
            <w:pPr>
              <w:rPr>
                <w:b/>
                <w:szCs w:val="36"/>
              </w:rPr>
            </w:pPr>
          </w:p>
        </w:tc>
      </w:tr>
      <w:tr w:rsidR="003C63C8" w14:paraId="5EAE274A" w14:textId="77777777" w:rsidTr="00C52875">
        <w:tc>
          <w:tcPr>
            <w:tcW w:w="13945" w:type="dxa"/>
          </w:tcPr>
          <w:p w14:paraId="0678ADBF" w14:textId="77777777" w:rsidR="003C63C8" w:rsidRPr="00D5328B" w:rsidRDefault="003C63C8" w:rsidP="00C52875">
            <w:pPr>
              <w:rPr>
                <w:b/>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75"/>
        <w:gridCol w:w="6237"/>
        <w:gridCol w:w="1638"/>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34027AC7" w:rsidR="003C63C8" w:rsidRPr="004A4DB3" w:rsidRDefault="003C63C8" w:rsidP="00C52875">
            <w:pPr>
              <w:rPr>
                <w:b/>
                <w:szCs w:val="36"/>
              </w:rPr>
            </w:pPr>
          </w:p>
        </w:tc>
        <w:tc>
          <w:tcPr>
            <w:tcW w:w="6750" w:type="dxa"/>
          </w:tcPr>
          <w:p w14:paraId="29E1B127" w14:textId="5E2CF297" w:rsidR="003C63C8" w:rsidRPr="004A4DB3" w:rsidRDefault="003C63C8" w:rsidP="00C52875">
            <w:pPr>
              <w:rPr>
                <w:b/>
                <w:szCs w:val="36"/>
              </w:rPr>
            </w:pPr>
          </w:p>
        </w:tc>
        <w:tc>
          <w:tcPr>
            <w:tcW w:w="1710" w:type="dxa"/>
          </w:tcPr>
          <w:p w14:paraId="5255FBB6" w14:textId="09CD3DFC" w:rsidR="003C63C8" w:rsidRPr="004A4DB3" w:rsidRDefault="003C63C8" w:rsidP="00C52875">
            <w:pPr>
              <w:rPr>
                <w:b/>
                <w:szCs w:val="36"/>
              </w:rPr>
            </w:pPr>
          </w:p>
        </w:tc>
      </w:tr>
      <w:tr w:rsidR="003C63C8" w14:paraId="220701FA" w14:textId="77777777" w:rsidTr="00C52875">
        <w:tc>
          <w:tcPr>
            <w:tcW w:w="5485" w:type="dxa"/>
          </w:tcPr>
          <w:p w14:paraId="51020C41" w14:textId="5F3A6B25" w:rsidR="003C63C8" w:rsidRPr="00B52FB4" w:rsidRDefault="003C63C8" w:rsidP="00C52875">
            <w:pPr>
              <w:rPr>
                <w:b/>
                <w:szCs w:val="36"/>
              </w:rPr>
            </w:pPr>
          </w:p>
        </w:tc>
        <w:tc>
          <w:tcPr>
            <w:tcW w:w="6750" w:type="dxa"/>
          </w:tcPr>
          <w:p w14:paraId="569CFDB7" w14:textId="7632CDCF" w:rsidR="003C63C8" w:rsidRPr="00B52FB4" w:rsidRDefault="003C63C8" w:rsidP="00C52875">
            <w:pPr>
              <w:rPr>
                <w:b/>
                <w:szCs w:val="36"/>
              </w:rPr>
            </w:pPr>
          </w:p>
        </w:tc>
        <w:tc>
          <w:tcPr>
            <w:tcW w:w="1710" w:type="dxa"/>
          </w:tcPr>
          <w:p w14:paraId="5FBE4918" w14:textId="5C73414B" w:rsidR="003C63C8" w:rsidRPr="00B52FB4" w:rsidRDefault="003C63C8" w:rsidP="00C52875">
            <w:pPr>
              <w:rPr>
                <w:b/>
                <w:szCs w:val="36"/>
              </w:rPr>
            </w:pPr>
          </w:p>
        </w:tc>
      </w:tr>
      <w:tr w:rsidR="003C63C8" w14:paraId="7053FABC" w14:textId="77777777" w:rsidTr="00C52875">
        <w:tc>
          <w:tcPr>
            <w:tcW w:w="5485" w:type="dxa"/>
          </w:tcPr>
          <w:p w14:paraId="01E388A6" w14:textId="55C770AC" w:rsidR="003C63C8" w:rsidRPr="00FD35D0" w:rsidRDefault="003C63C8" w:rsidP="00C52875">
            <w:pPr>
              <w:rPr>
                <w:b/>
                <w:szCs w:val="36"/>
              </w:rPr>
            </w:pPr>
          </w:p>
        </w:tc>
        <w:tc>
          <w:tcPr>
            <w:tcW w:w="6750" w:type="dxa"/>
          </w:tcPr>
          <w:p w14:paraId="10FDFDF5" w14:textId="5F419E1C" w:rsidR="003C63C8" w:rsidRPr="00C8000F" w:rsidRDefault="003C63C8" w:rsidP="00C52875">
            <w:pPr>
              <w:rPr>
                <w:b/>
                <w:szCs w:val="36"/>
              </w:rPr>
            </w:pPr>
          </w:p>
        </w:tc>
        <w:tc>
          <w:tcPr>
            <w:tcW w:w="1710" w:type="dxa"/>
          </w:tcPr>
          <w:p w14:paraId="7B045594" w14:textId="6ACB3812" w:rsidR="003C63C8" w:rsidRPr="00FD35D0" w:rsidRDefault="003C63C8" w:rsidP="00C52875">
            <w:pPr>
              <w:rPr>
                <w:b/>
                <w:szCs w:val="36"/>
              </w:rPr>
            </w:pPr>
          </w:p>
        </w:tc>
      </w:tr>
      <w:tr w:rsidR="008F05D6" w14:paraId="21DF6565" w14:textId="77777777" w:rsidTr="00C52875">
        <w:tc>
          <w:tcPr>
            <w:tcW w:w="5485" w:type="dxa"/>
          </w:tcPr>
          <w:p w14:paraId="13624A01" w14:textId="6B55CDDC" w:rsidR="008F05D6" w:rsidRDefault="008F05D6" w:rsidP="00C52875">
            <w:pPr>
              <w:rPr>
                <w:b/>
                <w:szCs w:val="36"/>
              </w:rPr>
            </w:pPr>
          </w:p>
        </w:tc>
        <w:tc>
          <w:tcPr>
            <w:tcW w:w="6750" w:type="dxa"/>
          </w:tcPr>
          <w:p w14:paraId="3CBDC701" w14:textId="160E75B6" w:rsidR="008F05D6" w:rsidRPr="00C8000F" w:rsidRDefault="008F05D6" w:rsidP="00C52875">
            <w:pPr>
              <w:rPr>
                <w:b/>
                <w:szCs w:val="36"/>
              </w:rPr>
            </w:pPr>
          </w:p>
        </w:tc>
        <w:tc>
          <w:tcPr>
            <w:tcW w:w="1710" w:type="dxa"/>
          </w:tcPr>
          <w:p w14:paraId="57884582" w14:textId="5B79CD70" w:rsidR="008F05D6" w:rsidRDefault="008F05D6" w:rsidP="00C52875">
            <w:pPr>
              <w:rPr>
                <w:b/>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4A4DB3">
      <w:pPr>
        <w:rPr>
          <w:i/>
          <w:color w:val="365F91" w:themeColor="accent1" w:themeShade="BF"/>
        </w:rPr>
      </w:pPr>
      <w:r w:rsidRPr="004A4DB3">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sidRPr="004A4DB3">
        <w:rPr>
          <w:i/>
          <w:color w:val="365F91" w:themeColor="accent1" w:themeShade="BF"/>
        </w:rPr>
        <w:t>BitBucket</w:t>
      </w:r>
      <w:proofErr w:type="spellEnd"/>
      <w:r w:rsidRPr="004A4DB3">
        <w:rPr>
          <w:i/>
          <w:color w:val="365F91" w:themeColor="accent1" w:themeShade="BF"/>
        </w:rPr>
        <w:t xml:space="preserve"> and deploy the application to an externally hosted site.</w:t>
      </w:r>
    </w:p>
    <w:p w14:paraId="5FC2B198" w14:textId="77777777" w:rsidR="005975B4" w:rsidRDefault="005975B4" w:rsidP="005975B4">
      <w:r>
        <w:t>1.</w:t>
      </w:r>
      <w:r>
        <w:tab/>
        <w:t>Clone the GitHub repository</w:t>
      </w:r>
    </w:p>
    <w:p w14:paraId="4B23F733" w14:textId="77777777" w:rsidR="005975B4" w:rsidRDefault="005975B4" w:rsidP="005975B4">
      <w:r>
        <w:t>2.</w:t>
      </w:r>
      <w:r>
        <w:tab/>
        <w:t>Launch with PhpStorm</w:t>
      </w:r>
    </w:p>
    <w:p w14:paraId="18A3BEAD" w14:textId="3DCF3758" w:rsidR="0035741F" w:rsidRPr="00B1672D" w:rsidRDefault="005975B4" w:rsidP="005975B4">
      <w:r>
        <w:t>** Hosting options and additional details will be included with future updates</w:t>
      </w:r>
    </w:p>
    <w:p w14:paraId="562E6F09" w14:textId="3FA777ED"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02AFE8F0"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3187E09B" w14:textId="694AC0F8" w:rsidR="00537EE1" w:rsidRPr="00BC7E28" w:rsidRDefault="00BC7E28" w:rsidP="003C63C8">
      <w:r>
        <w:t>Not included as of version 1.2</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44C07499"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2645FDB5" w14:textId="4A852F0C" w:rsidR="00537EE1" w:rsidRPr="00537EE1" w:rsidRDefault="00AF5625" w:rsidP="003C63C8">
      <w:pPr>
        <w:rPr>
          <w:i/>
        </w:rPr>
      </w:pPr>
      <w:r>
        <w:rPr>
          <w:i/>
        </w:rPr>
        <w:t>Key technical approaches include, the use of a header, footer, and include statements to optimize code reusability.</w:t>
      </w: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160D824B" w:rsidR="003C63C8" w:rsidRDefault="003C63C8" w:rsidP="003C63C8">
      <w:pPr>
        <w:rPr>
          <w:i/>
          <w:color w:val="365F91" w:themeColor="accent1" w:themeShade="BF"/>
        </w:rPr>
      </w:pPr>
      <w:r>
        <w:rPr>
          <w:i/>
          <w:color w:val="365F91" w:themeColor="accent1" w:themeShade="BF"/>
        </w:rPr>
        <w:t xml:space="preserve">Image file of your ER database diagram. </w:t>
      </w:r>
    </w:p>
    <w:p w14:paraId="63B8CDC9" w14:textId="46E8D661" w:rsidR="0023235C" w:rsidRDefault="0023235C" w:rsidP="003C63C8">
      <w:pPr>
        <w:rPr>
          <w:i/>
          <w:color w:val="365F91" w:themeColor="accent1" w:themeShade="BF"/>
        </w:rPr>
      </w:pPr>
      <w:r>
        <w:rPr>
          <w:i/>
          <w:noProof/>
          <w:color w:val="365F91" w:themeColor="accent1" w:themeShade="BF"/>
        </w:rPr>
        <w:lastRenderedPageBreak/>
        <w:drawing>
          <wp:inline distT="0" distB="0" distL="0" distR="0" wp14:anchorId="7B8641BF" wp14:editId="25460047">
            <wp:extent cx="19050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r w:rsidR="00B7189C">
        <w:rPr>
          <w:i/>
          <w:color w:val="365F91" w:themeColor="accent1" w:themeShade="BF"/>
        </w:rPr>
        <w:t xml:space="preserve"> </w:t>
      </w:r>
      <w:r>
        <w:rPr>
          <w:i/>
          <w:noProof/>
          <w:color w:val="365F91" w:themeColor="accent1" w:themeShade="BF"/>
        </w:rPr>
        <w:drawing>
          <wp:inline distT="0" distB="0" distL="0" distR="0" wp14:anchorId="43EC2A08" wp14:editId="6F1403D1">
            <wp:extent cx="24003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800100"/>
                    </a:xfrm>
                    <a:prstGeom prst="rect">
                      <a:avLst/>
                    </a:prstGeom>
                    <a:noFill/>
                    <a:ln>
                      <a:noFill/>
                    </a:ln>
                  </pic:spPr>
                </pic:pic>
              </a:graphicData>
            </a:graphic>
          </wp:inline>
        </w:drawing>
      </w:r>
      <w:r w:rsidR="00B7189C">
        <w:rPr>
          <w:i/>
          <w:color w:val="365F91" w:themeColor="accent1" w:themeShade="BF"/>
        </w:rPr>
        <w:t xml:space="preserve"> </w:t>
      </w:r>
      <w:r>
        <w:rPr>
          <w:i/>
          <w:noProof/>
          <w:color w:val="365F91" w:themeColor="accent1" w:themeShade="BF"/>
        </w:rPr>
        <w:drawing>
          <wp:inline distT="0" distB="0" distL="0" distR="0" wp14:anchorId="1C3B3A59" wp14:editId="62B1F9ED">
            <wp:extent cx="21050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1028700"/>
                    </a:xfrm>
                    <a:prstGeom prst="rect">
                      <a:avLst/>
                    </a:prstGeom>
                    <a:noFill/>
                    <a:ln>
                      <a:noFill/>
                    </a:ln>
                  </pic:spPr>
                </pic:pic>
              </a:graphicData>
            </a:graphic>
          </wp:inline>
        </w:drawing>
      </w:r>
    </w:p>
    <w:p w14:paraId="67288332" w14:textId="745CAAF6" w:rsidR="00B7189C" w:rsidRDefault="000D1AF0" w:rsidP="003C63C8">
      <w:pPr>
        <w:rPr>
          <w:i/>
          <w:color w:val="365F91" w:themeColor="accent1" w:themeShade="BF"/>
        </w:rPr>
      </w:pPr>
      <w:r>
        <w:rPr>
          <w:i/>
          <w:noProof/>
          <w:color w:val="365F91" w:themeColor="accent1" w:themeShade="BF"/>
        </w:rPr>
        <w:drawing>
          <wp:inline distT="0" distB="0" distL="0" distR="0" wp14:anchorId="2DC69185" wp14:editId="6814786C">
            <wp:extent cx="4391025" cy="2200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200275"/>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14365428" w14:textId="686DF548" w:rsidR="00C8000F" w:rsidRPr="00B1672D" w:rsidRDefault="00B1672D" w:rsidP="003C63C8">
      <w:r>
        <w:t>Not included as of version 1.2</w:t>
      </w:r>
    </w:p>
    <w:p w14:paraId="5FD86669" w14:textId="0BDDBFDD" w:rsidR="00C8000F" w:rsidRDefault="00C8000F" w:rsidP="003C63C8">
      <w:pPr>
        <w:rPr>
          <w:color w:val="000000" w:themeColor="text1"/>
          <w:szCs w:val="28"/>
        </w:rPr>
      </w:pPr>
    </w:p>
    <w:p w14:paraId="5516331D" w14:textId="77777777" w:rsidR="00C8000F" w:rsidRPr="00791C33" w:rsidRDefault="00C8000F" w:rsidP="003C63C8">
      <w:pPr>
        <w:rPr>
          <w:color w:val="000000" w:themeColor="text1"/>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3CF81BCA" w:rsidR="003C63C8" w:rsidRDefault="00D31F7F" w:rsidP="003C63C8">
      <w:pPr>
        <w:rPr>
          <w:i/>
          <w:color w:val="365F91" w:themeColor="accent1" w:themeShade="BF"/>
        </w:rPr>
      </w:pPr>
      <w:r>
        <w:rPr>
          <w:i/>
          <w:noProof/>
          <w:color w:val="365F91" w:themeColor="accent1" w:themeShade="BF"/>
        </w:rPr>
        <w:drawing>
          <wp:inline distT="0" distB="0" distL="0" distR="0" wp14:anchorId="3BB1D2D3" wp14:editId="7253AA3C">
            <wp:extent cx="65722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3124200"/>
                    </a:xfrm>
                    <a:prstGeom prst="rect">
                      <a:avLst/>
                    </a:prstGeom>
                    <a:noFill/>
                    <a:ln>
                      <a:noFill/>
                    </a:ln>
                  </pic:spPr>
                </pic:pic>
              </a:graphicData>
            </a:graphic>
          </wp:inline>
        </w:drawing>
      </w:r>
    </w:p>
    <w:p w14:paraId="154EED1A" w14:textId="77777777" w:rsidR="00E52897" w:rsidRDefault="00E52897"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6AC58818"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3702EF9D" w14:textId="251E49C6" w:rsidR="00537EE1" w:rsidRPr="00192BB1" w:rsidRDefault="00192BB1" w:rsidP="003C63C8">
      <w:pPr>
        <w:rPr>
          <w:i/>
        </w:rPr>
      </w:pPr>
      <w:r>
        <w:rPr>
          <w:i/>
        </w:rPr>
        <w:t>Security includes input validation and login credentials.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06AF2D49" w:rsidR="003C63C8" w:rsidRDefault="003C63C8" w:rsidP="003C63C8">
      <w:pPr>
        <w:rPr>
          <w:i/>
          <w:color w:val="365F91" w:themeColor="accent1" w:themeShade="BF"/>
        </w:rPr>
      </w:pPr>
      <w:r>
        <w:rPr>
          <w:i/>
          <w:color w:val="365F91" w:themeColor="accent1" w:themeShade="BF"/>
        </w:rPr>
        <w:lastRenderedPageBreak/>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0968F56E" w14:textId="6342D67A" w:rsidR="00537EE1" w:rsidRPr="0059647C" w:rsidRDefault="0059647C" w:rsidP="003C63C8">
      <w:pPr>
        <w:rPr>
          <w:i/>
        </w:rPr>
      </w:pPr>
      <w:r>
        <w:rPr>
          <w:i/>
        </w:rPr>
        <w:t>There is no third</w:t>
      </w:r>
      <w:r w:rsidR="006202D8">
        <w:rPr>
          <w:i/>
        </w:rPr>
        <w:t>-</w:t>
      </w:r>
      <w:r>
        <w:rPr>
          <w:i/>
        </w:rPr>
        <w:t>party support as of version 1.2</w:t>
      </w: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5837DF54" w:rsidR="003C63C8" w:rsidRPr="007B2CE5" w:rsidRDefault="007B2CE5" w:rsidP="003C63C8">
      <w:r>
        <w:t>Not Included as of version 1.2</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531440D5" w14:textId="77D7D238" w:rsidR="00AD434C" w:rsidRDefault="007B2CE5" w:rsidP="003C63C8">
      <w:pPr>
        <w:rPr>
          <w:color w:val="365F91" w:themeColor="accent1" w:themeShade="BF"/>
        </w:rPr>
      </w:pPr>
      <w:r>
        <w:rPr>
          <w:noProof/>
          <w:color w:val="365F91" w:themeColor="accent1" w:themeShade="BF"/>
        </w:rPr>
        <w:lastRenderedPageBreak/>
        <w:drawing>
          <wp:inline distT="0" distB="0" distL="0" distR="0" wp14:anchorId="1200A0F1" wp14:editId="0CFBDFC9">
            <wp:extent cx="4133088" cy="308152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088" cy="3081528"/>
                    </a:xfrm>
                    <a:prstGeom prst="rect">
                      <a:avLst/>
                    </a:prstGeom>
                    <a:noFill/>
                    <a:ln>
                      <a:noFill/>
                    </a:ln>
                  </pic:spPr>
                </pic:pic>
              </a:graphicData>
            </a:graphic>
          </wp:inline>
        </w:drawing>
      </w:r>
    </w:p>
    <w:p w14:paraId="5B111769" w14:textId="35C4E7DB" w:rsidR="00AD434C" w:rsidRDefault="00AD434C" w:rsidP="003C63C8">
      <w:pPr>
        <w:rPr>
          <w:color w:val="365F91" w:themeColor="accent1" w:themeShade="BF"/>
        </w:rPr>
      </w:pPr>
    </w:p>
    <w:p w14:paraId="5DFF7B1F" w14:textId="5192976E" w:rsidR="00205DB1" w:rsidRDefault="00205DB1" w:rsidP="003C63C8">
      <w:pPr>
        <w:rPr>
          <w:color w:val="365F91" w:themeColor="accent1" w:themeShade="BF"/>
        </w:rPr>
      </w:pPr>
      <w:r>
        <w:rPr>
          <w:noProof/>
          <w:color w:val="365F91" w:themeColor="accent1" w:themeShade="BF"/>
        </w:rPr>
        <w:drawing>
          <wp:inline distT="0" distB="0" distL="0" distR="0" wp14:anchorId="568EE7A8" wp14:editId="1D300DA1">
            <wp:extent cx="3218688" cy="813816"/>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8688" cy="813816"/>
                    </a:xfrm>
                    <a:prstGeom prst="rect">
                      <a:avLst/>
                    </a:prstGeom>
                    <a:noFill/>
                    <a:ln>
                      <a:noFill/>
                    </a:ln>
                  </pic:spPr>
                </pic:pic>
              </a:graphicData>
            </a:graphic>
          </wp:inline>
        </w:drawing>
      </w:r>
    </w:p>
    <w:p w14:paraId="41B765E0" w14:textId="2F4B2D0A" w:rsidR="00AD434C" w:rsidRPr="007842ED" w:rsidRDefault="00205DB1" w:rsidP="003C63C8">
      <w:pPr>
        <w:rPr>
          <w:color w:val="365F91" w:themeColor="accent1" w:themeShade="BF"/>
        </w:rPr>
      </w:pPr>
      <w:r>
        <w:rPr>
          <w:noProof/>
          <w:color w:val="365F91" w:themeColor="accent1" w:themeShade="BF"/>
        </w:rPr>
        <w:lastRenderedPageBreak/>
        <w:drawing>
          <wp:inline distT="0" distB="0" distL="0" distR="0" wp14:anchorId="686E5C81" wp14:editId="0449C5A5">
            <wp:extent cx="3483864" cy="4754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3864" cy="4754880"/>
                    </a:xfrm>
                    <a:prstGeom prst="rect">
                      <a:avLst/>
                    </a:prstGeom>
                    <a:noFill/>
                    <a:ln>
                      <a:noFill/>
                    </a:ln>
                  </pic:spPr>
                </pic:pic>
              </a:graphicData>
            </a:graphic>
          </wp:inline>
        </w:drawing>
      </w:r>
    </w:p>
    <w:p w14:paraId="0AAA5FDF" w14:textId="694FC6F3"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6E2C9B11" w14:textId="15D3B7A2" w:rsidR="0012434A" w:rsidRPr="001A4BE7" w:rsidRDefault="001A4BE7" w:rsidP="003C63C8">
      <w:r>
        <w:lastRenderedPageBreak/>
        <w:t>Not included as of version 1.2</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7F2C01A" w:rsidR="003C63C8" w:rsidRDefault="003C63C8" w:rsidP="003C63C8">
      <w:pPr>
        <w:rPr>
          <w:i/>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6358D8B" w14:textId="77777777" w:rsidR="00B1672D" w:rsidRPr="001A4BE7" w:rsidRDefault="00B1672D" w:rsidP="00B1672D">
      <w:r>
        <w:t>Not included as of version 1.2</w:t>
      </w: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469D119A" w:rsidR="003C63C8"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2B9188A" w14:textId="0B1539B9" w:rsidR="00A2467C" w:rsidRDefault="007B1093" w:rsidP="003C63C8">
      <w:pPr>
        <w:rPr>
          <w:i/>
          <w:color w:val="365F91" w:themeColor="accent1" w:themeShade="BF"/>
        </w:rPr>
      </w:pPr>
      <w:r>
        <w:rPr>
          <w:i/>
          <w:noProof/>
          <w:color w:val="365F91" w:themeColor="accent1" w:themeShade="BF"/>
        </w:rPr>
        <w:lastRenderedPageBreak/>
        <w:drawing>
          <wp:inline distT="0" distB="0" distL="0" distR="0" wp14:anchorId="08401049" wp14:editId="5018F526">
            <wp:extent cx="1733550" cy="561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5610225"/>
                    </a:xfrm>
                    <a:prstGeom prst="rect">
                      <a:avLst/>
                    </a:prstGeom>
                    <a:noFill/>
                    <a:ln>
                      <a:noFill/>
                    </a:ln>
                  </pic:spPr>
                </pic:pic>
              </a:graphicData>
            </a:graphic>
          </wp:inline>
        </w:drawing>
      </w:r>
      <w:r w:rsidR="007427BC">
        <w:rPr>
          <w:i/>
          <w:color w:val="365F91" w:themeColor="accent1" w:themeShade="BF"/>
        </w:rPr>
        <w:t xml:space="preserve"> </w:t>
      </w:r>
      <w:r>
        <w:rPr>
          <w:i/>
          <w:noProof/>
          <w:color w:val="365F91" w:themeColor="accent1" w:themeShade="BF"/>
        </w:rPr>
        <w:drawing>
          <wp:inline distT="0" distB="0" distL="0" distR="0" wp14:anchorId="6B5C1A38" wp14:editId="56C515C8">
            <wp:extent cx="1695450" cy="501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5450" cy="5010150"/>
                    </a:xfrm>
                    <a:prstGeom prst="rect">
                      <a:avLst/>
                    </a:prstGeom>
                    <a:noFill/>
                    <a:ln>
                      <a:noFill/>
                    </a:ln>
                  </pic:spPr>
                </pic:pic>
              </a:graphicData>
            </a:graphic>
          </wp:inline>
        </w:drawing>
      </w:r>
    </w:p>
    <w:p w14:paraId="2EA790F9" w14:textId="77777777" w:rsidR="00A2467C" w:rsidRDefault="00A2467C" w:rsidP="003C63C8">
      <w:pPr>
        <w:rPr>
          <w:i/>
          <w:color w:val="365F91" w:themeColor="accent1" w:themeShade="BF"/>
        </w:rPr>
      </w:pPr>
    </w:p>
    <w:p w14:paraId="384585FC" w14:textId="65026AB7" w:rsidR="00376746" w:rsidRDefault="00376746" w:rsidP="003C63C8">
      <w:pPr>
        <w:rPr>
          <w:b/>
        </w:rPr>
      </w:pPr>
      <w:r>
        <w:rPr>
          <w:b/>
          <w:color w:val="000000" w:themeColor="text1"/>
          <w:sz w:val="28"/>
          <w:szCs w:val="28"/>
        </w:rPr>
        <w:t>Results of SCRUM Retrospective</w:t>
      </w:r>
      <w:r w:rsidRPr="007842ED">
        <w:rPr>
          <w:b/>
          <w:color w:val="000000" w:themeColor="text1"/>
          <w:sz w:val="28"/>
          <w:szCs w:val="28"/>
        </w:rPr>
        <w:t>:</w:t>
      </w:r>
    </w:p>
    <w:p w14:paraId="3FFB401A" w14:textId="77777777" w:rsidR="00B1672D" w:rsidRPr="001A4BE7" w:rsidRDefault="00B1672D" w:rsidP="00B1672D">
      <w:r>
        <w:t>Not included as of version 1.2</w:t>
      </w:r>
    </w:p>
    <w:p w14:paraId="0886E021" w14:textId="2DC2CF11" w:rsidR="00E45C77" w:rsidRPr="00376746" w:rsidRDefault="00E45C77" w:rsidP="003C63C8"/>
    <w:sectPr w:rsidR="00E45C77" w:rsidRPr="00376746" w:rsidSect="003C63C8">
      <w:headerReference w:type="default" r:id="rId23"/>
      <w:footerReference w:type="default" r:id="rId24"/>
      <w:headerReference w:type="first" r:id="rId25"/>
      <w:footerReference w:type="first" r:id="rId26"/>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DE477" w14:textId="77777777" w:rsidR="008B6BD1" w:rsidRDefault="008B6BD1" w:rsidP="00E3078E">
      <w:pPr>
        <w:spacing w:after="0"/>
      </w:pPr>
      <w:r>
        <w:separator/>
      </w:r>
    </w:p>
  </w:endnote>
  <w:endnote w:type="continuationSeparator" w:id="0">
    <w:p w14:paraId="2CE4DF18" w14:textId="77777777" w:rsidR="008B6BD1" w:rsidRDefault="008B6BD1"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32F99" w14:textId="77777777" w:rsidR="008B6BD1" w:rsidRDefault="008B6BD1" w:rsidP="00E3078E">
      <w:pPr>
        <w:spacing w:after="0"/>
      </w:pPr>
      <w:r>
        <w:separator/>
      </w:r>
    </w:p>
  </w:footnote>
  <w:footnote w:type="continuationSeparator" w:id="0">
    <w:p w14:paraId="699BAD1A" w14:textId="77777777" w:rsidR="008B6BD1" w:rsidRDefault="008B6BD1"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6560"/>
    <w:rsid w:val="00016559"/>
    <w:rsid w:val="000310F3"/>
    <w:rsid w:val="0003694D"/>
    <w:rsid w:val="00040945"/>
    <w:rsid w:val="000465AC"/>
    <w:rsid w:val="000734D5"/>
    <w:rsid w:val="00073E90"/>
    <w:rsid w:val="00091787"/>
    <w:rsid w:val="000961DA"/>
    <w:rsid w:val="000B3382"/>
    <w:rsid w:val="000B62A4"/>
    <w:rsid w:val="000D1AF0"/>
    <w:rsid w:val="000E34CF"/>
    <w:rsid w:val="000E5E16"/>
    <w:rsid w:val="001165D9"/>
    <w:rsid w:val="0012434A"/>
    <w:rsid w:val="00192BB1"/>
    <w:rsid w:val="001A4BE7"/>
    <w:rsid w:val="001B0621"/>
    <w:rsid w:val="001C6E19"/>
    <w:rsid w:val="0020085A"/>
    <w:rsid w:val="00205B7B"/>
    <w:rsid w:val="00205DB1"/>
    <w:rsid w:val="002126D1"/>
    <w:rsid w:val="00224A42"/>
    <w:rsid w:val="0023235C"/>
    <w:rsid w:val="002A3A3D"/>
    <w:rsid w:val="002F1A01"/>
    <w:rsid w:val="00322A58"/>
    <w:rsid w:val="0035741F"/>
    <w:rsid w:val="00371641"/>
    <w:rsid w:val="00372A26"/>
    <w:rsid w:val="00376746"/>
    <w:rsid w:val="00386F06"/>
    <w:rsid w:val="003B26BF"/>
    <w:rsid w:val="003B4B2B"/>
    <w:rsid w:val="003C18AC"/>
    <w:rsid w:val="003C63C8"/>
    <w:rsid w:val="003E09E9"/>
    <w:rsid w:val="003F36EA"/>
    <w:rsid w:val="004307D5"/>
    <w:rsid w:val="00440669"/>
    <w:rsid w:val="00453A4D"/>
    <w:rsid w:val="00465373"/>
    <w:rsid w:val="0047191C"/>
    <w:rsid w:val="004864B9"/>
    <w:rsid w:val="00494D04"/>
    <w:rsid w:val="00496EA3"/>
    <w:rsid w:val="004A0C11"/>
    <w:rsid w:val="004A4068"/>
    <w:rsid w:val="004A4DB3"/>
    <w:rsid w:val="004C26F0"/>
    <w:rsid w:val="004D1988"/>
    <w:rsid w:val="004E59F7"/>
    <w:rsid w:val="00517F0D"/>
    <w:rsid w:val="00527A2E"/>
    <w:rsid w:val="0053758A"/>
    <w:rsid w:val="00537EE1"/>
    <w:rsid w:val="0055210F"/>
    <w:rsid w:val="00565011"/>
    <w:rsid w:val="00573F76"/>
    <w:rsid w:val="0059647C"/>
    <w:rsid w:val="005975B4"/>
    <w:rsid w:val="005B58DC"/>
    <w:rsid w:val="005C453A"/>
    <w:rsid w:val="005D0904"/>
    <w:rsid w:val="005D688D"/>
    <w:rsid w:val="005E199C"/>
    <w:rsid w:val="006202D8"/>
    <w:rsid w:val="00620DA4"/>
    <w:rsid w:val="006A4047"/>
    <w:rsid w:val="006A4CCA"/>
    <w:rsid w:val="006B425A"/>
    <w:rsid w:val="006B4BAE"/>
    <w:rsid w:val="006B6A93"/>
    <w:rsid w:val="006B7B81"/>
    <w:rsid w:val="006D2304"/>
    <w:rsid w:val="006E1AA5"/>
    <w:rsid w:val="006F379E"/>
    <w:rsid w:val="007005DB"/>
    <w:rsid w:val="00721C20"/>
    <w:rsid w:val="00723B6D"/>
    <w:rsid w:val="00725E36"/>
    <w:rsid w:val="007427BC"/>
    <w:rsid w:val="00775D98"/>
    <w:rsid w:val="00791C33"/>
    <w:rsid w:val="007B1093"/>
    <w:rsid w:val="007B2CE5"/>
    <w:rsid w:val="007B7C96"/>
    <w:rsid w:val="007E5BC0"/>
    <w:rsid w:val="007F090F"/>
    <w:rsid w:val="008204D3"/>
    <w:rsid w:val="00845AF4"/>
    <w:rsid w:val="0086404F"/>
    <w:rsid w:val="008747C6"/>
    <w:rsid w:val="00892A9C"/>
    <w:rsid w:val="008A6AE4"/>
    <w:rsid w:val="008B333C"/>
    <w:rsid w:val="008B6BD1"/>
    <w:rsid w:val="008B7FFD"/>
    <w:rsid w:val="008C2F5E"/>
    <w:rsid w:val="008D7035"/>
    <w:rsid w:val="008D7322"/>
    <w:rsid w:val="008E5FFB"/>
    <w:rsid w:val="008F05D6"/>
    <w:rsid w:val="00910FFA"/>
    <w:rsid w:val="00916D19"/>
    <w:rsid w:val="009177AC"/>
    <w:rsid w:val="00960F13"/>
    <w:rsid w:val="009810C2"/>
    <w:rsid w:val="009853F9"/>
    <w:rsid w:val="009A2C8A"/>
    <w:rsid w:val="009A63D1"/>
    <w:rsid w:val="009B78FD"/>
    <w:rsid w:val="009F6C41"/>
    <w:rsid w:val="00A002B1"/>
    <w:rsid w:val="00A2467C"/>
    <w:rsid w:val="00A32E58"/>
    <w:rsid w:val="00A60ECC"/>
    <w:rsid w:val="00AD434C"/>
    <w:rsid w:val="00AE2FDF"/>
    <w:rsid w:val="00AE30FC"/>
    <w:rsid w:val="00AE39E2"/>
    <w:rsid w:val="00AE4DC2"/>
    <w:rsid w:val="00AF5625"/>
    <w:rsid w:val="00B01D56"/>
    <w:rsid w:val="00B12C27"/>
    <w:rsid w:val="00B1672D"/>
    <w:rsid w:val="00B20AB8"/>
    <w:rsid w:val="00B3308B"/>
    <w:rsid w:val="00B41B7F"/>
    <w:rsid w:val="00B43341"/>
    <w:rsid w:val="00B51115"/>
    <w:rsid w:val="00B52FB4"/>
    <w:rsid w:val="00B62D94"/>
    <w:rsid w:val="00B7189C"/>
    <w:rsid w:val="00B75EA4"/>
    <w:rsid w:val="00B845A2"/>
    <w:rsid w:val="00B9524D"/>
    <w:rsid w:val="00BB4307"/>
    <w:rsid w:val="00BC258C"/>
    <w:rsid w:val="00BC7E28"/>
    <w:rsid w:val="00BD5403"/>
    <w:rsid w:val="00BE04A6"/>
    <w:rsid w:val="00C020DB"/>
    <w:rsid w:val="00C13197"/>
    <w:rsid w:val="00C16584"/>
    <w:rsid w:val="00C2517D"/>
    <w:rsid w:val="00C333C4"/>
    <w:rsid w:val="00C34ECA"/>
    <w:rsid w:val="00C8000F"/>
    <w:rsid w:val="00C957CA"/>
    <w:rsid w:val="00CB3DCC"/>
    <w:rsid w:val="00CB5B0B"/>
    <w:rsid w:val="00CE2795"/>
    <w:rsid w:val="00D078DF"/>
    <w:rsid w:val="00D11D47"/>
    <w:rsid w:val="00D2581D"/>
    <w:rsid w:val="00D31F7F"/>
    <w:rsid w:val="00D44F3E"/>
    <w:rsid w:val="00D454C5"/>
    <w:rsid w:val="00D5328B"/>
    <w:rsid w:val="00D56996"/>
    <w:rsid w:val="00D663A8"/>
    <w:rsid w:val="00D83332"/>
    <w:rsid w:val="00D93063"/>
    <w:rsid w:val="00DD18BF"/>
    <w:rsid w:val="00DD1C95"/>
    <w:rsid w:val="00E0324B"/>
    <w:rsid w:val="00E035F4"/>
    <w:rsid w:val="00E168AE"/>
    <w:rsid w:val="00E3078E"/>
    <w:rsid w:val="00E413E8"/>
    <w:rsid w:val="00E45C77"/>
    <w:rsid w:val="00E472A6"/>
    <w:rsid w:val="00E52897"/>
    <w:rsid w:val="00E82DEF"/>
    <w:rsid w:val="00E91BB7"/>
    <w:rsid w:val="00EB2AA9"/>
    <w:rsid w:val="00EE259C"/>
    <w:rsid w:val="00F01D89"/>
    <w:rsid w:val="00F027CE"/>
    <w:rsid w:val="00F267A9"/>
    <w:rsid w:val="00F55AE2"/>
    <w:rsid w:val="00F773F9"/>
    <w:rsid w:val="00F77A53"/>
    <w:rsid w:val="00F9116D"/>
    <w:rsid w:val="00F92F70"/>
    <w:rsid w:val="00F94CC8"/>
    <w:rsid w:val="00F9681A"/>
    <w:rsid w:val="00FD35D0"/>
    <w:rsid w:val="00FE1A4A"/>
    <w:rsid w:val="00FF0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A4DB3"/>
    <w:rPr>
      <w:color w:val="0000FF" w:themeColor="hyperlink"/>
      <w:u w:val="single"/>
    </w:rPr>
  </w:style>
  <w:style w:type="character" w:styleId="UnresolvedMention">
    <w:name w:val="Unresolved Mention"/>
    <w:basedOn w:val="DefaultParagraphFont"/>
    <w:uiPriority w:val="99"/>
    <w:semiHidden/>
    <w:unhideWhenUsed/>
    <w:rsid w:val="004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6163">
      <w:bodyDiv w:val="1"/>
      <w:marLeft w:val="0"/>
      <w:marRight w:val="0"/>
      <w:marTop w:val="0"/>
      <w:marBottom w:val="0"/>
      <w:divBdr>
        <w:top w:val="none" w:sz="0" w:space="0" w:color="auto"/>
        <w:left w:val="none" w:sz="0" w:space="0" w:color="auto"/>
        <w:bottom w:val="none" w:sz="0" w:space="0" w:color="auto"/>
        <w:right w:val="none" w:sz="0" w:space="0" w:color="auto"/>
      </w:divBdr>
    </w:div>
    <w:div w:id="15480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www.youtube.com/watch?v=7Gx20jWrVYI&amp;feature=youtu.be"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Weaver</cp:lastModifiedBy>
  <cp:revision>13</cp:revision>
  <dcterms:created xsi:type="dcterms:W3CDTF">2018-11-07T19:45:00Z</dcterms:created>
  <dcterms:modified xsi:type="dcterms:W3CDTF">2018-11-26T01:28:00Z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