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Describe a process: student guide</w:t>
      </w:r>
    </w:p>
    <w:p>
      <w:pPr>
        <w:spacing w:after="120" w:line="276"/>
      </w:pPr>
      <w:r>
        <w:t xml:space="preserve">You work in pairs on two laptops. One of you watches short videos of a plant. The other listens and writes. Together you write a complete description of how the process works. The example here is the Claus process, which recovers sulfur.</w:t>
      </w:r>
    </w:p>
    <w:p>
      <w:pPr>
        <w:pStyle w:val="Heading1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your partner and decide who starts as the one who watches (the hand) and who listens and writes (the voice).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link your lecturer gives you. Each part has its own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the class code from your lecturer. You need it to join the writing area.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nickname, not your real name. Do not write personal details.</w:t>
      </w:r>
    </w:p>
    <w:p>
      <w:pPr>
        <w:pStyle w:val="Heading1"/>
      </w:pPr>
      <w:r>
        <w:t xml:space="preserve">Part 1: learn the parts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vocabulary sheet. You see a picture of the plant with numbers.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the right name for each number from the word box. Every name is used once.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in your own words what each part does.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Compare your answers with your partner. Check them with the pictures of the stations on page 2.</w:t>
      </w:r>
    </w:p>
    <w:p>
      <w:pPr>
        <w:spacing w:after="120" w:line="276"/>
      </w:pPr>
      <w:r>
        <w:t xml:space="preserve">Finish Part 1 before you go on. You will use these names in your description.</w:t>
      </w:r>
    </w:p>
    <w:p>
      <w:pPr>
        <w:pStyle w:val="Heading1"/>
      </w:pPr>
      <w:r>
        <w:t xml:space="preserve">Part 2: describe what you see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6"/>
      </w:tblGrid>
      <w:tr>
        <w:trPr>
          <w:tblHeader/>
        </w:trPr>
        <w:tc>
          <w:tcPr>
            <w:tcW w:type="dxa" w:w="24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Your role</w:t>
            </w:r>
          </w:p>
        </w:tc>
        <w:tc>
          <w:tcPr>
            <w:tcW w:type="dxa" w:w="78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you do</w:t>
            </w:r>
          </w:p>
        </w:tc>
      </w:tr>
      <w:tr>
        <w:tc>
          <w:tcPr>
            <w:tcW w:type="dxa" w:w="24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Hand (watches)</w:t>
            </w:r>
          </w:p>
        </w:tc>
        <w:tc>
          <w:tcPr>
            <w:tcW w:type="dxa" w:w="78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Open the link and choose "I watch and describe". Watch each station. Tell your partner what happens: what moves, where it goes, what changes. Use the names from Part 1.</w:t>
            </w:r>
          </w:p>
        </w:tc>
      </w:tr>
      <w:tr>
        <w:tc>
          <w:tcPr>
            <w:tcW w:type="dxa" w:w="24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Voice (writes)</w:t>
            </w:r>
          </w:p>
        </w:tc>
        <w:tc>
          <w:tcPr>
            <w:tcW w:type="dxa" w:w="78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Do not look at your partner's screen. Open the link and choose "I listen and write". Join the writing area with the class code. Take notes and ask questions.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station plays only once. You cannot pause or go back, so describe while you watch.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stations follow the process from start to finish.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voice may ask questions, for example: What happens next? Where does the gas go? What is this part called?</w:t>
      </w:r>
    </w:p>
    <w:p>
      <w:pPr>
        <w:pStyle w:val="Heading1"/>
      </w:pPr>
      <w:r>
        <w:t xml:space="preserve">Part 3: write and check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Both of you open the Part 3 link and join the writing area with the class code.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Write one complete description of the process together, from start to finish.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Use the names from Part 1 and connectors such as first, then, after that, finally.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Watch any station again on the right of the screen to check your text. You can replay as often as you like.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Read your description aloud once to check that nothing is missing.</w:t>
      </w:r>
    </w:p>
    <w:p>
      <w:pPr>
        <w:pStyle w:val="Heading1"/>
      </w:pPr>
      <w:r>
        <w:t xml:space="preserve">Useful language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To describe a step</w:t>
            </w:r>
          </w:p>
        </w:tc>
        <w:tc>
          <w:tcPr>
            <w:tcW w:type="dxa" w:w="5103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To connect steps</w:t>
            </w:r>
          </w:p>
        </w:tc>
      </w:tr>
      <w:tr>
        <w:tc>
          <w:tcPr>
            <w:tcW w:type="dxa" w:w="5103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gas flows into the ...</w:t>
            </w:r>
          </w:p>
        </w:tc>
        <w:tc>
          <w:tcPr>
            <w:tcW w:type="dxa" w:w="5103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First, ... Then, ...</w:t>
            </w:r>
          </w:p>
        </w:tc>
      </w:tr>
      <w:tr>
        <w:tc>
          <w:tcPr>
            <w:tcW w:type="dxa" w:w="5103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... is heated / cooled / burned</w:t>
            </w:r>
          </w:p>
        </w:tc>
        <w:tc>
          <w:tcPr>
            <w:tcW w:type="dxa" w:w="5103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After that, ... Next, ...</w:t>
            </w:r>
          </w:p>
        </w:tc>
      </w:tr>
      <w:tr>
        <w:tc>
          <w:tcPr>
            <w:tcW w:type="dxa" w:w="5103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This part is used to ...</w:t>
            </w:r>
          </w:p>
        </w:tc>
        <w:tc>
          <w:tcPr>
            <w:tcW w:type="dxa" w:w="5103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As a result, ... Finally, ...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1"/>
      </w:pPr>
      <w:r>
        <w:t xml:space="preserve">If something goes wrong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video does not start: reload the page and click Play. Try another browser (Chrome or Safari).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lost your connection or joined late: open the link again, enter the class code and your nickname. You see a waiting screen. Keep it open: your lecturer puts you in a group and your writing page opens by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writing area does not appear: use the button "Open in new tab" above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do not know a word: ask your partner or your lecturer. Do not look up the answers on the internet.</w:t>
      </w:r>
    </w:p>
    <w:sectPr>
      <w:headerReference w:type="default" r:id="rId6"/>
      <w:footerReference w:type="default" r:id="rId7"/>
      <w:pgSz w:w="11906" w:h="16838" w:orient="portrait"/>
      <w:pgMar w:top="1134" w:right="851" w:bottom="1134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277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4"/>
      </w:tabs>
      <w:spacing w:after="120"/>
    </w:pPr>
    <w:r>
      <w:rPr>
        <w:b w:val="false"/>
        <w:bCs w:val="false"/>
        <w:color w:val="72777A"/>
        <w:sz w:val="18"/>
        <w:szCs w:val="18"/>
      </w:rPr>
      <w:t xml:space="preserve"/>
    </w:r>
    <w:r>
      <w:t xml:space="preserve">	</w:t>
    </w:r>
    <w:r>
      <w:drawing>
        <wp:inline distT="0" distB="0" distL="0" distR="0">
          <wp:extent cx="828675" cy="438150"/>
          <wp:effectExtent t="0" r="0" b="0" l="0"/>
          <wp:docPr id="1" name="FHTW logo" descr="FH Technikum Wien logo" title="FHT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326"/>
        <w:sz w:val="22"/>
        <w:szCs w:val="22"/>
        <w:lang w:val="en-US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ptos" w:cs="Aptos" w:eastAsia="Aptos" w:hAnsi="Aptos"/>
      <w:b/>
      <w:bCs/>
      <w:color w:val="00649C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ptos" w:cs="Aptos" w:eastAsia="Aptos" w:hAnsi="Aptos"/>
      <w:b/>
      <w:bCs/>
      <w:color w:val="00649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ptos" w:cs="Aptos" w:eastAsia="Aptos" w:hAnsi="Aptos"/>
      <w:b/>
      <w:bCs/>
      <w:color w:val="00649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ptos" w:cs="Aptos" w:eastAsia="Aptos" w:hAnsi="Aptos"/>
      <w:b/>
      <w:bCs/>
      <w:color w:val="72777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fd1ec917fa849b69e5a0664046579db75333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Describe a process: student guide</dc:title>
  <dc:creator>FHTW</dc:creator>
  <cp:lastModifiedBy>Un-named</cp:lastModifiedBy>
  <cp:revision>1</cp:revision>
  <dcterms:created xsi:type="dcterms:W3CDTF">2026-10-26T11:52:21.369Z</dcterms:created>
  <dcterms:modified xsi:type="dcterms:W3CDTF">2026-10-26T11:52:21.371Z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