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1.Soru Aşağıdaki C programını inceleyiniz. Programın çıktısında 8.00 sonucunu vermektedir. Ondalık olarak tanımlanan “a” ve “b” değerlerini kullanıcıdan isteyen C programını yazınız.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Cevap: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float sayi1, sayi2, toplam;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printf("İlk sayıyı girin: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scanf("%f", &amp;sayi1);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printf("İkinci sayıyı girin: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scanf("%f", &amp;sayi2);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toplam = sayi1 + sayi2;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printf("Girdiğiniz sayıların toplamı: %f\n", toplam);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2.soru= #include &lt;stdio.h&gt; : Bu komut, “stdio.h" kütüphanesini projeye dahi eder. Kütüphane üzerinde bulunan gerekli fonksiyon ve bilgileri projeye dahil eder.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:  Bu komut, programın "main" fonksiyonunu tanımlar. "main" fonksiyonu C programlarının başlangıç noktasıdır.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  } : Bu süslü parantezler main fonksiyonunun başlangıcı ve sonunu belirler. Tüm main fonksiyonu kodu bu süslü parantezler arasına yazılır.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printf("Merhaba \n”); : Bu komut, "Merhaba" metnini ekrana yazdırmak için kullanılır.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“printf” komutu, tırnak içerisinde verilen metni ekrana yazdırır. "\n" ifadesi, bir sonraki satıra geçmeyi sağlar.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printf(“nasılsın?"); : Bu komut, "nasılsın?" metnini ekrana yazdırmak için kullanılır. "printf” komutu kullanılarak metin ekrana yazdırılır.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0; : Bu satır, main fonksiyonundan çıkış değerini belirtir. Burada 0 değeri başarıyla tamamlandığını gösterir.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.soru = maas$: "$" sembolü kullanılamaz.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f. double: "double" bir değişken türüdür ve değişken ismi olarak kullanılamaz.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g. maas_$: "$" sembolü kullanılamaz.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Değişken adları yalnızca harf, rakam veya alt çizgi içerebilir.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soru=  int toplam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 .soru= 1.Program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a,b,toplam;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printf("Birinci sayiyi giriniz: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printf("Ikinci sayiyi giriniz: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toplam=a+b;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printf("Sayilarin toplami: %d",toplam);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6. soru= Aşağıdaki seçeneklerden hangisinde tamsayı olarak tanımlanan toplam değişkenine ilk değer olarak 0 atanmıştır?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 Toplam:integer=0; (yanlış)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b. Toplam=0, int; (yanlış)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c. İnt toplam = 0; (doğru)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d. İnt=0, toplam (yanlış)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⇨ Değişken tanımlama sırası ‘veri tipi değişken ismi=değer‘ şeklinde olacaktır. Cevap C şıkkıdır.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7. soru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= 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 = 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 =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8.soru Cevap: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-27.38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-28.4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25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