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İlişki Kurma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RutinTestler (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MetabolizmaID INT REFERENCES Metabolizma(MetabolizmaID),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KardiyoID INT REFERENCES Kardiyo(KardiyoID),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RutinTarihi DATE NOT NULL,  -- İlişkinin gerçekleştirilme tarihi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 (TCKN, MetabolizmaID, KardiyoID)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Endokrinoloji Tablosu İlişkisi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public.Endokrinoloji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HastalarEndokrinolojiForeignKey FOREIGN KEY ("tckn") 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fki_endokrinoloji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public.Endokrinoloji("tckn");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Enzim Analizleri Tablosu İlişkisi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public.EnzimAnalizleri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HastalarEnzimAnalizleriForeignKey FOREIGN KEY ("tckn") 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fki_enzimanalizleri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public.EnzimAnalizleri("tckn");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Bakteriyoloji Tablosu İlişkisi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public.Bakteriyoloji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HastalarBakteriyolojiForeignKey FOREIGN KEY ("tckn") 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fki_bakteriyoloji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public.Bakteriyoloji("tckn");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Kan Analizleri Tablosu İlişkisi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public.KanAnalizleri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HastalarKanAnalizleriForeignKey FOREIGN KEY ("tckn") </w:t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fki_kananalizleri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public.KanAnalizleri("tckn");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Pıhtılaşma Analizleri Tablosu İlişkisi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public.PihtilasmanAnalizleri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HastalarPihtilasmanAnalizleriForeignKey FOREIGN KEY ("tckn") 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fki_pihtilasmananalizleri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public.PihtilasmanAnalizleri("tckn");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Genetik Testler Tablosu İlişkisi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public.GenetikTestler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HastalarGenetikTestlerForeignKey FOREIGN KEY ("tckn") 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fki_genetiktester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    ON public.GenetikTestler("tckn");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L5/Ct05b3rxfzxQaehaKGLAmw==">CgMxLjA4AHIhMUwxSWhOVUFNVElBbndTMmhQS2ZPX2gtUDJPZmE5amFE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