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Karşılıklı Gizlilik Sözleşmesi - NDA</w:t>
      </w:r>
    </w:p>
    <w:p>
      <w:pPr>
        <w:pStyle w:val="Heading1"/>
      </w:pPr>
      <w:r>
        <w:rPr>
          <w:rFonts w:ascii="Calibri" w:hAnsi="Calibri"/>
        </w:rPr>
        <w:t>1. TARAFLAR</w:t>
      </w:r>
    </w:p>
    <w:p>
      <w:r>
        <w:rPr>
          <w:rFonts w:ascii="Calibri" w:hAnsi="Calibri"/>
        </w:rPr>
        <w:t>İşbu Gizlilik Sözleşmesi ("Sözleşme"), aşağıda belirtilen tarafların yetkili temsilcilerince imzalandığı tarihte yürürlüğe girer.</w:t>
        <w:br/>
        <w:t>Taraf 1 unvan/adı, adresi ve yetkili temsilcisi: ____________________</w:t>
        <w:br/>
        <w:t>Taraf 2 unvan/adı, adresi ve yetkili temsilcisi: ____________________</w:t>
        <w:br/>
        <w:t>Bilgiyi veren taraf Açıklayan Taraf, alan taraf Alan Taraf olarak anılır.</w:t>
      </w:r>
    </w:p>
    <w:p>
      <w:pPr>
        <w:pStyle w:val="Heading1"/>
      </w:pPr>
      <w:r>
        <w:rPr>
          <w:rFonts w:ascii="Calibri" w:hAnsi="Calibri"/>
        </w:rPr>
        <w:t>2. SÖZLEŞMENİN AMACI</w:t>
      </w:r>
    </w:p>
    <w:p>
      <w:r>
        <w:rPr>
          <w:rFonts w:ascii="Calibri" w:hAnsi="Calibri"/>
        </w:rPr>
        <w:t>Taraflar, ____________________ amacıyla birbirlerine ticari, teknik, finansal veya stratejik öneme sahip gizli bilgiler ifşa edebilirler. İşbu Sözleşme'nin amacı, paylaşılan bu bilgilerin gizliliğinin korunmasını ve üçüncü kişilere ifşa edilmemesini güvence altına almaktır.</w:t>
      </w:r>
    </w:p>
    <w:p>
      <w:pPr>
        <w:pStyle w:val="Heading1"/>
      </w:pPr>
      <w:r>
        <w:rPr>
          <w:rFonts w:ascii="Calibri" w:hAnsi="Calibri"/>
        </w:rPr>
        <w:t>3. GİZLİ BİLGİNİN TANIMI</w:t>
      </w:r>
    </w:p>
    <w:p>
      <w:r>
        <w:rPr>
          <w:rFonts w:ascii="Calibri" w:hAnsi="Calibri"/>
        </w:rPr>
        <w:t>Gizli Bilgi; tanımlı iş amacı için paylaşılan, gizli olduğu belirtilen veya niteliği/koşulları gereği gizli olduğu anlaşılabilen teknik, ticari, finansal ve proje bilgileridir. Alan Tarafın ihlali olmadan kamuya açık olan, açıklama öncesinde hukuken elinde bulunduğunu kanıtladığı, bağımsız geliştirdiği veya gizlilik ihlali olmadan üçüncü kişiden hukuken aldığı bilgiler kapsam dışındadır. Zorunlu yasal açıklamada izin verilen ölçüde diğer tarafa haber verilir; yalnız gerekli bilgi açıklanır ve koruma imkânı değerlendirilir.</w:t>
      </w:r>
    </w:p>
    <w:p>
      <w:pPr>
        <w:pStyle w:val="Heading1"/>
      </w:pPr>
      <w:r>
        <w:rPr>
          <w:rFonts w:ascii="Calibri" w:hAnsi="Calibri"/>
        </w:rPr>
        <w:t>4. TARAFLARIN YÜKÜMLÜLÜKLERİ</w:t>
      </w:r>
    </w:p>
    <w:p>
      <w:r>
        <w:rPr>
          <w:rFonts w:ascii="Calibri" w:hAnsi="Calibri"/>
        </w:rPr>
        <w:t>Alan Taraf, Açıklayan Taraf'ın gizli bilgilerini korumak için aşağıdaki maddelere uymayı taahhüt eder:</w:t>
        <w:br/>
      </w:r>
      <w:r>
        <w:rPr>
          <w:rFonts w:ascii="Calibri" w:hAnsi="Calibri"/>
          <w:b/>
        </w:rPr>
        <w:t xml:space="preserve">• Kullanım Sınırı: </w:t>
      </w:r>
      <w:r>
        <w:rPr>
          <w:rFonts w:ascii="Calibri" w:hAnsi="Calibri"/>
        </w:rPr>
        <w:t>Gizli Bilgileri yalnızca Bölüm 2'de belirtilen Amacın gerçekleştirilmesi için kullanmak.</w:t>
        <w:br/>
      </w:r>
      <w:r>
        <w:rPr>
          <w:rFonts w:ascii="Calibri" w:hAnsi="Calibri"/>
          <w:b/>
        </w:rPr>
        <w:t xml:space="preserve">• Sır Saklama: </w:t>
      </w:r>
      <w:r>
        <w:rPr>
          <w:rFonts w:ascii="Calibri" w:hAnsi="Calibri"/>
        </w:rPr>
        <w:t>Bilgileri doğrudan veya dolaylı olarak hiçbir üçüncü kişi, kurum veya kuruluşa ifşa etmemek.</w:t>
        <w:br/>
      </w:r>
      <w:r>
        <w:rPr>
          <w:rFonts w:ascii="Calibri" w:hAnsi="Calibri"/>
          <w:b/>
        </w:rPr>
        <w:t xml:space="preserve">• Erişim Kısıtlaması: </w:t>
      </w:r>
      <w:r>
        <w:rPr>
          <w:rFonts w:ascii="Calibri" w:hAnsi="Calibri"/>
        </w:rPr>
        <w:t>Bilgiyi sadece işin doğası gereği bilmesi gereken çalışanlarına ve danışmanlarına, onlara da aynı gizlilik yükümlülüklerini yüklemek şartıyla aktarmak.</w:t>
      </w:r>
    </w:p>
    <w:p>
      <w:pPr>
        <w:pStyle w:val="Heading1"/>
      </w:pPr>
      <w:r>
        <w:rPr>
          <w:rFonts w:ascii="Calibri" w:hAnsi="Calibri"/>
        </w:rPr>
        <w:t>5. SÜRE VE BİLGİLERİN İMHASI</w:t>
      </w:r>
    </w:p>
    <w:p>
      <w:r>
        <w:rPr>
          <w:rFonts w:ascii="Calibri" w:hAnsi="Calibri"/>
        </w:rPr>
        <w:t>Gizlilik yükümlülüğü, Sözleşmenin sona ermesinden itibaren tarafların kararlaştırdığı ______ yıl boyunca sürer; uygulanabilir mevzuat ve korunmaya devam eden ticari sır yükümlülükleri saklıdır. Amaç sona erdiğinde veya yazılı talepte gizli bilgiler iade edilir ya da güvenli biçimde silinir/imha edilir. Yasal saklama yükümlülüğündeki veya rutin yedek döngüsünde hemen ayrıştırılamayan kopyalar yalnız gerekli süreyle ve gizlilik/erişim kontrolü altında korunur; iş amacıyla kullanılmaz.</w:t>
      </w:r>
    </w:p>
    <w:p>
      <w:pPr>
        <w:pStyle w:val="Heading1"/>
      </w:pPr>
      <w:r>
        <w:rPr>
          <w:rFonts w:ascii="Calibri" w:hAnsi="Calibri"/>
        </w:rPr>
        <w:t>6. CEZAİ ŞART VE İHLAL SONUÇLARI</w:t>
      </w:r>
    </w:p>
    <w:p>
      <w:r>
        <w:rPr>
          <w:rFonts w:ascii="Calibri" w:hAnsi="Calibri"/>
        </w:rPr>
        <w:t>İhlali öğrenen Taraf gecikmeden diğer Tarafa bildirir, mevcut kanıtı korur ve zararı sınırlayıcı makul önlemleri alır. Tarafların uygulanabilir mevzuat ve sözleşmeden doğan hakları saklıdır. İlave cezai şart ancak kapsamı ve tutarı taraflarca ayrıca yazılı kararlaştırılmışsa uygulanır.</w:t>
      </w:r>
    </w:p>
    <w:p>
      <w:pPr>
        <w:pStyle w:val="Heading1"/>
      </w:pPr>
      <w:r>
        <w:rPr>
          <w:rFonts w:ascii="Calibri" w:hAnsi="Calibri"/>
        </w:rPr>
        <w:t>7. UYUŞMAZLIKLARIN ÇÖZÜMÜ</w:t>
      </w:r>
    </w:p>
    <w:p>
      <w:r>
        <w:rPr>
          <w:rFonts w:ascii="Calibri" w:hAnsi="Calibri"/>
        </w:rPr>
        <w:t>İşbu Sözleşme'den doğan uyuşmazlıkların çözümünde ____________________ Mahkemeleri ve İcra Daireleri yetkilidir.</w:t>
        <w:br/>
        <w:br/>
        <w:t>İşbu Sözleşme, Tarafların yetkili temsilcilerince ______ orijinal nüsha olarak imza altına alınmıştır.</w:t>
      </w:r>
    </w:p>
    <w:p>
      <w:r>
        <w:rPr>
          <w:rFonts w:ascii="Calibri" w:hAnsi="Calibri"/>
          <w:b/>
        </w:rPr>
        <w:t>TARAF 1 Yetkili İmzası</w:t>
        <w:br/>
      </w:r>
      <w:r>
        <w:rPr>
          <w:rFonts w:ascii="Calibri" w:hAnsi="Calibri"/>
        </w:rPr>
        <w:t>İsim / Unvan:</w:t>
        <w:br/>
        <w:t>Tarih:</w:t>
        <w:br/>
        <w:t>İmza:</w:t>
        <w:br/>
        <w:br/>
        <w:br/>
      </w:r>
      <w:r>
        <w:rPr>
          <w:rFonts w:ascii="Calibri" w:hAnsi="Calibri"/>
          <w:b/>
        </w:rPr>
        <w:t>TARAF 2 Yetkili İmzası</w:t>
        <w:br/>
      </w:r>
      <w:r>
        <w:rPr>
          <w:rFonts w:ascii="Calibri" w:hAnsi="Calibri"/>
        </w:rPr>
        <w:t>İsim / Unvan:</w:t>
        <w:br/>
        <w:t>Tarih:</w:t>
        <w:br/>
        <w:t>İmza:</w:t>
      </w:r>
    </w:p>
    <w:sectPr w:rsidR="00FC693F" w:rsidRPr="0006063C" w:rsidSect="00034616">
      <w:headerReference w:type="even" r:id="rIdEKGKimlik"/>
      <w:headerReference w:type="first" r:id="rIdEKGKimlik"/>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p>
    <w:pPr>
      <w:spacing w:before="0" w:after="0"/>
    </w:pPr>
    <w:r>
      <w:rPr>
        <w:rFonts w:ascii="Arial" w:hAnsi="Arial"/>
        <w:sz w:val="20"/>
      </w:rPr>
      <w:t>Revizyon nedeni: Gizlilik taslağında gereksiz kimlik ve ceza ifadeleri kaldırıldı; istisna ve saklama kuralları netleştirildi.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EKG-SAT-SOZ-01</w:t>
          </w:r>
          <w:r>
            <w:rPr>
              <w:rFonts w:ascii="Calibri" w:hAnsi="Calibri"/>
              <w:b w:val="0"/>
              <w:sz w:val="17"/>
            </w:rPr>
            <w:br/>
            <w:t>İlk yayın: 19.05.2026</w:t>
          </w:r>
          <w:r>
            <w:rPr>
              <w:rFonts w:ascii="Calibri" w:hAnsi="Calibri"/>
              <w:b w:val="0"/>
              <w:sz w:val="17"/>
            </w:rPr>
            <w:br/>
            <w:t>Revizyon tarihi: 18.08.2026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EKG-SAT-SOZ-01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EKGKimlik" Type="http://schemas.openxmlformats.org/officeDocument/2006/relationships/header" Target="headerEKGKimlik.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Karşılıklı Gizlilik Sözleşmesi - NDA</dc:title>
  <dc:subject>EKG-SAT-SOZ-01</dc:subject>
  <dc:creator>Ekol Glass</dc:creator>
  <cp:keywords/>
  <dc:description>generated by python-docx</dc:description>
  <cp:lastModifiedBy>Ekol Glass</cp:lastModifiedBy>
  <cp:revision>1</cp:revision>
  <dcterms:created xsi:type="dcterms:W3CDTF">2026-05-19T09:00:00Z</dcterms:created>
  <dcterms:modified xsi:type="dcterms:W3CDTF">2026-10-19T09:00:00Z</dcterms:modified>
  <cp:category/>
</cp:coreProperties>
</file>