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Standart İş Talimatı Hazırlama ve Yönetimi Prosedürü</w:t>
      </w:r>
    </w:p>
    <w:p>
      <w:pPr>
        <w:pStyle w:val="Heading1"/>
      </w:pPr>
      <w:r>
        <w:rPr>
          <w:rFonts w:ascii="Calibri" w:hAnsi="Calibri"/>
        </w:rPr>
        <w:t>1. Hazırlama</w:t>
      </w:r>
    </w:p>
    <w:p>
      <w:r>
        <w:rPr>
          <w:rFonts w:ascii="Calibri" w:hAnsi="Calibri"/>
        </w:rPr>
        <w:t>Süreç sahibi kritik işler ve değişiklikler için operatörle birlikte talimat hazırlar. Teknik resim, kontrol planı, risk analizi ve makine/kimyasal üreticisinin güncel şartları esas alınır.</w:t>
      </w:r>
    </w:p>
    <w:p>
      <w:r>
        <w:rPr>
          <w:rFonts w:ascii="Calibri" w:hAnsi="Calibri"/>
        </w:rPr>
        <w:t>Talimat; kapsam, gerekli hazırlık, sırayla işlem adımları, kritik kalite/güvenlik koşulları, kabul kaynağı ve sapma reaksiyonunu içerir. Yalnız anlaşılmayı sağlayan görsel eklenir; doğrulanmamış limit/örnek gerçek ayar gibi yazılmaz.</w:t>
      </w:r>
    </w:p>
    <w:p>
      <w:pPr>
        <w:pStyle w:val="Heading1"/>
      </w:pPr>
      <w:r>
        <w:rPr>
          <w:rFonts w:ascii="Calibri" w:hAnsi="Calibri"/>
        </w:rPr>
        <w:t>2. Kontrol ve kullanıma alma</w:t>
      </w:r>
    </w:p>
    <w:p>
      <w:r>
        <w:rPr>
          <w:rFonts w:ascii="Calibri" w:hAnsi="Calibri"/>
        </w:rPr>
        <w:t>Teknik süreç sorumlusu içeriği sahada doğrular. Kalite kod/revizyon, kontrol planı ve kayıt bağlantısını; İSG ilgili riskleri kontrol eder. Tanımlı onay makamı onaylar. Boş imza/onay alanı yürürlük kanıtı değildir.</w:t>
      </w:r>
    </w:p>
    <w:p>
      <w:r>
        <w:rPr>
          <w:rFonts w:ascii="Calibri" w:hAnsi="Calibri"/>
        </w:rPr>
        <w:t>Personel işi bağımsız yapmadan önce güncel talimata göre uygulamalı eğitim ve yeterlilik değerlendirmesini tamamlar. Kullanım noktasında güncel sürüm bulunur; eski sürüm kullanımdan çekilir.</w:t>
      </w:r>
    </w:p>
    <w:p>
      <w:pPr>
        <w:pStyle w:val="Heading1"/>
      </w:pPr>
      <w:r>
        <w:rPr>
          <w:rFonts w:ascii="Calibri" w:hAnsi="Calibri"/>
        </w:rPr>
        <w:t>3. İzleme ve revizyon</w:t>
      </w:r>
    </w:p>
    <w:p>
      <w:r>
        <w:rPr>
          <w:rFonts w:ascii="Calibri" w:hAnsi="Calibri"/>
        </w:rPr>
        <w:t>Değişiklik, uygunsuzluk, kaza/ramak kala veya müşteri şartı talimatın yeniden incelenmesini tetikler. Periyodik güncellik gözden geçirmesi doküman planında tanımlanır.</w:t>
      </w:r>
    </w:p>
    <w:p>
      <w:r>
        <w:rPr>
          <w:rFonts w:ascii="Calibri" w:hAnsi="Calibri"/>
        </w:rPr>
        <w:t>Revizyon gerekçesi ve tarihi kaydedilir; etkilenen personele değişiklik uygulanmadan önce eğitim verilir. SGF/SOS yalnız işe gerekli alanlarla düzenlenir ve A4 çıktıda okunabilirliği kontrol edilir.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Asgari talimat içeriği, kullanım öncesi eğitim, saha doğrulaması ve revizyon kontrolü sadeleştirildi.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EKG-URT-PRS-11</w:t>
          </w:r>
          <w:r>
            <w:rPr>
              <w:rFonts w:ascii="Calibri" w:hAnsi="Calibri"/>
              <w:b w:val="0"/>
              <w:sz w:val="17"/>
            </w:rPr>
            <w:br/>
            <w:t>İlk yayın: 11.05.2026</w:t>
          </w:r>
          <w:r>
            <w:rPr>
              <w:rFonts w:ascii="Calibri" w:hAnsi="Calibri"/>
              <w:b w:val="0"/>
              <w:sz w:val="17"/>
            </w:rPr>
            <w:br/>
            <w:t>Revizyon tarihi: 10.08.2026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EKG-URT-PRS-11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Standart İş Talimatı Hazırlama ve Yönetimi Prosedürü</dc:title>
  <dc:subject>EKG-URT-PRS-11</dc:subject>
  <dc:creator>Ekol Glass</dc:creator>
  <cp:keywords/>
  <dc:description>generated by python-docx</dc:description>
  <cp:lastModifiedBy>Ekol Glass</cp:lastModifiedBy>
  <cp:revision>1</cp:revision>
  <dcterms:created xsi:type="dcterms:W3CDTF">2026-05-11T09:00:00Z</dcterms:created>
  <dcterms:modified xsi:type="dcterms:W3CDTF">2026-10-19T09:00:00Z</dcterms:modified>
  <cp:category/>
</cp:coreProperties>
</file>