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Profil Kaynağı Operasyon ve Parametre Talimatı</w:t>
      </w:r>
    </w:p>
    <w:p>
      <w:pPr>
        <w:pStyle w:val="Heading1"/>
      </w:pPr>
      <w:r>
        <w:rPr>
          <w:rFonts w:ascii="Calibri" w:hAnsi="Calibri"/>
        </w:rPr>
        <w:t>1. Kapsam ve sorumluluk</w:t>
      </w:r>
    </w:p>
    <w:p>
      <w:r>
        <w:rPr>
          <w:rFonts w:ascii="Calibri" w:hAnsi="Calibri"/>
        </w:rPr>
        <w:t>Otomotiv çerçeve profilinin projede tanımlı malzeme ve yöntemle kaynağı. Bu talimat WPS veya kaynak yeterlilik kanıtı değildir.</w:t>
      </w:r>
    </w:p>
    <w:p>
      <w:r>
        <w:rPr>
          <w:rFonts w:ascii="Calibri" w:hAnsi="Calibri"/>
        </w:rPr>
        <w:t>Operatör işi güncel talimata göre yürütür. Hat sorumlusu ayar ve yetkinliği; Kalite ilk parça, kontrol planı ve serbest bırakmayı doğrular.</w:t>
      </w:r>
    </w:p>
    <w:p>
      <w:pPr>
        <w:pStyle w:val="Heading1"/>
      </w:pPr>
      <w:r>
        <w:rPr>
          <w:rFonts w:ascii="Calibri" w:hAnsi="Calibri"/>
        </w:rPr>
        <w:t>2. İşe hazırlık</w:t>
      </w:r>
    </w:p>
    <w:p>
      <w:r>
        <w:rPr>
          <w:rFonts w:ascii="Calibri" w:hAnsi="Calibri"/>
        </w:rPr>
        <w:t>İş emri, parça/profil kodu, lot ve teknik resim revizyonunu doğrula. Onaylı ürün ayarları veya kabul kriteri yoksa üretimi başlatma.</w:t>
      </w:r>
    </w:p>
    <w:p>
      <w:r>
        <w:rPr>
          <w:rFonts w:ascii="Calibri" w:hAnsi="Calibri"/>
        </w:rPr>
        <w:t>Muhafaza, sabitleme ve emniyet sistemlerini kontrol et. KKD ve güvenli çalışma yöntemi saha risk değerlendirmesi/makine talimatına uygun olmalı; dönen aksamda dolanma riski yaratma. Ayar, takım değişimi ve tehlikeli temizlikte enerjiyi izole et.</w:t>
      </w:r>
    </w:p>
    <w:p>
      <w:pPr>
        <w:pStyle w:val="Heading1"/>
      </w:pPr>
      <w:r>
        <w:rPr>
          <w:rFonts w:ascii="Calibri" w:hAnsi="Calibri"/>
        </w:rPr>
        <w:t>3. Uygulama</w:t>
      </w:r>
    </w:p>
    <w:p>
      <w:r>
        <w:rPr>
          <w:rFonts w:ascii="Calibri" w:hAnsi="Calibri"/>
        </w:rPr>
        <w:t>Malzeme/kalınlık, ilave tel, gaz ve kaynak yönteminin onaylı WPS/ürün proses kartıyla eşleştiğini kontrol et. İşlemi yalnız göreve yetkilendirilmiş personel yapar.</w:t>
      </w:r>
    </w:p>
    <w:p>
      <w:r>
        <w:rPr>
          <w:rFonts w:ascii="Calibri" w:hAnsi="Calibri"/>
        </w:rPr>
        <w:t>Birleşme yüzeyini onaylı yöntemle temizle. Parçaları uygun fikstüre al; kök açıklığı, konum ve puntalamayı kaynak dokümanına göre doğrula.</w:t>
      </w:r>
    </w:p>
    <w:p>
      <w:r>
        <w:rPr>
          <w:rFonts w:ascii="Calibri" w:hAnsi="Calibri"/>
        </w:rPr>
        <w:t>Akım/gerilim, tel besleme, gaz ve diğer uygulanabilir parametreleri WPS/reçeteye göre ayarla. Kaynak dumanı emişini, elektrik/gaz emniyetini ve çevre korumasını doğrula.</w:t>
      </w:r>
    </w:p>
    <w:p>
      <w:r>
        <w:rPr>
          <w:rFonts w:ascii="Calibri" w:hAnsi="Calibri"/>
        </w:rPr>
        <w:t>Onaylı sıra ve paso koşuluyla kaynak yap. Elektrot/torç tekniğini veya krater fonksiyonunu tüm yöntemlere genelleme. Kaynak dönüş kablosunu elektrik koruma topraklamasının yerine sayma.</w:t>
      </w:r>
    </w:p>
    <w:p>
      <w:pPr>
        <w:pStyle w:val="Heading1"/>
      </w:pPr>
      <w:r>
        <w:rPr>
          <w:rFonts w:ascii="Calibri" w:hAnsi="Calibri"/>
        </w:rPr>
        <w:t>4. Kontrol ve reaksiyon</w:t>
      </w:r>
    </w:p>
    <w:p>
      <w:r>
        <w:rPr>
          <w:rFonts w:ascii="Calibri" w:hAnsi="Calibri"/>
        </w:rPr>
        <w:t>Dikiş görünümü ve çerçeve ölçülerini onaylı kabul kriterleriyle doğrula. Gerekli test/NDT müşteri ve kaynak planına göre yapılır; yalnız görsel kontrol nüfuziyeti kanıtlamaz. Tamir kaynağı özel izin ve talimat ister.</w:t>
      </w:r>
    </w:p>
    <w:p>
      <w:r>
        <w:rPr>
          <w:rFonts w:ascii="Calibri" w:hAnsi="Calibri"/>
        </w:rPr>
        <w:t>Sapmada işi durdur, şüpheli ürünü son uygun kontrolden itibaren ayır ve lot/iş emriyle tanımla. Hat sorumlusu ve Kaliteye bildir; düzeltme ve yeniden ilk parça onayı olmadan devam etme. Kontrol sonuçlarını üretim/ilk parça kaydına işle.</w:t>
      </w:r>
    </w:p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  <w:p>
    <w:pPr>
      <w:spacing w:before="0" w:after="0"/>
    </w:pPr>
    <w:r>
      <w:rPr>
        <w:rFonts w:ascii="Arial" w:hAnsi="Arial"/>
        <w:sz w:val="20"/>
      </w:rPr>
      <w:t>Revizyon nedeni: Profil kaynak talimatının hazırlık, işlem, parametre kaynağı ve kontrol adımları düzenlendi.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EKG-URT-TLM-20</w:t>
          </w:r>
          <w:r>
            <w:rPr>
              <w:rFonts w:ascii="Calibri" w:hAnsi="Calibri"/>
              <w:b w:val="0"/>
              <w:sz w:val="17"/>
            </w:rPr>
            <w:br/>
            <w:t>İlk yayın: 26.05.2026</w:t>
          </w:r>
          <w:r>
            <w:rPr>
              <w:rFonts w:ascii="Calibri" w:hAnsi="Calibri"/>
              <w:b w:val="0"/>
              <w:sz w:val="17"/>
            </w:rPr>
            <w:br/>
            <w:t>Revizyon tarihi: 25.08.2026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EKG-URT-TLM-20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EKGKimlik" Type="http://schemas.openxmlformats.org/officeDocument/2006/relationships/header" Target="headerEKGKimlik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Profil Kaynağı Operasyon ve Parametre Talimatı</dc:title>
  <dc:subject>EKG-URT-TLM-20</dc:subject>
  <dc:creator>Ekol Glass</dc:creator>
  <cp:keywords/>
  <dc:description>generated by python-docx</dc:description>
  <cp:lastModifiedBy>Ekol Glass</cp:lastModifiedBy>
  <cp:revision>1</cp:revision>
  <dcterms:created xsi:type="dcterms:W3CDTF">2026-05-26T09:00:00Z</dcterms:created>
  <dcterms:modified xsi:type="dcterms:W3CDTF">2026-10-19T09:00:00Z</dcterms:modified>
  <cp:category/>
</cp:coreProperties>
</file>