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Doküman Hazırlama, Kodlama, Onaylama ve Yayımlama Talimatı</w:t>
      </w:r>
    </w:p>
    <w:p>
      <w:pPr>
        <w:pStyle w:val="Title"/>
      </w:pPr>
      <w:r>
        <w:rPr>
          <w:rFonts w:ascii="Calibri" w:hAnsi="Calibri"/>
        </w:rPr>
        <w:t>Doküman Hazırlama Kodlama Onaylama ve Yayımlama Talimatı</w:t>
      </w:r>
    </w:p>
    <w:p>
      <w:r>
        <w:rPr>
          <w:rFonts w:ascii="Calibri" w:hAnsi="Calibri"/>
        </w:rPr>
        <w:t>Ekol Glass dokümanlarının güncel, onaylı ve kullanım yerinde erişilebilir olmasını sağlamak.</w:t>
      </w:r>
    </w:p>
    <w:p>
      <w:pPr>
        <w:pStyle w:val="Heading1"/>
      </w:pPr>
      <w:r>
        <w:rPr>
          <w:rFonts w:ascii="Calibri" w:hAnsi="Calibri"/>
        </w:rPr>
        <w:t>1 Sorumluluk</w:t>
      </w:r>
    </w:p>
    <w:tbl>
      <w:tblPr>
        <w:tblW w:type="auto" w:w="0"/>
        <w:jc w:val="center"/>
        <w:tblLayout w:type="fixed"/>
        <w:tblLook w:firstColumn="1" w:firstRow="1" w:lastColumn="0" w:lastRow="0" w:noHBand="0" w:noVBand="1" w:val="04A0"/>
      </w:tblPr>
      <w:tblGrid>
        <w:gridCol w:w="2765"/>
        <w:gridCol w:w="7213"/>
      </w:tblGrid>
      <w:tr>
        <w:trPr>
          <w:tblHeader/>
          <w:cantSplit/>
        </w:trPr>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Görev</w:t>
            </w:r>
          </w:p>
        </w:tc>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Sorumluluk</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Süreç sahibi</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İçeriği hazırlar; uygulama, kayıt ve değişiklik etkisini tanımlar.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Kalite Yöneticisi</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Kod, biçim, kaynak, ilişkili doküman ve dağıtım kontrolünü yapar.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Fabrika Yönetimi / yetkilendirilmiş yönetici</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İç dokümanın ilk yayımını ve revizyonunu onaylar. Teknik müşteri onayının yerine geçmez.</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Kullanıcı</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Kullanım öncesinde kod ve revizyonu kontrol eder; eski veya belirsiz belgeyi kullanmaz.</w:t>
            </w:r>
          </w:p>
        </w:tc>
      </w:tr>
    </w:tbl>
    <w:p>
      <w:pPr>
        <w:pStyle w:val="Heading1"/>
      </w:pPr>
      <w:r>
        <w:rPr>
          <w:rFonts w:ascii="Calibri" w:hAnsi="Calibri"/>
        </w:rPr>
        <w:t>2 Kod ve zorunlu bilgiler</w:t>
      </w:r>
    </w:p>
    <w:p>
      <w:pPr>
        <w:pStyle w:val="ListBullet"/>
      </w:pPr>
      <w:r>
        <w:rPr>
          <w:rFonts w:ascii="Calibri" w:hAnsi="Calibri"/>
        </w:rPr>
        <w:t>Kod EKG-BİRİM-TÜR-NO biçimindedir. Mevcut EKG kodları korunur; aynı kod farklı belgeye verilmez.</w:t>
      </w:r>
    </w:p>
    <w:p>
      <w:pPr>
        <w:pStyle w:val="ListBullet"/>
      </w:pPr>
      <w:r>
        <w:rPr>
          <w:rFonts w:ascii="Calibri" w:hAnsi="Calibri"/>
        </w:rPr>
        <w:t>Türler: PRS prosedür, TLM talimat, FRM form, LST liste, MTR matris, PLN plan, STD standart, PNO pano. Envanterde kullanılan diğer türler aynı adla korunur.</w:t>
      </w:r>
    </w:p>
    <w:p>
      <w:pPr>
        <w:pStyle w:val="ListBullet"/>
      </w:pPr>
      <w:r>
        <w:rPr>
          <w:rFonts w:ascii="Calibri" w:hAnsi="Calibri"/>
        </w:rPr>
        <w:t>Başlık, belge kodu, revizyon, yayım / revizyon tarihi, sayfa numarası, hazırlayan, kontrol eden ve onaylayan alanları bulunur. İmzalar veya elektronik onay kayıtları gerçek onayla tamamlanır.</w:t>
      </w:r>
    </w:p>
    <w:p>
      <w:pPr>
        <w:pStyle w:val="ListBullet"/>
      </w:pPr>
      <w:r>
        <w:rPr>
          <w:rFonts w:ascii="Calibri" w:hAnsi="Calibri"/>
        </w:rPr>
        <w:t>İlk yayım 00 revizyonudur. Her değişiklikte revizyon artırılır; değişen konu ve değişiklik gerekçesi revizyon kaydına yazılır.</w:t>
      </w:r>
    </w:p>
    <w:p>
      <w:pPr>
        <w:pStyle w:val="Heading1"/>
      </w:pPr>
      <w:r>
        <w:rPr>
          <w:rFonts w:ascii="Calibri" w:hAnsi="Calibri"/>
        </w:rPr>
        <w:t>3 Hazırlama ve onay</w:t>
      </w:r>
    </w:p>
    <w:p>
      <w:pPr>
        <w:pStyle w:val="ListBullet"/>
      </w:pPr>
      <w:r>
        <w:rPr>
          <w:rFonts w:ascii="Calibri" w:hAnsi="Calibri"/>
        </w:rPr>
        <w:t>Süreç sahibi amaç, kapsam, görevler, uygulanacak işlem, karar ölçütü ve tutulacak kaydı yazar. Teknik limitleri geçerli müşteri resmi, PIS, sözleşme veya onaylı şartnameden alır.</w:t>
      </w:r>
    </w:p>
    <w:p>
      <w:pPr>
        <w:pStyle w:val="ListBullet"/>
      </w:pPr>
      <w:r>
        <w:rPr>
          <w:rFonts w:ascii="Calibri" w:hAnsi="Calibri"/>
        </w:rPr>
        <w:t>Kalite, belgedeki özel karakteristiklerin akış şeması, PFMEA, kontrol planı ve iş talimatıyla uyumunu kontrol eder. Müşteri kaynaklarının sürümünü doğrular.</w:t>
      </w:r>
    </w:p>
    <w:p>
      <w:pPr>
        <w:pStyle w:val="ListBullet"/>
      </w:pPr>
      <w:r>
        <w:rPr>
          <w:rFonts w:ascii="Calibri" w:hAnsi="Calibri"/>
        </w:rPr>
        <w:t>Onaylanmamış belge kullanım için yayımlanmaz. Bir teknik / proses değişikliği müşteri onayı gerektiriyorsa ilgili onay alınmadan yeni yöntemle üretim veya sevkiyat başlatılmaz.</w:t>
      </w:r>
    </w:p>
    <w:p>
      <w:pPr>
        <w:pStyle w:val="Heading1"/>
      </w:pPr>
      <w:r>
        <w:rPr>
          <w:rFonts w:ascii="Calibri" w:hAnsi="Calibri"/>
        </w:rPr>
        <w:t>4 Yayımlama ve kullanım</w:t>
      </w:r>
    </w:p>
    <w:p>
      <w:pPr>
        <w:pStyle w:val="ListBullet"/>
      </w:pPr>
      <w:r>
        <w:rPr>
          <w:rFonts w:ascii="Calibri" w:hAnsi="Calibri"/>
        </w:rPr>
        <w:t>Onaylı ana dosya erişimi kontrollü ortak doküman alanında tutulur. Doküman listesinde kod, ad, revizyon, tarih, sahibi, kullanım yeri ve dosya yolu kayıtlı olur.</w:t>
      </w:r>
    </w:p>
    <w:p>
      <w:pPr>
        <w:pStyle w:val="ListBullet"/>
      </w:pPr>
      <w:r>
        <w:rPr>
          <w:rFonts w:ascii="Calibri" w:hAnsi="Calibri"/>
        </w:rPr>
        <w:t>Düzenlenebilir ana dosyaya yalnız yetkili kişiler erişir. Kullanım kopyası güncel revizyonu gösterir. Basılı kontrollü kopyalar dağıtım kaydıyla izlenir.</w:t>
      </w:r>
    </w:p>
    <w:p>
      <w:pPr>
        <w:pStyle w:val="ListBullet"/>
      </w:pPr>
      <w:r>
        <w:rPr>
          <w:rFonts w:ascii="Calibri" w:hAnsi="Calibri"/>
        </w:rPr>
        <w:t>Değişiklikten etkilenen vardiyalar ve dış kaynaklar bilgilendirilir; gerekli eğitim / tebliğ kaydı tamamlanır. Kalite, kullanım noktalarından eski kopyaların kaldırıldığını doğrular.</w:t>
      </w:r>
    </w:p>
    <w:p>
      <w:pPr>
        <w:pStyle w:val="ListBullet"/>
      </w:pPr>
      <w:r>
        <w:rPr>
          <w:rFonts w:ascii="Calibri" w:hAnsi="Calibri"/>
        </w:rPr>
        <w:t>Geçersiz ana dosya arşive taşınır ve yürürlükten kalktığı belirtilir. Tarihî kayıtların hangi sürümle oluştuğu korunur.</w:t>
      </w:r>
    </w:p>
    <w:p>
      <w:pPr>
        <w:pStyle w:val="Heading1"/>
      </w:pPr>
      <w:r>
        <w:rPr>
          <w:rFonts w:ascii="Calibri" w:hAnsi="Calibri"/>
        </w:rPr>
        <w:t>5 Dış kaynaklı belgeler ve kayıtlar</w:t>
      </w:r>
    </w:p>
    <w:p>
      <w:pPr>
        <w:pStyle w:val="ListBullet"/>
      </w:pPr>
      <w:r>
        <w:rPr>
          <w:rFonts w:ascii="Calibri" w:hAnsi="Calibri"/>
        </w:rPr>
        <w:t>Müşteri dokümanı, teknik resim, PIS, tedarikçi şartı ve uygulanabilir mevzuat için kaynak, sürüm, tarih, geçerlilik ve takip sorumlusu kaydedilir. Erişim veya sürüm belirsizse ilgili kullanım durdurulur ve belge sahibinden teyit alınır.</w:t>
      </w:r>
    </w:p>
    <w:p>
      <w:pPr>
        <w:pStyle w:val="ListBullet"/>
      </w:pPr>
      <w:r>
        <w:rPr>
          <w:rFonts w:ascii="Calibri" w:hAnsi="Calibri"/>
        </w:rPr>
        <w:t>Kayıtlar okunaklı, tarihli ve ürün / lot / olayla ilişkilendirilebilir tutulur. Boş form revizyonu ile doldurulmuş kayıt birbirinden ayrılır.</w:t>
      </w:r>
    </w:p>
    <w:p>
      <w:pPr>
        <w:pStyle w:val="ListBullet"/>
      </w:pPr>
      <w:r>
        <w:rPr>
          <w:rFonts w:ascii="Calibri" w:hAnsi="Calibri"/>
        </w:rPr>
        <w:t>Kayıt düzeltmesinde ilk bilgi ve düzeltmenin kim tarafından, ne zaman yapıldığı izlenebilir kalır. Silerek veya geçmiş tarihi değiştirerek kayıt oluşturulmaz.</w:t>
      </w:r>
    </w:p>
    <w:p>
      <w:pPr>
        <w:pStyle w:val="ListBullet"/>
      </w:pPr>
      <w:r>
        <w:rPr>
          <w:rFonts w:ascii="Calibri" w:hAnsi="Calibri"/>
        </w:rPr>
        <w:t>Saklama süresi ve imha yetkisi müşteri şartları, sözleşme ve uygulanabilir mevzuata göre kayıt listesinde tanımlanır. Yedekleme ve geri yükleme kontrolleri iş sürekliliği düzenine bağlanır.</w:t>
      </w:r>
    </w:p>
    <w:p>
      <w:pPr>
        <w:pStyle w:val="Heading1"/>
      </w:pPr>
      <w:r>
        <w:rPr>
          <w:rFonts w:ascii="Calibri" w:hAnsi="Calibri"/>
        </w:rPr>
        <w:t>6 Kontrol kayıtları</w:t>
      </w:r>
    </w:p>
    <w:tbl>
      <w:tblPr>
        <w:tblW w:type="auto" w:w="0"/>
        <w:jc w:val="center"/>
        <w:tblLayout w:type="fixed"/>
        <w:tblLook w:firstColumn="1" w:firstRow="1" w:lastColumn="0" w:lastRow="0" w:noHBand="0" w:noVBand="1" w:val="04A0"/>
      </w:tblPr>
      <w:tblGrid>
        <w:gridCol w:w="2765"/>
        <w:gridCol w:w="7213"/>
      </w:tblGrid>
      <w:tr>
        <w:trPr>
          <w:tblHeader/>
          <w:cantSplit/>
        </w:trPr>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Kayıt</w:t>
            </w:r>
          </w:p>
        </w:tc>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Asgari içerik</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Doküman listesi</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Kod / ad, revizyon / tarih, süreç sahibi, geçerli dosya yolu, kullanım noktaları.</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Revizyon ve onay kaydı</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Önceki / yeni revizyon, neden, etkilenen ürün / süreç, teknik onay gereği, onaylayan / tarih.</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Dağıtım / tebliğ kaydı</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Kopya veya erişim noktası, alıcı / vardiya, bildirim tarihi, eski kopya geri çekme teyidi.</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Arşiv / saklama kaydı</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Kayıt türü, sorumlu, konum, saklama şartının kaynağı, süre ve imha onayı.</w:t>
            </w:r>
          </w:p>
        </w:tc>
      </w:tr>
    </w:tbl>
    <w:p>
      <w:pPr>
        <w:pStyle w:val="Heading1"/>
      </w:pPr>
      <w:r>
        <w:rPr>
          <w:rFonts w:ascii="Calibri" w:hAnsi="Calibri"/>
        </w:rPr>
        <w:t>İlgili kayıtlar</w:t>
      </w:r>
    </w:p>
    <w:p>
      <w:r>
        <w:rPr>
          <w:rFonts w:ascii="Calibri" w:hAnsi="Calibri"/>
        </w:rPr>
        <w:t xml:space="preserve">EKG-YNT-PRS-01 / EKG-YNT-PRS-07 / EKG-YNT-PRS-02 / EKG-YNT-MTR-01 / EKG-YNT-LST-04 / EKG-YNT-LST-09</w:t>
      </w:r>
    </w:p>
    <w:p>
      <w:pPr>
        <w:pStyle w:val="Heading1"/>
      </w:pPr>
      <w:r>
        <w:rPr>
          <w:rFonts w:ascii="Calibri" w:hAnsi="Calibri"/>
        </w:rPr>
        <w:t>Belge onayı</w:t>
      </w:r>
    </w:p>
    <w:tbl>
      <w:tblPr>
        <w:tblW w:type="auto" w:w="0"/>
        <w:jc w:val="center"/>
        <w:tblLayout w:type="fixed"/>
        <w:tblLook w:firstColumn="1" w:firstRow="1" w:lastColumn="0" w:lastRow="0" w:noHBand="0" w:noVBand="1" w:val="04A0"/>
      </w:tblPr>
      <w:tblGrid>
        <w:gridCol w:w="2494"/>
        <w:gridCol w:w="2494"/>
        <w:gridCol w:w="2494"/>
        <w:gridCol w:w="2494"/>
      </w:tblGrid>
      <w:tr>
        <w:trPr>
          <w:tblHeader/>
          <w:cantSplit/>
        </w:trPr>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Hazırlayan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Kontrol eden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 tarihi</w:t>
            </w:r>
          </w:p>
        </w:tc>
      </w:tr>
      <w:tr>
        <w:trPr>
          <w:cantSplit/>
        </w:trPr>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bl>
    <w:sectPr w:rsidR="00FC693F" w:rsidRPr="0006063C" w:rsidSect="00034616">
      <w:headerReference w:type="even" r:id="rIdEKGKimlik"/>
      <w:headerReference w:type="first" r:id="rIdEKGKimlik"/>
      <w:headerReference w:type="default" r:id="rId9"/>
      <w:footerReference w:type="default" r:id="rId10"/>
      <w:pgSz w:w="11906" w:h="16838"/>
      <w:pgMar w:top="1502" w:right="964" w:bottom="935"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EKG-YNT-TLM-02</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EKG-YNT-TLM-02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EKGKimlik" Type="http://schemas.openxmlformats.org/officeDocument/2006/relationships/header" Target="headerEKGKimlik.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Doküman Hazırlama, Kodlama, Onaylama ve Yayımlama Talimatı</dc:title>
  <dc:subject>EKG-YNT-TLM-02</dc:subject>
  <dc:creator>Ekol Glass</dc:creator>
  <cp:keywords/>
  <dc:description/>
  <cp:lastModifiedBy>Ekol Glass</cp:lastModifiedBy>
  <cp:revision>1</cp:revision>
  <dcterms:created xsi:type="dcterms:W3CDTF">2026-05-04T09:00:00Z</dcterms:created>
  <dcterms:modified xsi:type="dcterms:W3CDTF">2026-10-19T09:00:00Z</dcterms:modified>
  <cp:category/>
</cp:coreProperties>
</file>