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</w:pPr>
      <w:r>
        <w:rPr>
          <w:rFonts w:ascii="Calibri" w:hAnsi="Calibri"/>
        </w:rPr>
        <w:t>İç Denetim Rapor Formu</w:t>
      </w:r>
    </w:p>
    <w:p>
      <w:pPr>
        <w:pStyle w:val="Heading1"/>
      </w:pPr>
      <w:r>
        <w:rPr>
          <w:rFonts w:ascii="Calibri" w:hAnsi="Calibri"/>
        </w:rPr>
        <w:t>Tetkik bilgileri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32"/>
        <w:gridCol w:w="2859"/>
      </w:tblGrid>
      <w:tr>
        <w:trPr>
          <w:tblHeader/>
          <w:cantSplit/>
        </w:trPr>
        <w:tc>
          <w:tcPr>
            <w:tcW w:type="dxa" w:w="72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Alan</w:t>
            </w:r>
          </w:p>
        </w:tc>
        <w:tc>
          <w:tcPr>
            <w:tcW w:type="dxa" w:w="285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72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Tetkik no / tarih / rapor tarihi</w:t>
            </w:r>
          </w:p>
        </w:tc>
        <w:tc>
          <w:tcPr>
            <w:tcW w:type="dxa" w:w="285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2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Süreç / ürün / vardiya kapsamı</w:t>
            </w:r>
          </w:p>
        </w:tc>
        <w:tc>
          <w:tcPr>
            <w:tcW w:type="dxa" w:w="285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2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Amaç / kriter ve kaynak sürümü</w:t>
            </w:r>
          </w:p>
        </w:tc>
        <w:tc>
          <w:tcPr>
            <w:tcW w:type="dxa" w:w="285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2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Tetkikçiler / bağımsızlık teyidi</w:t>
            </w:r>
          </w:p>
        </w:tc>
        <w:tc>
          <w:tcPr>
            <w:tcW w:type="dxa" w:w="285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2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Süreç sahibi / katılanlar</w:t>
            </w:r>
          </w:p>
        </w:tc>
        <w:tc>
          <w:tcPr>
            <w:tcW w:type="dxa" w:w="285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23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İncelenen örnek / kayıt / lotlar</w:t>
            </w:r>
          </w:p>
        </w:tc>
        <w:tc>
          <w:tcPr>
            <w:tcW w:type="dxa" w:w="285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Bulgular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1"/>
        <w:gridCol w:w="1668"/>
        <w:gridCol w:w="2069"/>
        <w:gridCol w:w="2404"/>
        <w:gridCol w:w="2219"/>
      </w:tblGrid>
      <w:tr>
        <w:trPr>
          <w:tblHeader/>
          <w:cantSplit/>
        </w:trPr>
        <w:tc>
          <w:tcPr>
            <w:tcW w:type="dxa" w:w="17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Bulgu no / tür</w:t>
            </w:r>
          </w:p>
        </w:tc>
        <w:tc>
          <w:tcPr>
            <w:tcW w:type="dxa" w:w="166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Şart / kaynak</w:t>
            </w:r>
          </w:p>
        </w:tc>
        <w:tc>
          <w:tcPr>
            <w:tcW w:type="dxa" w:w="206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Nesnel kanıt ve fark</w:t>
            </w:r>
          </w:p>
        </w:tc>
        <w:tc>
          <w:tcPr>
            <w:tcW w:type="dxa" w:w="24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Faaliyet / sorumlu / termin</w:t>
            </w:r>
          </w:p>
        </w:tc>
        <w:tc>
          <w:tcPr>
            <w:tcW w:type="dxa" w:w="221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Takip / etkinlik kanıtı</w:t>
            </w:r>
          </w:p>
        </w:tc>
      </w:tr>
      <w:tr>
        <w:trPr>
          <w:cantSplit/>
        </w:trPr>
        <w:tc>
          <w:tcPr>
            <w:tcW w:type="dxa" w:w="17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1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7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1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7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1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7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1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7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0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1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Sonuç ve takip</w:t>
      </w:r>
    </w:p>
    <w:p>
      <w:r>
        <w:rPr>
          <w:rFonts w:ascii="Calibri" w:hAnsi="Calibri"/>
        </w:rPr>
        <w:t>Genel sonuç / açık riskler:</w:t>
      </w:r>
    </w:p>
    <w:p>
      <w:r>
        <w:rPr>
          <w:rFonts w:ascii="Calibri" w:hAnsi="Calibri"/>
        </w:rPr>
        <w:t>Varsa görüş ayrılığı ve yetkili değerlendirmesi:</w:t>
      </w:r>
    </w:p>
    <w:p>
      <w:r>
        <w:rPr>
          <w:rFonts w:ascii="Calibri" w:hAnsi="Calibri"/>
        </w:rPr>
        <w:t>Raporu hazırlayan / tarih:                     Süreç sahibine iletim / tarih:</w:t>
      </w:r>
    </w:p>
    <w:p>
      <w:r>
        <w:rPr>
          <w:rFonts w:ascii="Calibri" w:hAnsi="Calibri"/>
        </w:rPr>
        <w:t>Kapanış kararı / yetkili / gerçek tarih:</w:t>
      </w:r>
    </w:p>
    <w:p>
      <w:r>
        <w:rPr>
          <w:rFonts w:ascii="Calibri" w:hAnsi="Calibri"/>
        </w:rPr>
        <w:t>Faaliyet yalnız tanımlı etkinlik kanıtıyla kapanır. İlgili düzeltici faaliyet numarası bulgu satırında belirtilir.</w:t>
      </w:r>
    </w:p>
    <w:sectPr>
      <w:headerReference w:type="even" r:id="rIdEKGKimlik"/>
      <w:headerReference w:type="first" r:id="rIdEKGKimlik"/>
      <w:headerReference w:type="default" r:id="rIdEKGKimlik"/>
      <w:footerReference w:type="default" r:id="rId7"/>
      <w:type w:val="nextPage"/>
      <w:pgSz w:w="11906" w:h="16838"/>
      <w:pgMar w:left="720" w:right="566" w:gutter="0" w:header="0" w:top="899" w:footer="0" w:bottom="5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2"/>
    <w:family w:val="roman"/>
    <w:pitch w:val="variable"/>
  </w:font>
  <w:font w:name="Arial">
    <w:charset w:val="a2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EKGKimlik.xml><?xml version="1.0" encoding="utf-8"?>
<w:hdr xmlns:w="http://schemas.openxmlformats.org/wordprocessingml/2006/main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EKG-KLT-FRM-18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after="100" w:line="252" w:lineRule="auto"/>
    </w:pPr>
    <w:rPr>
      <w:rFonts w:ascii="Calibri" w:hAnsi="Calibri" w:eastAsia="Times New Roman" w:cs="Times New Roman"/>
      <w:color w:val="auto"/>
      <w:sz w:val="21"/>
      <w:szCs w:val="20"/>
      <w:lang w:val="en-AU" w:bidi="ar-SA" w:eastAsia="zh-CN"/>
    </w:rPr>
  </w:style>
  <w:style w:type="paragraph" w:styleId="Heading1">
    <w:name w:val="heading 1"/>
    <w:basedOn w:val="Normal"/>
    <w:next w:val="Normal"/>
    <w:qFormat/>
    <w:pPr>
      <w:keepNext/>
      <w:numPr>
        <w:ilvl w:val="0"/>
        <w:numId w:val="1"/>
      </w:numPr>
      <w:spacing w:before="180" w:after="80"/>
      <w:jc w:val="center"/>
      <w:outlineLvl w:val="0"/>
    </w:pPr>
    <w:rPr>
      <w:rFonts w:ascii="Calibri" w:hAnsi="Calibri" w:cs="Arial"/>
      <w:b/>
      <w:bCs/>
      <w:color w:val="18364A"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" w:hAnsi="Arial" w:cs="Arial"/>
      <w:b/>
    </w:rPr>
  </w:style>
  <w:style w:type="character" w:styleId="VarsaylanParagrafYazTipi">
    <w:name w:val="Varsayılan Paragraf Yazı Tipi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GvdeMetni2">
    <w:name w:val="Gövde Metni 2"/>
    <w:basedOn w:val="Normal"/>
    <w:qFormat/>
    <w:pPr>
      <w:jc w:val="center"/>
    </w:pPr>
    <w:rPr>
      <w:sz w:val="18"/>
      <w:lang w:val="tr-TR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customStyle="1" w:styleId="Title">
    <w:name w:val="Title"/>
    <w:pPr>
      <w:keepNext/>
      <w:spacing w:before="180" w:after="80"/>
    </w:pPr>
    <w:rPr>
      <w:rFonts w:ascii="Calibri" w:hAnsi="Calibri"/>
      <w:b/>
      <w:color w:val="18364A"/>
      <w:sz w:val="32"/>
    </w:rPr>
  </w:style>
  <w:style w:type="paragraph" w:customStyle="1" w:styleId="Heading2">
    <w:name w:val="heading 2"/>
    <w:pPr>
      <w:keepNext/>
      <w:spacing w:before="180" w:after="80"/>
    </w:pPr>
    <w:rPr>
      <w:rFonts w:ascii="Calibri" w:hAnsi="Calibri"/>
      <w:b/>
      <w:color w:val="18364A"/>
      <w:sz w:val="22"/>
    </w:rPr>
  </w:style>
  <w:style w:type="paragraph" w:customStyle="1" w:styleId="Heading3">
    <w:name w:val="heading 3"/>
    <w:pPr>
      <w:keepNext/>
      <w:spacing w:before="180" w:after="80"/>
    </w:pPr>
    <w:rPr>
      <w:rFonts w:ascii="Calibri" w:hAnsi="Calibri"/>
      <w:b/>
      <w:color w:val="18364A"/>
      <w:sz w:val="21"/>
    </w:r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KGKimlik" Type="http://schemas.openxmlformats.org/officeDocument/2006/relationships/header" Target="headerEKGKimlik.xml"/><Relationship Id="rId7" Type="http://schemas.openxmlformats.org/officeDocument/2006/relationships/footer" Target="footer1.xml"/></Relationships>
</file>

<file path=word/_rels/headerEKGKimlik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2026-05-04T09:00:00Z</dcterms:created>
  <dc:creator>Ekol Glass</dc:creator>
  <dc:description/>
  <cp:keywords/>
  <dc:language>en-US</dc:language>
  <cp:lastModifiedBy>Ekol Glass</cp:lastModifiedBy>
  <cp:lastPrinted>2009-03-03T13:41:00Z</cp:lastPrinted>
  <dcterms:modified xsi:type="dcterms:W3CDTF">2026-10-19T09:00:00Z</dcterms:modified>
  <cp:revision>33</cp:revision>
  <dc:subject>EKG-KLT-FRM-18</dc:subject>
  <dc:title>İç Denetim Rapor Formu</dc:title>
</cp:coreProperties>
</file>