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Çalışan Farkındalığı ve Motivasyonu Prosedürü</w:t>
      </w:r>
    </w:p>
    <w:p>
      <w:pPr>
        <w:pStyle w:val="para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Tüm çalışanların ürün güvenliği, müşteri şartları ve kendi işinin kalite/teslimat etkisini anlamasını kapsar. İK eğitim/katılım kayıtlarını; bölüm sorumlusu uygulama ve yeterliliği; Kalite içerik ve sonuçları takip eder.</w:t>
      </w:r>
    </w:p>
    <w:p>
      <w:pPr>
        <w:pStyle w:val="para1"/>
      </w:pPr>
      <w:r>
        <w:rPr>
          <w:rFonts w:ascii="Calibri" w:hAnsi="Calibri"/>
        </w:rPr>
        <w:t>2. Farkındalık ve yeterlilik</w:t>
      </w:r>
    </w:p>
    <w:p>
      <w:r>
        <w:rPr>
          <w:rFonts w:ascii="Calibri" w:hAnsi="Calibri"/>
        </w:rPr>
        <w:t>İşe girişte, görev/talimat değişiminde ve ilgili hata sonrasında çalışan; doğru ürün/lot tanımı, kritik kalite şartı, uygunsuzlukta durdurma-bildirme, güvenli çalışma ve müşteri etkisi konusunda bilgilendirilir.</w:t>
      </w:r>
    </w:p>
    <w:p>
      <w:r>
        <w:rPr>
          <w:rFonts w:ascii="Calibri" w:hAnsi="Calibri"/>
        </w:rPr>
        <w:t>Eğitim yalnız katılım imzasıyla tamamlanmış sayılmaz. Yetkin kişi sahada uygulamayı ve reaksiyonu değerlendirir; bağımsız çalışma yetkisi operasyon bazında kanıt ve onayla verilir. Yetki yoksa refakatli görev yapılır.</w:t>
      </w:r>
    </w:p>
    <w:p>
      <w:pPr>
        <w:pStyle w:val="para1"/>
      </w:pPr>
      <w:r>
        <w:rPr>
          <w:rFonts w:ascii="Calibri" w:hAnsi="Calibri"/>
        </w:rPr>
        <w:t>3. Katılım ve izleme</w:t>
      </w:r>
    </w:p>
    <w:p>
      <w:r>
        <w:rPr>
          <w:rFonts w:ascii="Calibri" w:hAnsi="Calibri"/>
        </w:rPr>
        <w:t>Çalışan iyileştirme önerileri ve risk/ramak kala bildirimlerini bölüm sorumlusuna iletir. Öneri değerlendirme sonucu ve gerekli faaliyet ilgilisine bildirilir. Hata/risk bildirimi cezalandırılmaz; ödül ölçütleri bildirim saklamaya yol açmaz.</w:t>
      </w:r>
    </w:p>
    <w:p>
      <w:r>
        <w:rPr>
          <w:rFonts w:ascii="Calibri" w:hAnsi="Calibri"/>
        </w:rPr>
        <w:t>Bölüm hedefleri ve ilgili hata/teslimat sonuçları anlaşılır biçimde paylaşılır. İK ve bölüm sorumlusu çalışan geri bildirimi ile yedek personel ihtiyacını izler; belirlenen faaliyete sorumlu ve termin atar.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EKG-IK-PRS-01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EKG-IK-PRS-01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326496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Çalışan Farkındalığı ve Motivasyonu Prosedürü</dc:title>
  <dc:subject>EKG-IK-PRS-01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</cp:coreProperties>
</file>