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Ürün Tasarımı Gözden Geçirme Tutanağı - Word Düzeni</w:t>
      </w:r>
    </w:p>
    <w:p>
      <w:pPr>
        <w:pStyle w:val="Heading1"/>
      </w:pPr>
      <w:r>
        <w:rPr>
          <w:rFonts w:ascii="Calibri" w:hAnsi="Calibri"/>
        </w:rPr>
        <w:t>Ürün Tasarımı Gözden Geçirme Tutanağı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9"/>
        <w:gridCol w:w="2713"/>
      </w:tblGrid>
      <w:tr>
        <w:trPr>
          <w:tblHeader/>
          <w:cantSplit/>
        </w:trPr>
        <w:tc>
          <w:tcPr>
            <w:tcW w:type="dxa" w:w="73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7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3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Proje / müşteri / parça no</w:t>
            </w:r>
          </w:p>
        </w:tc>
        <w:tc>
          <w:tcPr>
            <w:tcW w:type="dxa" w:w="27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3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Çizim-model / BOM / tasarım revizyonu</w:t>
            </w:r>
          </w:p>
        </w:tc>
        <w:tc>
          <w:tcPr>
            <w:tcW w:type="dxa" w:w="27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3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Toplantı no / tarih / aşama</w:t>
            </w:r>
          </w:p>
        </w:tc>
        <w:tc>
          <w:tcPr>
            <w:tcW w:type="dxa" w:w="27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3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Tasarım sorumluluğu / kapsam / başkan</w:t>
            </w:r>
          </w:p>
        </w:tc>
        <w:tc>
          <w:tcPr>
            <w:tcW w:type="dxa" w:w="27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1. Katılımcılar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27"/>
        <w:gridCol w:w="3702"/>
        <w:gridCol w:w="3463"/>
      </w:tblGrid>
      <w:tr>
        <w:trPr>
          <w:tblHeader/>
          <w:cantSplit/>
        </w:trPr>
        <w:tc>
          <w:tcPr>
            <w:tcW w:type="dxa" w:w="29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Adı soyadı</w:t>
            </w:r>
          </w:p>
        </w:tc>
        <w:tc>
          <w:tcPr>
            <w:tcW w:type="dxa" w:w="37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Görev / uzmanlık</w:t>
            </w:r>
          </w:p>
        </w:tc>
        <w:tc>
          <w:tcPr>
            <w:tcW w:type="dxa" w:w="346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Katılım / onay</w:t>
            </w:r>
          </w:p>
        </w:tc>
      </w:tr>
      <w:tr>
        <w:trPr>
          <w:cantSplit/>
        </w:trPr>
        <w:tc>
          <w:tcPr>
            <w:tcW w:type="dxa" w:w="29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7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6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9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7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6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9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7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6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9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7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6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2. Teknik inceleme</w:t>
      </w:r>
    </w:p>
    <w:p>
      <w:r>
        <w:rPr>
          <w:rFonts w:ascii="Calibri" w:hAnsi="Calibri"/>
        </w:rPr>
        <w:t>Girdi, kaynak revizyonu ve kanıt aynı satıra bağlanır. Ürün tasarımı müşteriye aitse inceleme sözleşmeyle tanımlı arayüz ve proses tasarım sorumluluğu kapsamında yapılır.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15"/>
        <w:gridCol w:w="3021"/>
        <w:gridCol w:w="2655"/>
      </w:tblGrid>
      <w:tr>
        <w:trPr>
          <w:tblHeader/>
          <w:cantSplit/>
        </w:trPr>
        <w:tc>
          <w:tcPr>
            <w:tcW w:type="dxa" w:w="441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Konu</w:t>
            </w:r>
          </w:p>
        </w:tc>
        <w:tc>
          <w:tcPr>
            <w:tcW w:type="dxa" w:w="302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Kaynak / kanıt ve rev.</w:t>
            </w:r>
          </w:p>
        </w:tc>
        <w:tc>
          <w:tcPr>
            <w:tcW w:type="dxa" w:w="265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Sonuç / açık risk</w:t>
            </w:r>
          </w:p>
        </w:tc>
      </w:tr>
      <w:tr>
        <w:trPr>
          <w:cantSplit/>
        </w:trPr>
        <w:tc>
          <w:tcPr>
            <w:tcW w:type="dxa" w:w="441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Çizim, geometri, montaj ve toleranslar</w:t>
            </w:r>
          </w:p>
        </w:tc>
        <w:tc>
          <w:tcPr>
            <w:tcW w:type="dxa" w:w="302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65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441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Malzeme, optik/görünüm ve ürün fonksiyonları</w:t>
            </w:r>
          </w:p>
        </w:tc>
        <w:tc>
          <w:tcPr>
            <w:tcW w:type="dxa" w:w="302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65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441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Güvenlik camı/mevzuat ve müşteri özel istekleri</w:t>
            </w:r>
          </w:p>
        </w:tc>
        <w:tc>
          <w:tcPr>
            <w:tcW w:type="dxa" w:w="302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65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441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DFMEA, özel karakteristik ve artık risk</w:t>
            </w:r>
          </w:p>
        </w:tc>
        <w:tc>
          <w:tcPr>
            <w:tcW w:type="dxa" w:w="302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65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441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DVP&amp;R / test sonucu ve üretilebilirlik</w:t>
            </w:r>
          </w:p>
        </w:tc>
        <w:tc>
          <w:tcPr>
            <w:tcW w:type="dxa" w:w="302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65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441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BOM, tedarikçi, ambalaj ve teknik değişiklikler</w:t>
            </w:r>
          </w:p>
        </w:tc>
        <w:tc>
          <w:tcPr>
            <w:tcW w:type="dxa" w:w="302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65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3. Karar ve aksiyon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08"/>
        <w:gridCol w:w="3208"/>
        <w:gridCol w:w="3675"/>
      </w:tblGrid>
      <w:tr>
        <w:trPr>
          <w:tblHeader/>
          <w:cantSplit/>
        </w:trPr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Karar / faaliyet</w:t>
            </w:r>
          </w:p>
        </w:tc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Sorumlu / termin</w:t>
            </w:r>
          </w:p>
        </w:tc>
        <w:tc>
          <w:tcPr>
            <w:tcW w:type="dxa" w:w="367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ECN / kanıt / kapanış</w:t>
            </w:r>
          </w:p>
        </w:tc>
      </w:tr>
      <w:tr>
        <w:trPr>
          <w:cantSplit/>
        </w:trPr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67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67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67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675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4. Geçiş kararı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31"/>
        <w:gridCol w:w="2661"/>
      </w:tblGrid>
      <w:tr>
        <w:trPr>
          <w:tblHeader/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Karar: ilerle / koşullu takip / beklet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Kapsam, açık kısıt ve gerekçe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Yetkili teknik / Kalite kararı ve tarih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Gerekli müşteri karar ref. / kapsam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EKG-TAS-FRM-07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EKG-TAS-FRM-07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Ürün Tasarımı Gözden Geçirme Tutanağı - Word Düzeni</dc:title>
  <dc:subject>EKG-TAS-FRM-07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