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NSA MPA PPQ İç Hazırlık ve Kanıtlı Öz Değerlendirme Prosedürü</w:t>
      </w:r>
    </w:p>
    <w:p>
      <w:pPr>
        <w:pStyle w:val="Heading1"/>
      </w:pPr>
      <w:r>
        <w:rPr>
          <w:rFonts w:ascii="Calibri" w:hAnsi="Calibri"/>
        </w:rPr>
        <w:t>1. Amaç ve kapsam</w:t>
      </w:r>
    </w:p>
    <w:p>
      <w:r>
        <w:rPr>
          <w:rFonts w:ascii="Calibri" w:hAnsi="Calibri"/>
        </w:rPr>
        <w:t>Stellantis tedarikçi değerlendirmesi ve ürün/proses hazırlığı kapsamında talep edilen NSA, MPA ve PPQ çalışmalarına iç hazırlığı tanımlar. Kısaltma açılımları, kapsam, soru/puan kuralları ve eşikler müşterinin güncel resmî kaynağından alınır. Bu prosedür resmî müşteri değerlendirmesi veya kabulü yerine geçmez.</w:t>
      </w:r>
    </w:p>
    <w:p>
      <w:pPr>
        <w:pStyle w:val="Heading1"/>
      </w:pPr>
      <w:r>
        <w:rPr>
          <w:rFonts w:ascii="Calibri" w:hAnsi="Calibri"/>
        </w:rPr>
        <w:t>2. Kaynak ve sorumluluk</w:t>
      </w:r>
    </w:p>
    <w:p>
      <w:r>
        <w:rPr>
          <w:rFonts w:ascii="Calibri" w:hAnsi="Calibri"/>
        </w:rPr>
        <w:t>Kalite müşteri kaynağının adı/kodu, sürümü, tarihi, tesis-proje kapsamı ve istenen teslimleri doğrular. Kaynak yoksa ilgili madde değerlendirilmedi olarak kalır; genel ISO listesinden resmî NSA kriteri türetilmez.</w:t>
      </w:r>
    </w:p>
    <w:p>
      <w:r>
        <w:rPr>
          <w:rFonts w:ascii="Calibri" w:hAnsi="Calibri"/>
        </w:rPr>
        <w:t>Her gerçek müşteri kriteri için süreç sahibi ve kanıt sorumlusu atanır. Plan; müşteri denetim kilometre taşları, saha riski ve açık faaliyetlere göre hazırlanır.</w:t>
      </w:r>
    </w:p>
    <w:p>
      <w:pPr>
        <w:pStyle w:val="Heading1"/>
      </w:pPr>
      <w:r>
        <w:rPr>
          <w:rFonts w:ascii="Calibri" w:hAnsi="Calibri"/>
        </w:rPr>
        <w:t>3. Kanıtla öz değerlendirme</w:t>
      </w:r>
    </w:p>
    <w:p>
      <w:r>
        <w:rPr>
          <w:rFonts w:ascii="Calibri" w:hAnsi="Calibri"/>
        </w:rPr>
        <w:t>Resmî kriter numarası/açıklaması kaynakla aynı tutulur. İlgili iç doküman/revizyon, gerçek kayıt ve saha uygulaması EKG-YNT-MTR-05/06 ile ilişkilendirilir. Boş şablon uygulama kanıtı sayılmaz.</w:t>
      </w:r>
    </w:p>
    <w:p>
      <w:r>
        <w:rPr>
          <w:rFonts w:ascii="Calibri" w:hAnsi="Calibri"/>
        </w:rPr>
        <w:t>Denetçi sahada işlem, ürün/lot, operatör yeterliliği, ölçüm/test ve reaksiyonu doğrular; nesnel bulguyu kaydeder. İç takip sonucu Uygun / Kısmi / Uygun değil / Değerlendirilmedi / Gerekçeli uygulanamaz olarak belirtilir. Resmî puan yalnız kaynak kuralıyla girilir.</w:t>
      </w:r>
    </w:p>
    <w:p>
      <w:pPr>
        <w:pStyle w:val="Heading1"/>
      </w:pPr>
      <w:r>
        <w:rPr>
          <w:rFonts w:ascii="Calibri" w:hAnsi="Calibri"/>
        </w:rPr>
        <w:t>4. Faaliyet ve kapanış</w:t>
      </w:r>
    </w:p>
    <w:p>
      <w:r>
        <w:rPr>
          <w:rFonts w:ascii="Calibri" w:hAnsi="Calibri"/>
        </w:rPr>
        <w:t>Açık için anlık sınırlandırma, neden, kalıcı faaliyet, sorumlu ve termin EKG-YNT-PLN-06 ile izlenir. Ürün/güvenlik riski varsa derhal bloke et ve yetkiliye bildir.</w:t>
      </w:r>
    </w:p>
    <w:p>
      <w:r>
        <w:rPr>
          <w:rFonts w:ascii="Calibri" w:hAnsi="Calibri"/>
        </w:rPr>
        <w:t>Kanıtın varlığı ve etkinlik sonucu bağımsız gözden geçirmeyle doğrulanır. Müşteri bulgusunu yalnız gereken müşteri kapanış teyidiyle kapalı say. Yönetim; kritik/geciken açıkları, kaynak eksiklerini ve müşteri hazır olma kararını değerlendirir.</w:t>
      </w:r>
    </w:p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EKG-YNT-PRS-08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EKG-YNT-PRS-08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EKGKimlik" Type="http://schemas.openxmlformats.org/officeDocument/2006/relationships/header" Target="headerEKGKimlik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NSA MPA PPQ İç Hazırlık ve Kanıtlı Öz Değerlendirme Prosedürü</dc:title>
  <dc:subject>EKG-YNT-PRS-08</dc:subject>
  <dc:creator>Ekol Glass</dc:creator>
  <cp:keywords/>
  <dc:description>generated by python-docx</dc:description>
  <cp:lastModifiedBy>Ekol Glass</cp:lastModifiedBy>
  <cp:revision>1</cp:revision>
  <dcterms:created xsi:type="dcterms:W3CDTF">2026-05-04T09:00:00Z</dcterms:created>
  <dcterms:modified xsi:type="dcterms:W3CDTF">2026-10-19T09:00:00Z</dcterms:modified>
  <cp:category/>
</cp:coreProperties>
</file>