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6FC3A" w14:textId="6B4301F6" w:rsidR="00E50A54" w:rsidRDefault="00E50A54" w:rsidP="00E50A54">
      <w:pPr>
        <w:autoSpaceDE w:val="0"/>
        <w:autoSpaceDN w:val="0"/>
        <w:adjustRightInd w:val="0"/>
        <w:spacing w:after="0"/>
        <w:jc w:val="center"/>
        <w:rPr>
          <w:rFonts w:ascii="LiberationSerif" w:eastAsia="LiberationSerif" w:cs="LiberationSerif"/>
          <w:color w:val="000000" w:themeColor="text1"/>
          <w:sz w:val="24"/>
          <w:szCs w:val="24"/>
        </w:rPr>
      </w:pPr>
      <w:r>
        <w:rPr>
          <w:rFonts w:ascii="LiberationSerif" w:eastAsia="LiberationSerif" w:cs="LiberationSerif"/>
          <w:color w:val="000000" w:themeColor="text1"/>
          <w:sz w:val="24"/>
          <w:szCs w:val="24"/>
        </w:rPr>
        <w:t>GTU/CSE 2019 CSE344 Prof.Dr. Erkan ZERGERO</w:t>
      </w:r>
      <w:r>
        <w:rPr>
          <w:rFonts w:ascii="LiberationSerif" w:eastAsia="LiberationSerif" w:cs="LiberationSerif"/>
          <w:color w:val="000000" w:themeColor="text1"/>
          <w:sz w:val="24"/>
          <w:szCs w:val="24"/>
        </w:rPr>
        <w:t>Ğ</w:t>
      </w:r>
      <w:r>
        <w:rPr>
          <w:rFonts w:ascii="LiberationSerif" w:eastAsia="LiberationSerif" w:cs="LiberationSerif"/>
          <w:color w:val="000000" w:themeColor="text1"/>
          <w:sz w:val="24"/>
          <w:szCs w:val="24"/>
        </w:rPr>
        <w:t>LU</w:t>
      </w:r>
    </w:p>
    <w:p w14:paraId="04AF3088" w14:textId="77777777" w:rsidR="00E50A54" w:rsidRDefault="00E50A54" w:rsidP="00E50A54">
      <w:pPr>
        <w:autoSpaceDE w:val="0"/>
        <w:autoSpaceDN w:val="0"/>
        <w:adjustRightInd w:val="0"/>
        <w:spacing w:after="0"/>
        <w:jc w:val="center"/>
        <w:rPr>
          <w:rFonts w:ascii="LiberationSerif" w:eastAsia="LiberationSerif" w:hAnsi="OpenSymbol" w:cs="OpenSymbol"/>
          <w:b/>
          <w:sz w:val="24"/>
          <w:szCs w:val="24"/>
        </w:rPr>
      </w:pPr>
    </w:p>
    <w:p w14:paraId="379BF34F" w14:textId="59CEA89A" w:rsidR="002B03D1" w:rsidRPr="002B03D1" w:rsidRDefault="002B03D1" w:rsidP="002B03D1">
      <w:pPr>
        <w:autoSpaceDE w:val="0"/>
        <w:autoSpaceDN w:val="0"/>
        <w:adjustRightInd w:val="0"/>
        <w:spacing w:after="0"/>
        <w:rPr>
          <w:rFonts w:ascii="LiberationSerif" w:eastAsia="LiberationSerif" w:hAnsi="OpenSymbol" w:cs="OpenSymbol"/>
          <w:b/>
          <w:sz w:val="24"/>
          <w:szCs w:val="24"/>
        </w:rPr>
      </w:pPr>
      <w:r w:rsidRPr="002B03D1">
        <w:rPr>
          <w:rFonts w:ascii="LiberationSerif" w:eastAsia="LiberationSerif" w:hAnsi="OpenSymbol" w:cs="OpenSymbol" w:hint="eastAsia"/>
          <w:b/>
          <w:sz w:val="24"/>
          <w:szCs w:val="24"/>
        </w:rPr>
        <w:t>Program explanation</w:t>
      </w:r>
    </w:p>
    <w:p w14:paraId="74A85B4C" w14:textId="77777777" w:rsidR="002B03D1" w:rsidRPr="002B03D1" w:rsidRDefault="002B03D1" w:rsidP="002B03D1">
      <w:pPr>
        <w:autoSpaceDE w:val="0"/>
        <w:autoSpaceDN w:val="0"/>
        <w:adjustRightInd w:val="0"/>
        <w:spacing w:after="0"/>
        <w:rPr>
          <w:rFonts w:ascii="LiberationSerif" w:eastAsia="LiberationSerif" w:hAnsi="OpenSymbol" w:cs="OpenSymbol"/>
          <w:sz w:val="24"/>
          <w:szCs w:val="24"/>
        </w:rPr>
      </w:pPr>
    </w:p>
    <w:p w14:paraId="5E094B10" w14:textId="67DD809D" w:rsidR="00DE5A36" w:rsidRPr="002B03D1" w:rsidRDefault="00DE5A36" w:rsidP="002B03D1">
      <w:pPr>
        <w:autoSpaceDE w:val="0"/>
        <w:autoSpaceDN w:val="0"/>
        <w:adjustRightInd w:val="0"/>
        <w:spacing w:after="0"/>
        <w:rPr>
          <w:rFonts w:ascii="LiberationSerif" w:eastAsia="LiberationSerif" w:hAnsi="OpenSymbol" w:cs="LiberationSerif"/>
          <w:sz w:val="24"/>
          <w:szCs w:val="24"/>
        </w:rPr>
      </w:pPr>
      <w:r w:rsidRPr="002B03D1">
        <w:rPr>
          <w:rFonts w:ascii="LiberationSerif" w:eastAsia="LiberationSerif" w:hAnsi="OpenSymbol" w:cs="OpenSymbol" w:hint="eastAsia"/>
          <w:sz w:val="24"/>
          <w:szCs w:val="24"/>
        </w:rPr>
        <w:t xml:space="preserve">• </w:t>
      </w:r>
      <w:r w:rsidRPr="002B03D1">
        <w:rPr>
          <w:rFonts w:ascii="LiberationSerif" w:eastAsia="LiberationSerif" w:hAnsi="OpenSymbol" w:cs="LiberationSerif" w:hint="eastAsia"/>
          <w:sz w:val="24"/>
          <w:szCs w:val="24"/>
        </w:rPr>
        <w:t>Finding the size of the directory given by parent process (adding the sizes of subdirectories if -z option is given).</w:t>
      </w:r>
    </w:p>
    <w:p w14:paraId="734975D4" w14:textId="77777777" w:rsidR="00DE5A36" w:rsidRPr="002B03D1" w:rsidRDefault="00DE5A36" w:rsidP="002B03D1">
      <w:pPr>
        <w:autoSpaceDE w:val="0"/>
        <w:autoSpaceDN w:val="0"/>
        <w:adjustRightInd w:val="0"/>
        <w:spacing w:after="0"/>
        <w:rPr>
          <w:rFonts w:ascii="LiberationSerif" w:eastAsia="LiberationSerif" w:hAnsi="OpenSymbol" w:cs="LiberationSerif"/>
          <w:sz w:val="24"/>
          <w:szCs w:val="24"/>
        </w:rPr>
      </w:pPr>
    </w:p>
    <w:p w14:paraId="20B137EC" w14:textId="4603B816" w:rsidR="00C44290" w:rsidRPr="002B03D1" w:rsidRDefault="00DE5A36" w:rsidP="002B03D1">
      <w:pPr>
        <w:rPr>
          <w:rFonts w:ascii="LiberationSerif" w:eastAsia="LiberationSerif" w:hAnsi="OpenSymbol" w:cs="LiberationSerif"/>
          <w:sz w:val="24"/>
          <w:szCs w:val="24"/>
        </w:rPr>
      </w:pPr>
      <w:r w:rsidRPr="002B03D1">
        <w:rPr>
          <w:rFonts w:ascii="LiberationSerif" w:eastAsia="LiberationSerif" w:hAnsi="OpenSymbol" w:cs="OpenSymbol" w:hint="eastAsia"/>
          <w:sz w:val="24"/>
          <w:szCs w:val="24"/>
        </w:rPr>
        <w:t xml:space="preserve">• </w:t>
      </w:r>
      <w:r w:rsidRPr="002B03D1">
        <w:rPr>
          <w:rFonts w:ascii="LiberationSerif" w:eastAsia="LiberationSerif" w:hAnsi="OpenSymbol" w:cs="LiberationSerif" w:hint="eastAsia"/>
          <w:sz w:val="24"/>
          <w:szCs w:val="24"/>
        </w:rPr>
        <w:t>Creating new processes to find the sizes of subdirectories.</w:t>
      </w:r>
    </w:p>
    <w:p w14:paraId="3527CF77" w14:textId="2E95A1F4" w:rsidR="002B03D1" w:rsidRPr="002B03D1" w:rsidRDefault="00DE5A36" w:rsidP="002B03D1">
      <w:pPr>
        <w:autoSpaceDE w:val="0"/>
        <w:autoSpaceDN w:val="0"/>
        <w:adjustRightInd w:val="0"/>
        <w:spacing w:after="0"/>
        <w:rPr>
          <w:rFonts w:ascii="LiberationSerif" w:eastAsia="LiberationSerif" w:cs="LiberationSerif"/>
          <w:color w:val="000000"/>
          <w:sz w:val="24"/>
          <w:szCs w:val="24"/>
        </w:rPr>
      </w:pPr>
      <w:r w:rsidRPr="002B03D1">
        <w:rPr>
          <w:rFonts w:ascii="LiberationSerif" w:eastAsia="LiberationSerif" w:hAnsi="OpenSymbol" w:cs="OpenSymbol" w:hint="eastAsia"/>
          <w:sz w:val="24"/>
          <w:szCs w:val="24"/>
        </w:rPr>
        <w:t xml:space="preserve">• </w:t>
      </w:r>
      <w:r w:rsidRPr="002B03D1">
        <w:rPr>
          <w:rFonts w:ascii="LiberationSerif" w:eastAsia="LiberationSerif" w:hAnsi="OpenSymbol" w:cs="LiberationSerif" w:hint="eastAsia"/>
          <w:sz w:val="24"/>
          <w:szCs w:val="24"/>
        </w:rPr>
        <w:t>Writing the PID of the process, size (in kilobytes(preferred) or bytes) and path of the directory to a single global file “sizes.txt. You must use a file lock as multiple processes shouldn’t write to the same file at the same time. Do not remove the file and leave its</w:t>
      </w:r>
      <w:r w:rsidR="002B03D1" w:rsidRPr="002B03D1">
        <w:rPr>
          <w:rFonts w:ascii="LiberationSerif" w:eastAsia="LiberationSerif" w:hAnsi="OpenSymbol" w:cs="LiberationSerif" w:hint="eastAsia"/>
          <w:sz w:val="24"/>
          <w:szCs w:val="24"/>
        </w:rPr>
        <w:t xml:space="preserve"> </w:t>
      </w:r>
      <w:r w:rsidRPr="002B03D1">
        <w:rPr>
          <w:rFonts w:ascii="LiberationSerif" w:eastAsia="LiberationSerif" w:hAnsi="OpenSymbol" w:cs="LiberationSerif" w:hint="eastAsia"/>
          <w:sz w:val="24"/>
          <w:szCs w:val="24"/>
        </w:rPr>
        <w:t>contents after the execution.</w:t>
      </w:r>
      <w:r w:rsidR="002B03D1">
        <w:rPr>
          <w:rFonts w:ascii="LiberationSerif" w:eastAsia="LiberationSerif" w:hAnsi="OpenSymbol" w:cs="LiberationSerif"/>
          <w:sz w:val="24"/>
          <w:szCs w:val="24"/>
        </w:rPr>
        <w:t xml:space="preserve"> </w:t>
      </w:r>
      <w:r w:rsidR="002B03D1" w:rsidRPr="002B03D1">
        <w:rPr>
          <w:rFonts w:ascii="LiberationSerif" w:eastAsia="LiberationSerif" w:cs="LiberationSerif" w:hint="eastAsia"/>
          <w:color w:val="000000"/>
          <w:sz w:val="24"/>
          <w:szCs w:val="24"/>
        </w:rPr>
        <w:t>After your child processes write all the size of all directories, main process will read the file, find the total sizes if needed and output to standard output. The order of output is important and it should be postorder.</w:t>
      </w:r>
      <w:r w:rsidR="002B03D1">
        <w:rPr>
          <w:rFonts w:ascii="LiberationSerif" w:eastAsia="LiberationSerif" w:cs="LiberationSerif"/>
          <w:color w:val="000000"/>
          <w:sz w:val="24"/>
          <w:szCs w:val="24"/>
        </w:rPr>
        <w:t xml:space="preserve"> </w:t>
      </w:r>
      <w:r w:rsidR="002B03D1" w:rsidRPr="002B03D1">
        <w:rPr>
          <w:rFonts w:ascii="LiberationSerif" w:eastAsia="LiberationSerif" w:cs="LiberationSerif" w:hint="eastAsia"/>
          <w:color w:val="000000"/>
          <w:sz w:val="24"/>
          <w:szCs w:val="24"/>
        </w:rPr>
        <w:t>Finally, it will output the number of created child processes and exit.</w:t>
      </w:r>
      <w:r w:rsidR="002B03D1">
        <w:rPr>
          <w:rFonts w:ascii="LiberationSerif" w:eastAsia="LiberationSerif" w:cs="LiberationSerif"/>
          <w:color w:val="000000"/>
          <w:sz w:val="24"/>
          <w:szCs w:val="24"/>
        </w:rPr>
        <w:t xml:space="preserve"> </w:t>
      </w:r>
      <w:r w:rsidR="002B03D1" w:rsidRPr="002B03D1">
        <w:rPr>
          <w:rFonts w:ascii="LiberationSerif" w:eastAsia="LiberationSerif" w:cs="LiberationSerif" w:hint="eastAsia"/>
          <w:color w:val="000000"/>
          <w:sz w:val="24"/>
          <w:szCs w:val="24"/>
        </w:rPr>
        <w:t>Do not add the sizes of files or the directories pointed by a symbolic link. Just say that there is a special file. Do not show size of any file explicitly, just directories.</w:t>
      </w:r>
      <w:r w:rsidR="002B03D1">
        <w:rPr>
          <w:rFonts w:ascii="LiberationSerif" w:eastAsia="LiberationSerif" w:cs="LiberationSerif"/>
          <w:color w:val="000000"/>
          <w:sz w:val="24"/>
          <w:szCs w:val="24"/>
        </w:rPr>
        <w:t xml:space="preserve"> </w:t>
      </w:r>
      <w:r w:rsidR="002B03D1" w:rsidRPr="002B03D1">
        <w:rPr>
          <w:rFonts w:ascii="LiberationSerif" w:eastAsia="LiberationSerif" w:cs="LiberationSerif" w:hint="eastAsia"/>
          <w:color w:val="000000"/>
          <w:sz w:val="24"/>
          <w:szCs w:val="24"/>
        </w:rPr>
        <w:t xml:space="preserve">The program </w:t>
      </w:r>
      <w:r w:rsidR="002B03D1" w:rsidRPr="002B03D1">
        <w:rPr>
          <w:rFonts w:ascii="LiberationSerif" w:eastAsia="LiberationSerif" w:hAnsi="FreeMono" w:cs="FreeMono" w:hint="eastAsia"/>
          <w:color w:val="000000"/>
          <w:sz w:val="24"/>
          <w:szCs w:val="24"/>
        </w:rPr>
        <w:t xml:space="preserve">buNeDuFork </w:t>
      </w:r>
      <w:r w:rsidR="002B03D1" w:rsidRPr="002B03D1">
        <w:rPr>
          <w:rFonts w:ascii="LiberationSerif" w:eastAsia="LiberationSerif" w:cs="LiberationSerif" w:hint="eastAsia"/>
          <w:color w:val="000000"/>
          <w:sz w:val="24"/>
          <w:szCs w:val="24"/>
        </w:rPr>
        <w:t xml:space="preserve">with the argument </w:t>
      </w:r>
      <w:r w:rsidR="002B03D1" w:rsidRPr="002B03D1">
        <w:rPr>
          <w:rFonts w:ascii="LiberationSerif" w:eastAsia="LiberationSerif" w:hAnsi="FreeMono" w:cs="FreeMono" w:hint="eastAsia"/>
          <w:color w:val="000000"/>
          <w:sz w:val="24"/>
          <w:szCs w:val="24"/>
        </w:rPr>
        <w:t xml:space="preserve">rootpath </w:t>
      </w:r>
      <w:r w:rsidR="002B03D1" w:rsidRPr="002B03D1">
        <w:rPr>
          <w:rFonts w:ascii="LiberationSerif" w:eastAsia="LiberationSerif" w:cs="LiberationSerif" w:hint="eastAsia"/>
          <w:color w:val="000000"/>
          <w:sz w:val="24"/>
          <w:szCs w:val="24"/>
        </w:rPr>
        <w:t>will be called like below. The</w:t>
      </w:r>
      <w:r w:rsidR="002B03D1">
        <w:rPr>
          <w:rFonts w:ascii="LiberationSerif" w:eastAsia="LiberationSerif" w:cs="LiberationSerif"/>
          <w:color w:val="000000"/>
          <w:sz w:val="24"/>
          <w:szCs w:val="24"/>
        </w:rPr>
        <w:t xml:space="preserve"> </w:t>
      </w:r>
      <w:r w:rsidR="002B03D1" w:rsidRPr="002B03D1">
        <w:rPr>
          <w:rFonts w:ascii="LiberationSerif" w:eastAsia="LiberationSerif" w:cs="LiberationSerif" w:hint="eastAsia"/>
          <w:color w:val="000000"/>
          <w:sz w:val="24"/>
          <w:szCs w:val="24"/>
        </w:rPr>
        <w:t>rootpath can be any path on the system, not just a path in the current directory.</w:t>
      </w:r>
    </w:p>
    <w:p w14:paraId="301999A8" w14:textId="77777777" w:rsidR="002B03D1" w:rsidRPr="002B03D1" w:rsidRDefault="002B03D1" w:rsidP="002B03D1">
      <w:pPr>
        <w:autoSpaceDE w:val="0"/>
        <w:autoSpaceDN w:val="0"/>
        <w:adjustRightInd w:val="0"/>
        <w:spacing w:after="0"/>
        <w:rPr>
          <w:rFonts w:ascii="LiberationSerif" w:eastAsia="LiberationSerif" w:cs="LiberationSerif"/>
          <w:color w:val="006600"/>
          <w:sz w:val="24"/>
          <w:szCs w:val="24"/>
        </w:rPr>
      </w:pPr>
      <w:proofErr w:type="gramStart"/>
      <w:r w:rsidRPr="002B03D1">
        <w:rPr>
          <w:rFonts w:ascii="LiberationSerif" w:eastAsia="LiberationSerif" w:hAnsi="FreeMono" w:cs="FreeMono" w:hint="eastAsia"/>
          <w:color w:val="000000"/>
          <w:sz w:val="24"/>
          <w:szCs w:val="24"/>
        </w:rPr>
        <w:t>./</w:t>
      </w:r>
      <w:proofErr w:type="gramEnd"/>
      <w:r w:rsidRPr="002B03D1">
        <w:rPr>
          <w:rFonts w:ascii="LiberationSerif" w:eastAsia="LiberationSerif" w:hAnsi="FreeMono" w:cs="FreeMono" w:hint="eastAsia"/>
          <w:color w:val="000000"/>
          <w:sz w:val="24"/>
          <w:szCs w:val="24"/>
        </w:rPr>
        <w:t xml:space="preserve">buNeDuFork [-z] rootpath </w:t>
      </w:r>
    </w:p>
    <w:p w14:paraId="122A1666" w14:textId="48423C8C" w:rsidR="002B03D1" w:rsidRPr="002B03D1" w:rsidRDefault="002B03D1" w:rsidP="002B03D1">
      <w:pPr>
        <w:autoSpaceDE w:val="0"/>
        <w:autoSpaceDN w:val="0"/>
        <w:adjustRightInd w:val="0"/>
        <w:spacing w:after="0"/>
        <w:rPr>
          <w:rFonts w:ascii="LiberationSerif" w:eastAsia="LiberationSerif" w:cs="LiberationSerif"/>
          <w:color w:val="000000" w:themeColor="text1"/>
          <w:sz w:val="24"/>
          <w:szCs w:val="24"/>
        </w:rPr>
      </w:pPr>
      <w:r w:rsidRPr="002B03D1">
        <w:rPr>
          <w:rFonts w:ascii="LiberationSerif" w:eastAsia="LiberationSerif" w:cs="LiberationSerif" w:hint="eastAsia"/>
          <w:color w:val="000000" w:themeColor="text1"/>
          <w:sz w:val="24"/>
          <w:szCs w:val="24"/>
        </w:rPr>
        <w:t>While executing, do not communicate between any process to find total size for</w:t>
      </w:r>
    </w:p>
    <w:p w14:paraId="59782A9E" w14:textId="5C01631A"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r w:rsidRPr="002B03D1">
        <w:rPr>
          <w:rFonts w:ascii="LiberationSerif" w:eastAsia="LiberationSerif" w:cs="LiberationSerif" w:hint="eastAsia"/>
          <w:color w:val="000000" w:themeColor="text1"/>
          <w:sz w:val="24"/>
          <w:szCs w:val="24"/>
        </w:rPr>
        <w:t xml:space="preserve">-z option, just write your local result to </w:t>
      </w:r>
      <w:r>
        <w:rPr>
          <w:rFonts w:ascii="LiberationSerif" w:eastAsia="LiberationSerif" w:cs="LiberationSerif"/>
          <w:color w:val="000000" w:themeColor="text1"/>
          <w:sz w:val="24"/>
          <w:szCs w:val="24"/>
        </w:rPr>
        <w:t>“</w:t>
      </w:r>
      <w:r w:rsidRPr="002B03D1">
        <w:rPr>
          <w:rFonts w:ascii="LiberationSerif" w:eastAsia="LiberationSerif" w:cs="LiberationSerif" w:hint="eastAsia"/>
          <w:color w:val="000000" w:themeColor="text1"/>
          <w:sz w:val="24"/>
          <w:szCs w:val="24"/>
        </w:rPr>
        <w:t>sizes.txt” file. When all child processes finish, parse that file calculate to total sizes.</w:t>
      </w:r>
    </w:p>
    <w:p w14:paraId="79EE04F5" w14:textId="3B413519"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p>
    <w:p w14:paraId="4F9ED0EE" w14:textId="1AC213EE"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p>
    <w:p w14:paraId="42CD3817" w14:textId="62C00F41"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p>
    <w:p w14:paraId="7D16201A" w14:textId="54DA9070"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p>
    <w:p w14:paraId="5FE3F06D" w14:textId="6F0E1DC0" w:rsidR="002B03D1" w:rsidRDefault="002B03D1" w:rsidP="002B03D1">
      <w:pPr>
        <w:autoSpaceDE w:val="0"/>
        <w:autoSpaceDN w:val="0"/>
        <w:adjustRightInd w:val="0"/>
        <w:spacing w:after="0"/>
        <w:rPr>
          <w:rFonts w:ascii="LiberationSerif" w:eastAsia="LiberationSerif" w:cs="LiberationSerif"/>
          <w:color w:val="000000" w:themeColor="text1"/>
          <w:sz w:val="24"/>
          <w:szCs w:val="24"/>
        </w:rPr>
      </w:pPr>
    </w:p>
    <w:p w14:paraId="3CB217B7" w14:textId="77777777" w:rsidR="00E50A54" w:rsidRDefault="00E50A54" w:rsidP="00E50A54">
      <w:pPr>
        <w:autoSpaceDE w:val="0"/>
        <w:autoSpaceDN w:val="0"/>
        <w:adjustRightInd w:val="0"/>
        <w:spacing w:after="0"/>
        <w:jc w:val="center"/>
        <w:rPr>
          <w:rFonts w:ascii="LiberationSerif" w:eastAsia="LiberationSerif" w:cs="LiberationSerif"/>
          <w:color w:val="000000" w:themeColor="text1"/>
          <w:sz w:val="24"/>
          <w:szCs w:val="24"/>
        </w:rPr>
      </w:pPr>
      <w:bookmarkStart w:id="0" w:name="_GoBack"/>
      <w:bookmarkEnd w:id="0"/>
    </w:p>
    <w:sectPr w:rsidR="00E50A54" w:rsidSect="00C442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LiberationSerif">
    <w:altName w:val="MS Mincho"/>
    <w:panose1 w:val="00000000000000000000"/>
    <w:charset w:val="80"/>
    <w:family w:val="auto"/>
    <w:notTrueType/>
    <w:pitch w:val="default"/>
    <w:sig w:usb0="00000001" w:usb1="08070000" w:usb2="00000010" w:usb3="00000000" w:csb0="00020000" w:csb1="00000000"/>
  </w:font>
  <w:font w:name="OpenSymbol">
    <w:altName w:val="Calibri"/>
    <w:panose1 w:val="00000000000000000000"/>
    <w:charset w:val="A2"/>
    <w:family w:val="auto"/>
    <w:notTrueType/>
    <w:pitch w:val="default"/>
    <w:sig w:usb0="00000005" w:usb1="00000000" w:usb2="00000000" w:usb3="00000000" w:csb0="00000010" w:csb1="00000000"/>
  </w:font>
  <w:font w:name="FreeMono">
    <w:altName w:val="Calibri"/>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A2CE8"/>
    <w:rsid w:val="00120997"/>
    <w:rsid w:val="00265747"/>
    <w:rsid w:val="002B03D1"/>
    <w:rsid w:val="006D47E1"/>
    <w:rsid w:val="00A17EC2"/>
    <w:rsid w:val="00BA2CE8"/>
    <w:rsid w:val="00C44290"/>
    <w:rsid w:val="00DE5A36"/>
    <w:rsid w:val="00E50A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0606"/>
  <w15:chartTrackingRefBased/>
  <w15:docId w15:val="{317E610B-93A8-43D9-AF84-DA59110D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290"/>
  </w:style>
  <w:style w:type="paragraph" w:styleId="Balk2">
    <w:name w:val="heading 2"/>
    <w:basedOn w:val="Normal"/>
    <w:link w:val="Balk2Char"/>
    <w:uiPriority w:val="9"/>
    <w:qFormat/>
    <w:rsid w:val="002B03D1"/>
    <w:pPr>
      <w:spacing w:before="100" w:beforeAutospacing="1" w:after="100" w:afterAutospacing="1" w:line="240" w:lineRule="auto"/>
      <w:outlineLvl w:val="1"/>
    </w:pPr>
    <w:rPr>
      <w:rFonts w:eastAsia="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B03D1"/>
    <w:rPr>
      <w:rFonts w:eastAsia="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71864">
      <w:bodyDiv w:val="1"/>
      <w:marLeft w:val="0"/>
      <w:marRight w:val="0"/>
      <w:marTop w:val="0"/>
      <w:marBottom w:val="0"/>
      <w:divBdr>
        <w:top w:val="none" w:sz="0" w:space="0" w:color="auto"/>
        <w:left w:val="none" w:sz="0" w:space="0" w:color="auto"/>
        <w:bottom w:val="none" w:sz="0" w:space="0" w:color="auto"/>
        <w:right w:val="none" w:sz="0" w:space="0" w:color="auto"/>
      </w:divBdr>
      <w:divsChild>
        <w:div w:id="1179856238">
          <w:marLeft w:val="0"/>
          <w:marRight w:val="0"/>
          <w:marTop w:val="0"/>
          <w:marBottom w:val="0"/>
          <w:divBdr>
            <w:top w:val="none" w:sz="0" w:space="0" w:color="auto"/>
            <w:left w:val="none" w:sz="0" w:space="0" w:color="auto"/>
            <w:bottom w:val="none" w:sz="0" w:space="0" w:color="auto"/>
            <w:right w:val="none" w:sz="0" w:space="0" w:color="auto"/>
          </w:divBdr>
          <w:divsChild>
            <w:div w:id="693074851">
              <w:marLeft w:val="0"/>
              <w:marRight w:val="0"/>
              <w:marTop w:val="0"/>
              <w:marBottom w:val="0"/>
              <w:divBdr>
                <w:top w:val="none" w:sz="0" w:space="0" w:color="auto"/>
                <w:left w:val="none" w:sz="0" w:space="0" w:color="auto"/>
                <w:bottom w:val="none" w:sz="0" w:space="0" w:color="auto"/>
                <w:right w:val="none" w:sz="0" w:space="0" w:color="auto"/>
              </w:divBdr>
              <w:divsChild>
                <w:div w:id="1468354980">
                  <w:marLeft w:val="0"/>
                  <w:marRight w:val="0"/>
                  <w:marTop w:val="0"/>
                  <w:marBottom w:val="0"/>
                  <w:divBdr>
                    <w:top w:val="none" w:sz="0" w:space="0" w:color="auto"/>
                    <w:left w:val="none" w:sz="0" w:space="0" w:color="auto"/>
                    <w:bottom w:val="none" w:sz="0" w:space="0" w:color="auto"/>
                    <w:right w:val="none" w:sz="0" w:space="0" w:color="auto"/>
                  </w:divBdr>
                  <w:divsChild>
                    <w:div w:id="37315653">
                      <w:marLeft w:val="0"/>
                      <w:marRight w:val="0"/>
                      <w:marTop w:val="0"/>
                      <w:marBottom w:val="0"/>
                      <w:divBdr>
                        <w:top w:val="none" w:sz="0" w:space="0" w:color="auto"/>
                        <w:left w:val="none" w:sz="0" w:space="0" w:color="auto"/>
                        <w:bottom w:val="none" w:sz="0" w:space="0" w:color="auto"/>
                        <w:right w:val="none" w:sz="0" w:space="0" w:color="auto"/>
                      </w:divBdr>
                      <w:divsChild>
                        <w:div w:id="1430545505">
                          <w:marLeft w:val="0"/>
                          <w:marRight w:val="0"/>
                          <w:marTop w:val="0"/>
                          <w:marBottom w:val="0"/>
                          <w:divBdr>
                            <w:top w:val="none" w:sz="0" w:space="0" w:color="auto"/>
                            <w:left w:val="none" w:sz="0" w:space="0" w:color="auto"/>
                            <w:bottom w:val="none" w:sz="0" w:space="0" w:color="auto"/>
                            <w:right w:val="none" w:sz="0" w:space="0" w:color="auto"/>
                          </w:divBdr>
                          <w:divsChild>
                            <w:div w:id="1934166416">
                              <w:marLeft w:val="0"/>
                              <w:marRight w:val="300"/>
                              <w:marTop w:val="180"/>
                              <w:marBottom w:val="0"/>
                              <w:divBdr>
                                <w:top w:val="none" w:sz="0" w:space="0" w:color="auto"/>
                                <w:left w:val="none" w:sz="0" w:space="0" w:color="auto"/>
                                <w:bottom w:val="none" w:sz="0" w:space="0" w:color="auto"/>
                                <w:right w:val="none" w:sz="0" w:space="0" w:color="auto"/>
                              </w:divBdr>
                              <w:divsChild>
                                <w:div w:id="172059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1909936">
          <w:marLeft w:val="0"/>
          <w:marRight w:val="0"/>
          <w:marTop w:val="0"/>
          <w:marBottom w:val="0"/>
          <w:divBdr>
            <w:top w:val="none" w:sz="0" w:space="0" w:color="auto"/>
            <w:left w:val="none" w:sz="0" w:space="0" w:color="auto"/>
            <w:bottom w:val="none" w:sz="0" w:space="0" w:color="auto"/>
            <w:right w:val="none" w:sz="0" w:space="0" w:color="auto"/>
          </w:divBdr>
          <w:divsChild>
            <w:div w:id="279185205">
              <w:marLeft w:val="0"/>
              <w:marRight w:val="0"/>
              <w:marTop w:val="0"/>
              <w:marBottom w:val="0"/>
              <w:divBdr>
                <w:top w:val="none" w:sz="0" w:space="0" w:color="auto"/>
                <w:left w:val="none" w:sz="0" w:space="0" w:color="auto"/>
                <w:bottom w:val="none" w:sz="0" w:space="0" w:color="auto"/>
                <w:right w:val="none" w:sz="0" w:space="0" w:color="auto"/>
              </w:divBdr>
              <w:divsChild>
                <w:div w:id="1600672991">
                  <w:marLeft w:val="0"/>
                  <w:marRight w:val="0"/>
                  <w:marTop w:val="0"/>
                  <w:marBottom w:val="0"/>
                  <w:divBdr>
                    <w:top w:val="none" w:sz="0" w:space="0" w:color="auto"/>
                    <w:left w:val="none" w:sz="0" w:space="0" w:color="auto"/>
                    <w:bottom w:val="none" w:sz="0" w:space="0" w:color="auto"/>
                    <w:right w:val="none" w:sz="0" w:space="0" w:color="auto"/>
                  </w:divBdr>
                  <w:divsChild>
                    <w:div w:id="2140996991">
                      <w:marLeft w:val="0"/>
                      <w:marRight w:val="0"/>
                      <w:marTop w:val="0"/>
                      <w:marBottom w:val="0"/>
                      <w:divBdr>
                        <w:top w:val="none" w:sz="0" w:space="0" w:color="auto"/>
                        <w:left w:val="none" w:sz="0" w:space="0" w:color="auto"/>
                        <w:bottom w:val="none" w:sz="0" w:space="0" w:color="auto"/>
                        <w:right w:val="none" w:sz="0" w:space="0" w:color="auto"/>
                      </w:divBdr>
                      <w:divsChild>
                        <w:div w:id="19929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355911">
      <w:bodyDiv w:val="1"/>
      <w:marLeft w:val="0"/>
      <w:marRight w:val="0"/>
      <w:marTop w:val="0"/>
      <w:marBottom w:val="0"/>
      <w:divBdr>
        <w:top w:val="none" w:sz="0" w:space="0" w:color="auto"/>
        <w:left w:val="none" w:sz="0" w:space="0" w:color="auto"/>
        <w:bottom w:val="none" w:sz="0" w:space="0" w:color="auto"/>
        <w:right w:val="none" w:sz="0" w:space="0" w:color="auto"/>
      </w:divBdr>
      <w:divsChild>
        <w:div w:id="412317493">
          <w:marLeft w:val="0"/>
          <w:marRight w:val="0"/>
          <w:marTop w:val="0"/>
          <w:marBottom w:val="0"/>
          <w:divBdr>
            <w:top w:val="none" w:sz="0" w:space="0" w:color="auto"/>
            <w:left w:val="none" w:sz="0" w:space="0" w:color="auto"/>
            <w:bottom w:val="none" w:sz="0" w:space="0" w:color="auto"/>
            <w:right w:val="none" w:sz="0" w:space="0" w:color="auto"/>
          </w:divBdr>
          <w:divsChild>
            <w:div w:id="394937279">
              <w:marLeft w:val="0"/>
              <w:marRight w:val="0"/>
              <w:marTop w:val="0"/>
              <w:marBottom w:val="0"/>
              <w:divBdr>
                <w:top w:val="none" w:sz="0" w:space="0" w:color="auto"/>
                <w:left w:val="none" w:sz="0" w:space="0" w:color="auto"/>
                <w:bottom w:val="none" w:sz="0" w:space="0" w:color="auto"/>
                <w:right w:val="none" w:sz="0" w:space="0" w:color="auto"/>
              </w:divBdr>
              <w:divsChild>
                <w:div w:id="754981764">
                  <w:marLeft w:val="0"/>
                  <w:marRight w:val="0"/>
                  <w:marTop w:val="0"/>
                  <w:marBottom w:val="0"/>
                  <w:divBdr>
                    <w:top w:val="none" w:sz="0" w:space="0" w:color="auto"/>
                    <w:left w:val="none" w:sz="0" w:space="0" w:color="auto"/>
                    <w:bottom w:val="none" w:sz="0" w:space="0" w:color="auto"/>
                    <w:right w:val="none" w:sz="0" w:space="0" w:color="auto"/>
                  </w:divBdr>
                  <w:divsChild>
                    <w:div w:id="1625648981">
                      <w:marLeft w:val="0"/>
                      <w:marRight w:val="0"/>
                      <w:marTop w:val="0"/>
                      <w:marBottom w:val="0"/>
                      <w:divBdr>
                        <w:top w:val="none" w:sz="0" w:space="0" w:color="auto"/>
                        <w:left w:val="none" w:sz="0" w:space="0" w:color="auto"/>
                        <w:bottom w:val="none" w:sz="0" w:space="0" w:color="auto"/>
                        <w:right w:val="none" w:sz="0" w:space="0" w:color="auto"/>
                      </w:divBdr>
                      <w:divsChild>
                        <w:div w:id="983968877">
                          <w:marLeft w:val="0"/>
                          <w:marRight w:val="0"/>
                          <w:marTop w:val="0"/>
                          <w:marBottom w:val="0"/>
                          <w:divBdr>
                            <w:top w:val="none" w:sz="0" w:space="0" w:color="auto"/>
                            <w:left w:val="none" w:sz="0" w:space="0" w:color="auto"/>
                            <w:bottom w:val="none" w:sz="0" w:space="0" w:color="auto"/>
                            <w:right w:val="none" w:sz="0" w:space="0" w:color="auto"/>
                          </w:divBdr>
                          <w:divsChild>
                            <w:div w:id="1184170783">
                              <w:marLeft w:val="0"/>
                              <w:marRight w:val="300"/>
                              <w:marTop w:val="180"/>
                              <w:marBottom w:val="0"/>
                              <w:divBdr>
                                <w:top w:val="none" w:sz="0" w:space="0" w:color="auto"/>
                                <w:left w:val="none" w:sz="0" w:space="0" w:color="auto"/>
                                <w:bottom w:val="none" w:sz="0" w:space="0" w:color="auto"/>
                                <w:right w:val="none" w:sz="0" w:space="0" w:color="auto"/>
                              </w:divBdr>
                              <w:divsChild>
                                <w:div w:id="93312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10919">
          <w:marLeft w:val="0"/>
          <w:marRight w:val="0"/>
          <w:marTop w:val="0"/>
          <w:marBottom w:val="0"/>
          <w:divBdr>
            <w:top w:val="none" w:sz="0" w:space="0" w:color="auto"/>
            <w:left w:val="none" w:sz="0" w:space="0" w:color="auto"/>
            <w:bottom w:val="none" w:sz="0" w:space="0" w:color="auto"/>
            <w:right w:val="none" w:sz="0" w:space="0" w:color="auto"/>
          </w:divBdr>
          <w:divsChild>
            <w:div w:id="213388918">
              <w:marLeft w:val="0"/>
              <w:marRight w:val="0"/>
              <w:marTop w:val="0"/>
              <w:marBottom w:val="0"/>
              <w:divBdr>
                <w:top w:val="none" w:sz="0" w:space="0" w:color="auto"/>
                <w:left w:val="none" w:sz="0" w:space="0" w:color="auto"/>
                <w:bottom w:val="none" w:sz="0" w:space="0" w:color="auto"/>
                <w:right w:val="none" w:sz="0" w:space="0" w:color="auto"/>
              </w:divBdr>
              <w:divsChild>
                <w:div w:id="533730312">
                  <w:marLeft w:val="0"/>
                  <w:marRight w:val="0"/>
                  <w:marTop w:val="0"/>
                  <w:marBottom w:val="0"/>
                  <w:divBdr>
                    <w:top w:val="none" w:sz="0" w:space="0" w:color="auto"/>
                    <w:left w:val="none" w:sz="0" w:space="0" w:color="auto"/>
                    <w:bottom w:val="none" w:sz="0" w:space="0" w:color="auto"/>
                    <w:right w:val="none" w:sz="0" w:space="0" w:color="auto"/>
                  </w:divBdr>
                  <w:divsChild>
                    <w:div w:id="1114861129">
                      <w:marLeft w:val="0"/>
                      <w:marRight w:val="0"/>
                      <w:marTop w:val="0"/>
                      <w:marBottom w:val="0"/>
                      <w:divBdr>
                        <w:top w:val="none" w:sz="0" w:space="0" w:color="auto"/>
                        <w:left w:val="none" w:sz="0" w:space="0" w:color="auto"/>
                        <w:bottom w:val="none" w:sz="0" w:space="0" w:color="auto"/>
                        <w:right w:val="none" w:sz="0" w:space="0" w:color="auto"/>
                      </w:divBdr>
                      <w:divsChild>
                        <w:div w:id="12289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11271">
      <w:bodyDiv w:val="1"/>
      <w:marLeft w:val="0"/>
      <w:marRight w:val="0"/>
      <w:marTop w:val="0"/>
      <w:marBottom w:val="0"/>
      <w:divBdr>
        <w:top w:val="none" w:sz="0" w:space="0" w:color="auto"/>
        <w:left w:val="none" w:sz="0" w:space="0" w:color="auto"/>
        <w:bottom w:val="none" w:sz="0" w:space="0" w:color="auto"/>
        <w:right w:val="none" w:sz="0" w:space="0" w:color="auto"/>
      </w:divBdr>
    </w:div>
    <w:div w:id="107802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213</Words>
  <Characters>1220</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topaloğlu</dc:creator>
  <cp:keywords/>
  <dc:description/>
  <cp:lastModifiedBy>batuhan topaloğlu</cp:lastModifiedBy>
  <cp:revision>8</cp:revision>
  <cp:lastPrinted>2019-05-25T15:55:00Z</cp:lastPrinted>
  <dcterms:created xsi:type="dcterms:W3CDTF">2019-05-25T15:12:00Z</dcterms:created>
  <dcterms:modified xsi:type="dcterms:W3CDTF">2019-05-25T15:55:00Z</dcterms:modified>
</cp:coreProperties>
</file>