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1115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p_sur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(lima puluh satu juta enam ratus sembilan ribu sembilan ratus tiga puluh tiga rupiah) untuk bulan Agustus 2026 telah dihitung dengan benar berdasarkan dokumen pelaksanaan anggaran dan dokumen pendukung lainnya.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</w:r>
    </w:p>
    <w:p>
      <w:pPr>
        <w:pStyle w:val="ListNumber"/>
        <w:spacing w:after="480" w:before="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September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</w:pPr>
      <w:r>
        <w:rPr>
          <w:rFonts w:ascii="Arial" w:hAnsi="Arial"/>
          <w:b/>
          <w:sz w:val="22"/>
        </w:rPr>
        <w:t>SYAHRYANTO, S.T.,M.Pd</w:t>
        <w:br/>
      </w:r>
      <w:r>
        <w:rPr>
          <w:rFonts w:ascii="Arial" w:hAnsi="Arial"/>
          <w:sz w:val="22"/>
        </w:rPr>
        <w:t>NIP. 197708262006041005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