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17c3b2e79c580f52dd7b085b547ffab64fe42d6"/>
      <w:r>
        <w:t xml:space="preserve">Migration: v1 (single-tenant) → v2 (multi-tenant)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Code refactored, ready to commit + deploy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2026-06-24</w:t>
      </w:r>
      <w:r>
        <w:t xml:space="preserve"> </w:t>
      </w:r>
      <w:r>
        <w:rPr>
          <w:b/>
        </w:rPr>
        <w:t xml:space="preserve">Why:</w:t>
      </w:r>
      <w:r>
        <w:t xml:space="preserve"> </w:t>
      </w:r>
      <w:r>
        <w:t xml:space="preserve">Reviewer caught architectural debt — env-var-per-broker doesn’t scale past 1 client. Also fixes A2P 10DLC EIN problem by delegating to clients.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ldr-what-changed"/>
      <w:r>
        <w:t xml:space="preserve">TL;DR — what changed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Broker config moved from Vercel env vars → Redis JSON.</w:t>
      </w:r>
      <w:r>
        <w:t xml:space="preserve"> </w:t>
      </w:r>
      <w:r>
        <w:t xml:space="preserve">Each broker has their own entry. No redeploys to add/remove brokers.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Each broker uses their OWN Twilio account.</w:t>
      </w:r>
      <w:r>
        <w:t xml:space="preserve"> </w:t>
      </w:r>
      <w:r>
        <w:t xml:space="preserve">Their credentials stored in Redis. Solves A2P 10DLC EIN problem (you have no US EIN, they do).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/api/lead</w:t>
      </w:r>
      <w:r>
        <w:rPr>
          <w:b/>
        </w:rPr>
        <w:t xml:space="preserve"> </w:t>
      </w:r>
      <w:r>
        <w:rPr>
          <w:b/>
        </w:rPr>
        <w:t xml:space="preserve">requires</w:t>
      </w:r>
      <w:r>
        <w:rPr>
          <w:b/>
        </w:rPr>
        <w:t xml:space="preserve"> </w:t>
      </w:r>
      <w:r>
        <w:rPr>
          <w:rStyle w:val="VerbatimChar"/>
          <w:b/>
        </w:rPr>
        <w:t xml:space="preserve">broker_id</w:t>
      </w:r>
      <w:r>
        <w:rPr>
          <w:b/>
        </w:rPr>
        <w:t xml:space="preserve"> </w:t>
      </w:r>
      <w:r>
        <w:rPr>
          <w:b/>
        </w:rPr>
        <w:t xml:space="preserve">+</w:t>
      </w:r>
      <w:r>
        <w:rPr>
          <w:b/>
        </w:rPr>
        <w:t xml:space="preserve"> </w:t>
      </w:r>
      <w:r>
        <w:rPr>
          <w:rStyle w:val="VerbatimChar"/>
          <w:b/>
        </w:rPr>
        <w:t xml:space="preserve">consent_checked: true</w:t>
      </w:r>
      <w:r>
        <w:rPr>
          <w:b/>
        </w:rPr>
        <w:t xml:space="preserve">.</w:t>
      </w:r>
      <w:r>
        <w:t xml:space="preserve"> </w:t>
      </w:r>
      <w:r>
        <w:t xml:space="preserve">Prevents accidental TCPA violations.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/api/sms-reply</w:t>
      </w:r>
      <w:r>
        <w:rPr>
          <w:b/>
        </w:rPr>
        <w:t xml:space="preserve"> </w:t>
      </w:r>
      <w:r>
        <w:rPr>
          <w:b/>
        </w:rPr>
        <w:t xml:space="preserve">looks up broker by inbound</w:t>
      </w:r>
      <w:r>
        <w:rPr>
          <w:b/>
        </w:rPr>
        <w:t xml:space="preserve"> </w:t>
      </w:r>
      <w:r>
        <w:rPr>
          <w:rStyle w:val="VerbatimChar"/>
          <w:b/>
        </w:rPr>
        <w:t xml:space="preserve">To</w:t>
      </w:r>
      <w:r>
        <w:rPr>
          <w:b/>
        </w:rPr>
        <w:t xml:space="preserve"> </w:t>
      </w:r>
      <w:r>
        <w:rPr>
          <w:b/>
        </w:rPr>
        <w:t xml:space="preserve">number.</w:t>
      </w:r>
      <w:r>
        <w:t xml:space="preserve"> </w:t>
      </w:r>
      <w:r>
        <w:t xml:space="preserve">No env var change ever needed for new brokers.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what-you-need-to-do-tomorrow-in-order"/>
      <w:r>
        <w:t xml:space="preserve">What you need to do tomorrow (in order)</w:t>
      </w:r>
      <w:bookmarkEnd w:id="22"/>
    </w:p>
    <w:p>
      <w:pPr>
        <w:pStyle w:val="Heading3"/>
      </w:pPr>
      <w:bookmarkStart w:id="23" w:name="step-1-install-dotenv-1-min"/>
      <w:r>
        <w:t xml:space="preserve">Step 1 — Install dotenv (1 min)</w:t>
      </w:r>
      <w:bookmarkEnd w:id="23"/>
    </w:p>
    <w:p>
      <w:pPr>
        <w:pStyle w:val="FirstParagraph"/>
      </w:pPr>
      <w:r>
        <w:t xml:space="preserve">Open terminal in the project folder: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C:\Users\BATUR\OneDrive\Masaüstü\lead-response-bot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(This installs the new</w:t>
      </w:r>
      <w:r>
        <w:t xml:space="preserve"> </w:t>
      </w:r>
      <w:r>
        <w:rPr>
          <w:rStyle w:val="VerbatimChar"/>
        </w:rPr>
        <w:t xml:space="preserve">dotenv</w:t>
      </w:r>
      <w:r>
        <w:t xml:space="preserve"> </w:t>
      </w:r>
      <w:r>
        <w:t xml:space="preserve">dependency for the seed scripts.)</w:t>
      </w:r>
    </w:p>
    <w:p>
      <w:pPr>
        <w:pStyle w:val="Heading3"/>
      </w:pPr>
      <w:bookmarkStart w:id="24" w:name="X5bb08291690494ade77d56350ba8f901c14beb3"/>
      <w:r>
        <w:t xml:space="preserve">Step 2 — Local .env file for seed script (2 min)</w:t>
      </w:r>
      <w:bookmarkEnd w:id="24"/>
    </w:p>
    <w:p>
      <w:pPr>
        <w:pStyle w:val="FirstParagraph"/>
      </w:pPr>
      <w:r>
        <w:t xml:space="preserve">Create or update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 the project root (NOT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TWILIO_ACCOUNT_SID=AC... (your current value from Vercel)</w:t>
      </w:r>
      <w:r>
        <w:br/>
      </w:r>
      <w:r>
        <w:rPr>
          <w:rStyle w:val="VerbatimChar"/>
        </w:rPr>
        <w:t xml:space="preserve">TWILIO_AUTH_TOKEN=...    (your current value from Vercel)</w:t>
      </w:r>
      <w:r>
        <w:br/>
      </w:r>
      <w:r>
        <w:rPr>
          <w:rStyle w:val="VerbatimChar"/>
        </w:rPr>
        <w:t xml:space="preserve">UPSTASH_REDIS_REST_URL=https://...    (your current value)</w:t>
      </w:r>
      <w:r>
        <w:br/>
      </w:r>
      <w:r>
        <w:rPr>
          <w:rStyle w:val="VerbatimChar"/>
        </w:rPr>
        <w:t xml:space="preserve">UPSTASH_REDIS_REST_TOKEN=...           (your current value)</w:t>
      </w:r>
    </w:p>
    <w:p>
      <w:pPr>
        <w:pStyle w:val="FirstParagraph"/>
      </w:pPr>
      <w:r>
        <w:t xml:space="preserve">The seed script reads these to bootstrap</w:t>
      </w:r>
      <w:r>
        <w:t xml:space="preserve"> </w:t>
      </w:r>
      <w:r>
        <w:t xml:space="preserve">“</w:t>
      </w:r>
      <w:r>
        <w:t xml:space="preserve">Iseri Demo HVAC</w:t>
      </w:r>
      <w:r>
        <w:t xml:space="preserve">”</w:t>
      </w:r>
      <w:r>
        <w:t xml:space="preserve"> </w:t>
      </w:r>
      <w:r>
        <w:t xml:space="preserve">as broker #1 in Redis.</w:t>
      </w:r>
    </w:p>
    <w:p>
      <w:pPr>
        <w:pStyle w:val="BodyText"/>
      </w:pPr>
      <w:r>
        <w:rPr>
          <w:b/>
        </w:rPr>
        <w:t xml:space="preserve">This file is git-ignored.</w:t>
      </w:r>
      <w:r>
        <w:t xml:space="preserve"> </w:t>
      </w:r>
      <w:r>
        <w:t xml:space="preserve">Don’t commit it.</w:t>
      </w:r>
    </w:p>
    <w:p>
      <w:pPr>
        <w:pStyle w:val="Heading3"/>
      </w:pPr>
      <w:bookmarkStart w:id="25" w:name="Xa8a6f63f32929f41ab1a6be9d511f8cb095078e"/>
      <w:r>
        <w:t xml:space="preserve">Step 3 — Seed the demo broker into Redis (1 min)</w:t>
      </w:r>
      <w:bookmarkEnd w:id="25"/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scripts/seed-broker.js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Seeding broker into Redis...</w:t>
      </w:r>
      <w:r>
        <w:br/>
      </w:r>
      <w:r>
        <w:rPr>
          <w:rStyle w:val="VerbatimChar"/>
        </w:rPr>
        <w:t xml:space="preserve">  ID (phone): +15673131045</w:t>
      </w:r>
      <w:r>
        <w:br/>
      </w:r>
      <w:r>
        <w:rPr>
          <w:rStyle w:val="VerbatimChar"/>
        </w:rPr>
        <w:t xml:space="preserve">  Name:       Iseri Demo HVAC</w:t>
      </w:r>
      <w:r>
        <w:br/>
      </w:r>
      <w:r>
        <w:rPr>
          <w:rStyle w:val="VerbatimChar"/>
        </w:rPr>
        <w:t xml:space="preserve">  Active:     true</w:t>
      </w:r>
      <w:r>
        <w:br/>
      </w:r>
      <w:r>
        <w:br/>
      </w:r>
      <w:r>
        <w:rPr>
          <w:rStyle w:val="VerbatimChar"/>
        </w:rPr>
        <w:t xml:space="preserve">✅ Broker saved successfully:</w:t>
      </w:r>
      <w:r>
        <w:br/>
      </w:r>
      <w:r>
        <w:rPr>
          <w:rStyle w:val="VerbatimChar"/>
        </w:rPr>
        <w:t xml:space="preserve">   Redis key: broker:+15673131045</w:t>
      </w:r>
      <w:r>
        <w:br/>
      </w:r>
      <w:r>
        <w:rPr>
          <w:rStyle w:val="VerbatimChar"/>
        </w:rPr>
        <w:t xml:space="preserve">   ...</w:t>
      </w:r>
    </w:p>
    <w:p>
      <w:pPr>
        <w:pStyle w:val="FirstParagraph"/>
      </w:pPr>
      <w:r>
        <w:t xml:space="preserve">Now your existing Twilio number (+15673131045) is registered as broker #1 in Redis. Bot will work with it.</w:t>
      </w:r>
    </w:p>
    <w:p>
      <w:pPr>
        <w:pStyle w:val="Heading3"/>
      </w:pPr>
      <w:bookmarkStart w:id="26" w:name="step-4-verify-with-list-brokers-30-sec"/>
      <w:r>
        <w:t xml:space="preserve">Step 4 — Verify with list-brokers (30 sec)</w:t>
      </w:r>
      <w:bookmarkEnd w:id="26"/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scripts/list-brokers.js</w:t>
      </w:r>
    </w:p>
    <w:p>
      <w:pPr>
        <w:pStyle w:val="FirstParagraph"/>
      </w:pPr>
      <w:r>
        <w:t xml:space="preserve">Should show 1 broker (Iseri Demo HVAC).</w:t>
      </w:r>
    </w:p>
    <w:p>
      <w:pPr>
        <w:pStyle w:val="Heading3"/>
      </w:pPr>
      <w:bookmarkStart w:id="27" w:name="step-5-commit-push-1-min"/>
      <w:r>
        <w:t xml:space="preserve">Step 5 — Commit + push (1 min)</w:t>
      </w:r>
      <w:bookmarkEnd w:id="27"/>
    </w:p>
    <w:p>
      <w:pPr>
        <w:pStyle w:val="FirstParagraph"/>
      </w:pPr>
      <w:r>
        <w:t xml:space="preserve">Open GitHub Desktop. You should see ~10 changed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api/lead.js</w:t>
      </w:r>
      <w:r>
        <w:t xml:space="preserve"> </w:t>
      </w:r>
      <w:r>
        <w:t xml:space="preserve">(refactored)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api/sms-reply.js</w:t>
      </w:r>
      <w:r>
        <w:t xml:space="preserve"> </w:t>
      </w:r>
      <w:r>
        <w:t xml:space="preserve">(refactored)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api/health.js</w:t>
      </w:r>
      <w:r>
        <w:t xml:space="preserve"> </w:t>
      </w:r>
      <w:r>
        <w:t xml:space="preserve">(refactored)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lib/broker.js</w:t>
      </w:r>
      <w:r>
        <w:t xml:space="preserve"> </w:t>
      </w:r>
      <w:r>
        <w:t xml:space="preserve">(NEW)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lib/openai.js</w:t>
      </w:r>
      <w:r>
        <w:t xml:space="preserve"> </w:t>
      </w:r>
      <w:r>
        <w:t xml:space="preserve">(refactored)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lib/twilio.js</w:t>
      </w:r>
      <w:r>
        <w:t xml:space="preserve"> </w:t>
      </w:r>
      <w:r>
        <w:t xml:space="preserve">(refactored)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lib/compliance.js</w:t>
      </w:r>
      <w:r>
        <w:t xml:space="preserve"> </w:t>
      </w:r>
      <w:r>
        <w:t xml:space="preserve">(small change)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scripts/seed-broker.js</w:t>
      </w:r>
      <w:r>
        <w:t xml:space="preserve"> </w:t>
      </w:r>
      <w:r>
        <w:t xml:space="preserve">(NEW)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scripts/list-brokers.js</w:t>
      </w:r>
      <w:r>
        <w:t xml:space="preserve"> </w:t>
      </w:r>
      <w:r>
        <w:t xml:space="preserve">(NEW)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(added dotenv)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MIGRATION-V2-MULTITENANT.md</w:t>
      </w:r>
      <w:r>
        <w:t xml:space="preserve"> </w:t>
      </w:r>
      <w:r>
        <w:t xml:space="preserve">(NEW — this file)</w:t>
      </w:r>
    </w:p>
    <w:p>
      <w:pPr>
        <w:pStyle w:val="BodyText"/>
      </w:pPr>
      <w:r>
        <w:t xml:space="preserve">Commit message:</w:t>
      </w:r>
    </w:p>
    <w:p>
      <w:pPr>
        <w:pStyle w:val="SourceCode"/>
      </w:pPr>
      <w:r>
        <w:rPr>
          <w:rStyle w:val="VerbatimChar"/>
        </w:rPr>
        <w:t xml:space="preserve">v2: multi-tenant architecture + consent validation + A2P delegation</w:t>
      </w:r>
    </w:p>
    <w:p>
      <w:pPr>
        <w:pStyle w:val="FirstParagraph"/>
      </w:pPr>
      <w:r>
        <w:t xml:space="preserve">Push origin.</w:t>
      </w:r>
    </w:p>
    <w:p>
      <w:pPr>
        <w:pStyle w:val="Heading3"/>
      </w:pPr>
      <w:bookmarkStart w:id="28" w:name="step-6-vercel-auto-redeploys-60-90-sec"/>
      <w:r>
        <w:t xml:space="preserve">Step 6 — Vercel auto-redeploys (60-90 sec)</w:t>
      </w:r>
      <w:bookmarkEnd w:id="28"/>
    </w:p>
    <w:p>
      <w:pPr>
        <w:pStyle w:val="FirstParagraph"/>
      </w:pPr>
      <w:r>
        <w:t xml:space="preserve">Watch Vercel dashboard. Should show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 </w:t>
      </w:r>
      <w:r>
        <w:t xml:space="preserve">within 90 seconds.</w:t>
      </w:r>
    </w:p>
    <w:p>
      <w:pPr>
        <w:pStyle w:val="Heading3"/>
      </w:pPr>
      <w:bookmarkStart w:id="29" w:name="step-7-health-check-30-sec"/>
      <w:r>
        <w:t xml:space="preserve">Step 7 — Health check (30 sec)</w:t>
      </w:r>
      <w:bookmarkEnd w:id="29"/>
    </w:p>
    <w:p>
      <w:pPr>
        <w:pStyle w:val="FirstParagraph"/>
      </w:pPr>
      <w:r>
        <w:t xml:space="preserve">Open:</w:t>
      </w:r>
      <w:r>
        <w:t xml:space="preserve"> </w:t>
      </w:r>
      <w:r>
        <w:rPr>
          <w:rStyle w:val="VerbatimChar"/>
        </w:rPr>
        <w:t xml:space="preserve">https://lead-response-bot.vercel.app/api/health</w:t>
      </w:r>
    </w:p>
    <w:p>
      <w:pPr>
        <w:pStyle w:val="BodyText"/>
      </w:pPr>
      <w:r>
        <w:t xml:space="preserve">Expected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"lead-response-bot"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"architecture"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"multi-tenant"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"redis_ok"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"broker_count"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"active_brokers"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"missing_env_vars"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broker_count: 0</w:t>
      </w:r>
      <w:r>
        <w:t xml:space="preserve"> </w:t>
      </w:r>
      <w:r>
        <w:t xml:space="preserve">→ Step 3 didn’t run successfully. Re-run.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redis_ok: false</w:t>
      </w:r>
      <w:r>
        <w:t xml:space="preserve"> </w:t>
      </w:r>
      <w:r>
        <w:t xml:space="preserve">→ Redis credentials problem.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status: misconfigured</w:t>
      </w:r>
      <w:r>
        <w:t xml:space="preserve"> </w:t>
      </w:r>
      <w:r>
        <w:t xml:space="preserve">→ check</w:t>
      </w:r>
      <w:r>
        <w:t xml:space="preserve"> </w:t>
      </w:r>
      <w:r>
        <w:rPr>
          <w:rStyle w:val="VerbatimChar"/>
        </w:rPr>
        <w:t xml:space="preserve">missing_env_vars</w:t>
      </w:r>
      <w:r>
        <w:t xml:space="preserve"> </w:t>
      </w:r>
      <w:r>
        <w:t xml:space="preserve">array.</w:t>
      </w:r>
    </w:p>
    <w:p>
      <w:pPr>
        <w:pStyle w:val="Heading3"/>
      </w:pPr>
      <w:bookmarkStart w:id="30" w:name="X418bb9af70beeaf56002175e48b36218f3da317"/>
      <w:r>
        <w:t xml:space="preserve">Step 8 — Remove now-unused env vars from Vercel (optional, 2 min)</w:t>
      </w:r>
      <w:bookmarkEnd w:id="30"/>
    </w:p>
    <w:p>
      <w:pPr>
        <w:pStyle w:val="FirstParagraph"/>
      </w:pPr>
      <w:r>
        <w:t xml:space="preserve">In Vercel → Settings → Environment Variables, you can DELETE these (they’re no longer used by the bot):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BROKER_NAME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BROKER_EMAIL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BROKER_CALENDAR_URL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TWILIO_PHONE_NUMBER</w:t>
      </w:r>
      <w:r>
        <w:t xml:space="preserve"> </w:t>
      </w:r>
      <w:r>
        <w:t xml:space="preserve">(now per-broker in Redis)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TWILIO_ACCOUNT_SID</w:t>
      </w:r>
      <w:r>
        <w:t xml:space="preserve"> </w:t>
      </w:r>
      <w:r>
        <w:t xml:space="preserve">(now per-broker in Redis)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TWILIO_AUTH_TOKEN</w:t>
      </w:r>
      <w:r>
        <w:t xml:space="preserve"> </w:t>
      </w:r>
      <w:r>
        <w:t xml:space="preserve">(now per-broker in Redis)</w:t>
      </w:r>
    </w:p>
    <w:p>
      <w:pPr>
        <w:pStyle w:val="BodyText"/>
      </w:pPr>
      <w:r>
        <w:rPr>
          <w:b/>
        </w:rPr>
        <w:t xml:space="preserve">KEEP these: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UPSTASH_REDIS_REST_URL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UPSTASH_REDIS_REST_TOKEN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LEAD_WEBHOOK_SECRET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NODE_ENV</w:t>
      </w:r>
    </w:p>
    <w:p>
      <w:pPr>
        <w:pStyle w:val="BodyText"/>
      </w:pPr>
      <w:r>
        <w:t xml:space="preserve">(Skipping this step is fine — unused env vars don’t break anything.)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new-apilead-request-format"/>
      <w:r>
        <w:t xml:space="preserve">New /api/lead request format</w:t>
      </w:r>
      <w:bookmarkEnd w:id="31"/>
    </w:p>
    <w:p>
      <w:pPr>
        <w:pStyle w:val="FirstParagraph"/>
      </w:pPr>
      <w:r>
        <w:t xml:space="preserve">Brokers’ websites must now POST with this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"broker_id"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"+15673131045"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"consent_checked"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"+15125551234"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"Austin"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"house"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"consent_text"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agree to receive SMS messages from Iseri Demo HVAC. Consent is not a condition of purchase. Reply STOP to opt out."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"consent_url"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"https://broker.com/contact"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"consent_ip"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"consent_ts"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"2026-06-25T10:00:00Z"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REQUIRED fields: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broker_id</w:t>
      </w:r>
      <w:r>
        <w:t xml:space="preserve"> </w:t>
      </w:r>
      <w:r>
        <w:t xml:space="preserve">— broker’s Twilio phone in E.164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 </w:t>
      </w:r>
      <w:r>
        <w:t xml:space="preserve">— lead identity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consent_checked: true</w:t>
      </w:r>
      <w:r>
        <w:t xml:space="preserve"> </w:t>
      </w:r>
      <w:r>
        <w:t xml:space="preserve">— boolean, MUST be exactly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BodyText"/>
      </w:pPr>
      <w:r>
        <w:rPr>
          <w:b/>
        </w:rPr>
        <w:t xml:space="preserve">Failure modes:</w:t>
      </w:r>
      <w:r>
        <w:t xml:space="preserve"> </w:t>
      </w:r>
      <w:r>
        <w:t xml:space="preserve">- Missing</w:t>
      </w:r>
      <w:r>
        <w:t xml:space="preserve"> </w:t>
      </w:r>
      <w:r>
        <w:rPr>
          <w:rStyle w:val="VerbatimChar"/>
        </w:rPr>
        <w:t xml:space="preserve">broker_id</w:t>
      </w:r>
      <w:r>
        <w:t xml:space="preserve"> </w:t>
      </w:r>
      <w:r>
        <w:t xml:space="preserve">→ 400</w:t>
      </w:r>
      <w:r>
        <w:t xml:space="preserve"> </w:t>
      </w:r>
      <w:r>
        <w:t xml:space="preserve">“</w:t>
      </w:r>
      <w:r>
        <w:t xml:space="preserve">Missing broker_id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broker_id</w:t>
      </w:r>
      <w:r>
        <w:t xml:space="preserve"> </w:t>
      </w:r>
      <w:r>
        <w:t xml:space="preserve">not in Redis → 404</w:t>
      </w:r>
      <w:r>
        <w:t xml:space="preserve"> </w:t>
      </w:r>
      <w:r>
        <w:t xml:space="preserve">“</w:t>
      </w:r>
      <w:r>
        <w:t xml:space="preserve">Broker not found or inactive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consent_checked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→ 400</w:t>
      </w:r>
      <w:r>
        <w:t xml:space="preserve"> </w:t>
      </w:r>
      <w:r>
        <w:t xml:space="preserve">“</w:t>
      </w:r>
      <w:r>
        <w:t xml:space="preserve">Consent verification required</w:t>
      </w:r>
      <w:r>
        <w:t xml:space="preserve">”</w:t>
      </w:r>
      <w:r>
        <w:t xml:space="preserve"> </w:t>
      </w:r>
      <w:r>
        <w:t xml:space="preserve">- Non-US phone → 400</w:t>
      </w:r>
      <w:r>
        <w:t xml:space="preserve"> </w:t>
      </w:r>
      <w:r>
        <w:t xml:space="preserve">“</w:t>
      </w:r>
      <w:r>
        <w:t xml:space="preserve">Invalid US phone format</w:t>
      </w:r>
      <w:r>
        <w:t xml:space="preserve">”</w:t>
      </w:r>
      <w:r>
        <w:t xml:space="preserve"> </w:t>
      </w:r>
      <w:r>
        <w:t xml:space="preserve">- Daily cap hit → 429 with detail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dd260d61c277815b479705df6f561a3c12edad3"/>
      <w:r>
        <w:t xml:space="preserve">How to onboard a NEW broker (post-migration)</w:t>
      </w:r>
      <w:bookmarkEnd w:id="32"/>
    </w:p>
    <w:p>
      <w:pPr>
        <w:pStyle w:val="Heading3"/>
      </w:pPr>
      <w:bookmarkStart w:id="33" w:name="phase-a-pre-screen-1-2-days"/>
      <w:r>
        <w:t xml:space="preserve">Phase A: Pre-screen (1-2 days)</w:t>
      </w:r>
      <w:bookmarkEnd w:id="33"/>
    </w:p>
    <w:p>
      <w:pPr>
        <w:pStyle w:val="FirstParagraph"/>
      </w:pPr>
      <w:r>
        <w:t xml:space="preserve">Same as before — 5-point checklist (license, BBB, reviews, court records, fraud check).</w:t>
      </w:r>
    </w:p>
    <w:p>
      <w:pPr>
        <w:pStyle w:val="Heading3"/>
      </w:pPr>
      <w:bookmarkStart w:id="34" w:name="phase-b-dpa-signing-3-5-days"/>
      <w:r>
        <w:t xml:space="preserve">Phase B: DPA signing (3-5 days)</w:t>
      </w:r>
      <w:bookmarkEnd w:id="34"/>
    </w:p>
    <w:p>
      <w:pPr>
        <w:pStyle w:val="FirstParagraph"/>
      </w:pPr>
      <w:r>
        <w:t xml:space="preserve">Same hardened DPA + new consent disclosure language (</w:t>
      </w:r>
      <w:r>
        <w:t xml:space="preserve">“</w:t>
      </w:r>
      <w:r>
        <w:t xml:space="preserve">Consent is not a condition of purchase</w:t>
      </w:r>
      <w:r>
        <w:t xml:space="preserve">”</w:t>
      </w:r>
      <w:r>
        <w:t xml:space="preserve">).</w:t>
      </w:r>
    </w:p>
    <w:p>
      <w:pPr>
        <w:pStyle w:val="Heading3"/>
      </w:pPr>
      <w:bookmarkStart w:id="35" w:name="X45d5afc33df0aa2e2b98fe237cfed25ca067a39"/>
      <w:r>
        <w:t xml:space="preserve">Phase C: Broker creates their own Twilio account (1 day)</w:t>
      </w:r>
      <w:bookmarkEnd w:id="35"/>
    </w:p>
    <w:p>
      <w:pPr>
        <w:numPr>
          <w:ilvl w:val="0"/>
          <w:numId w:val="1002"/>
        </w:numPr>
        <w:pStyle w:val="Compact"/>
      </w:pPr>
      <w:r>
        <w:t xml:space="preserve">Broker signs up at console.twilio.com</w:t>
      </w:r>
    </w:p>
    <w:p>
      <w:pPr>
        <w:numPr>
          <w:ilvl w:val="0"/>
          <w:numId w:val="1002"/>
        </w:numPr>
        <w:pStyle w:val="Compact"/>
      </w:pPr>
      <w:r>
        <w:t xml:space="preserve">Broker submits THEIR EIN for A2P 10DLC Sole Proprietor registration</w:t>
      </w:r>
    </w:p>
    <w:p>
      <w:pPr>
        <w:numPr>
          <w:ilvl w:val="0"/>
          <w:numId w:val="1002"/>
        </w:numPr>
        <w:pStyle w:val="Compact"/>
      </w:pPr>
      <w:r>
        <w:t xml:space="preserve">Broker buys a phone number</w:t>
      </w:r>
    </w:p>
    <w:p>
      <w:pPr>
        <w:numPr>
          <w:ilvl w:val="0"/>
          <w:numId w:val="1002"/>
        </w:numPr>
        <w:pStyle w:val="Compact"/>
      </w:pPr>
      <w:r>
        <w:t xml:space="preserve">Broker shares with you: Account SID, Auth Token, Phone Number (E.164)</w:t>
      </w:r>
    </w:p>
    <w:p>
      <w:pPr>
        <w:pStyle w:val="FirstParagraph"/>
      </w:pPr>
      <w:r>
        <w:rPr>
          <w:b/>
        </w:rPr>
        <w:t xml:space="preserve">Why this matters:</w:t>
      </w:r>
      <w:r>
        <w:t xml:space="preserve"> </w:t>
      </w:r>
      <w:r>
        <w:t xml:space="preserve">- You don’t have a US EIN — they do</w:t>
      </w:r>
      <w:r>
        <w:t xml:space="preserve"> </w:t>
      </w:r>
      <w:r>
        <w:t xml:space="preserve">- A2P registration binds business entity to phone number → it’s THEIRS, not yours</w:t>
      </w:r>
      <w:r>
        <w:t xml:space="preserve"> </w:t>
      </w:r>
      <w:r>
        <w:t xml:space="preserve">- If broker runs a dirty list, only THEIR Twilio gets banned (not your master account)</w:t>
      </w:r>
      <w:r>
        <w:t xml:space="preserve"> </w:t>
      </w:r>
      <w:r>
        <w:t xml:space="preserve">- Legally segregates liability cleanly</w:t>
      </w:r>
    </w:p>
    <w:p>
      <w:pPr>
        <w:pStyle w:val="Heading3"/>
      </w:pPr>
      <w:bookmarkStart w:id="36" w:name="phase-d-you-seed-broker-into-redis-5-min"/>
      <w:r>
        <w:t xml:space="preserve">Phase D: You seed broker into Redis (5 min)</w:t>
      </w:r>
      <w:bookmarkEnd w:id="36"/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scripts/seed-broker.js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BROKER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twilio_phone_number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'+1XXXXXXXXXX'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their number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'Acme HVAC'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'owner@acme.com'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calendar_url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'https://calendly.com/acme/free-estimate'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twilio_account_sid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'AC...'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their SID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twilio_auth_token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their token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daily_cap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service_area_city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'Phoenix, AZ'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service_types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'HVAC + Roofing'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node scripts/seed-broker.js</w:t>
      </w:r>
    </w:p>
    <w:p>
      <w:pPr>
        <w:pStyle w:val="Heading3"/>
      </w:pPr>
      <w:bookmarkStart w:id="37" w:name="phase-e-configure-their-form"/>
      <w:r>
        <w:t xml:space="preserve">Phase E: Configure their form</w:t>
      </w:r>
      <w:bookmarkEnd w:id="37"/>
    </w:p>
    <w:p>
      <w:pPr>
        <w:pStyle w:val="FirstParagraph"/>
      </w:pPr>
      <w:r>
        <w:t xml:space="preserve">Their lead form posts to:</w:t>
      </w:r>
      <w:r>
        <w:t xml:space="preserve"> </w:t>
      </w:r>
      <w:r>
        <w:rPr>
          <w:rStyle w:val="VerbatimChar"/>
        </w:rPr>
        <w:t xml:space="preserve">https://lead-response-bot.vercel.app/api/lead</w:t>
      </w:r>
      <w:r>
        <w:t xml:space="preserve"> </w:t>
      </w:r>
      <w:r>
        <w:t xml:space="preserve">With body including their</w:t>
      </w:r>
      <w:r>
        <w:t xml:space="preserve"> </w:t>
      </w:r>
      <w:r>
        <w:rPr>
          <w:rStyle w:val="VerbatimChar"/>
        </w:rPr>
        <w:t xml:space="preserve">broker_id</w:t>
      </w:r>
      <w:r>
        <w:t xml:space="preserve"> </w:t>
      </w:r>
      <w:r>
        <w:t xml:space="preserve">(= their Twilio phone).</w:t>
      </w:r>
    </w:p>
    <w:p>
      <w:pPr>
        <w:pStyle w:val="Heading3"/>
      </w:pPr>
      <w:bookmarkStart w:id="38" w:name="phase-f-configure-their-twilio-webhook"/>
      <w:r>
        <w:t xml:space="preserve">Phase F: Configure their Twilio webhook</w:t>
      </w:r>
      <w:bookmarkEnd w:id="38"/>
    </w:p>
    <w:p>
      <w:pPr>
        <w:pStyle w:val="FirstParagraph"/>
      </w:pPr>
      <w:r>
        <w:t xml:space="preserve">In broker’s Twilio Console:</w:t>
      </w:r>
      <w:r>
        <w:t xml:space="preserve"> </w:t>
      </w:r>
      <w:r>
        <w:t xml:space="preserve">- Phone Number → Messaging webhook</w:t>
      </w:r>
      <w:r>
        <w:t xml:space="preserve"> </w:t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https://lead-response-bot.vercel.app/api/sms-reply</w:t>
      </w:r>
      <w:r>
        <w:t xml:space="preserve"> </w:t>
      </w:r>
      <w:r>
        <w:t xml:space="preserve">- Method: POST</w:t>
      </w:r>
    </w:p>
    <w:p>
      <w:pPr>
        <w:pStyle w:val="Heading3"/>
      </w:pPr>
      <w:bookmarkStart w:id="39" w:name="phase-g-go-live-monitor"/>
      <w:r>
        <w:t xml:space="preserve">Phase G: Go live + monitor</w:t>
      </w:r>
      <w:bookmarkEnd w:id="39"/>
    </w:p>
    <w:p>
      <w:pPr>
        <w:pStyle w:val="FirstParagraph"/>
      </w:pPr>
      <w:r>
        <w:t xml:space="preserve">Same as before.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what-i-did-not-do-you-may-need-to"/>
      <w:r>
        <w:t xml:space="preserve">What I did NOT do (you may need to)</w:t>
      </w:r>
      <w:bookmarkEnd w:id="40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Upstash Pay-As-You-Go upgrade</w:t>
      </w:r>
      <w:r>
        <w:t xml:space="preserve"> </w:t>
      </w:r>
      <w:r>
        <w:t xml:space="preserve">— Wait until first paid client. ~$40/mo.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Form template with new consent disclosure</w:t>
      </w:r>
      <w:r>
        <w:t xml:space="preserve"> </w:t>
      </w:r>
      <w:r>
        <w:t xml:space="preserve">— Need to give brokers a copy-paste form snippet. Add to HVAC-PLAYBOOK.md when you wake up.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End-to-end test with new code</w:t>
      </w:r>
      <w:r>
        <w:t xml:space="preserve"> </w:t>
      </w:r>
      <w:r>
        <w:t xml:space="preserve">— Bot is multi-tenant ready but un-tested with real Twilio webhooks. Test before first real broker.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README update</w:t>
      </w:r>
      <w:r>
        <w:t xml:space="preserve"> </w:t>
      </w:r>
      <w:r>
        <w:t xml:space="preserve">— Old README references env vars for broker. Update when fresh.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sanity-checklist-before-sleeping"/>
      <w:r>
        <w:t xml:space="preserve">Sanity checklist before sleeping</w:t>
      </w:r>
      <w:bookmarkEnd w:id="41"/>
    </w:p>
    <w:p>
      <w:pPr>
        <w:numPr>
          <w:ilvl w:val="0"/>
          <w:numId w:val="1004"/>
        </w:numPr>
        <w:pStyle w:val="Compact"/>
      </w:pPr>
      <w:r>
        <w:t xml:space="preserve">☐ All files saved (you don’t need to do anything — already saved)</w:t>
      </w:r>
    </w:p>
    <w:p>
      <w:pPr>
        <w:numPr>
          <w:ilvl w:val="0"/>
          <w:numId w:val="1004"/>
        </w:numPr>
        <w:pStyle w:val="Compact"/>
      </w:pPr>
      <w:r>
        <w:t xml:space="preserve">☐ Tomorrow morning: open this file first</w:t>
      </w:r>
    </w:p>
    <w:p>
      <w:pPr>
        <w:numPr>
          <w:ilvl w:val="0"/>
          <w:numId w:val="1004"/>
        </w:numPr>
        <w:pStyle w:val="Compact"/>
      </w:pPr>
      <w:r>
        <w:t xml:space="preserve">☐ Run npm install, then seed-broker, then list-brokers</w:t>
      </w:r>
    </w:p>
    <w:p>
      <w:pPr>
        <w:numPr>
          <w:ilvl w:val="0"/>
          <w:numId w:val="1004"/>
        </w:numPr>
        <w:pStyle w:val="Compact"/>
      </w:pPr>
      <w:r>
        <w:t xml:space="preserve">☐ Commit + push</w:t>
      </w:r>
    </w:p>
    <w:p>
      <w:pPr>
        <w:numPr>
          <w:ilvl w:val="0"/>
          <w:numId w:val="1004"/>
        </w:numPr>
        <w:pStyle w:val="Compact"/>
      </w:pPr>
      <w:r>
        <w:t xml:space="preserve">☐ Verify health endpoint shows</w:t>
      </w:r>
      <w:r>
        <w:t xml:space="preserve"> </w:t>
      </w:r>
      <w:r>
        <w:rPr>
          <w:rStyle w:val="VerbatimChar"/>
        </w:rPr>
        <w:t xml:space="preserve">broker_count: 1, active_brokers: 1</w:t>
      </w:r>
    </w:p>
    <w:p>
      <w:pPr>
        <w:pStyle w:val="FirstParagraph"/>
      </w:pPr>
      <w:r>
        <w:t xml:space="preserve">If anything errors at health check tomorrow, screenshot it and tell me. We debug from there.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why-this-matters-one-liner"/>
      <w:r>
        <w:t xml:space="preserve">Why this matters (one-liner)</w:t>
      </w:r>
      <w:bookmarkEnd w:id="42"/>
    </w:p>
    <w:p>
      <w:pPr>
        <w:pStyle w:val="FirstParagraph"/>
      </w:pPr>
      <w:r>
        <w:t xml:space="preserve">Old code: 1 client max ever. New code: 1000 clients possible, each with their own Twilio account so you don’t get banned + each with proper A2P 10DLC registration under THEIR EIN.</w:t>
      </w:r>
    </w:p>
    <w:p>
      <w:pPr>
        <w:pStyle w:val="BodyText"/>
      </w:pPr>
      <w:r>
        <w:t xml:space="preserve">Good night. 💤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2026-06-24T23:24:12Z</dcterms:created>
  <dcterms:modified xsi:type="dcterms:W3CDTF">2026-06-24T23:24:12Z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