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itle-page-author-review-draft"/>
    <w:p>
      <w:pPr>
        <w:pStyle w:val="Heading1"/>
      </w:pPr>
      <w:r>
        <w:t xml:space="preserve">Title page — author review draft</w:t>
      </w:r>
    </w:p>
    <w:p>
      <w:pPr>
        <w:pStyle w:val="FirstParagraph"/>
      </w:pPr>
      <w:r>
        <w:rPr>
          <w:b/>
          <w:bCs/>
        </w:rPr>
        <w:t xml:space="preserve">Not for anonymous reviewer files. All entries below are provisional.</w:t>
      </w:r>
    </w:p>
    <w:bookmarkStart w:id="9" w:name="article-title"/>
    <w:p>
      <w:pPr>
        <w:pStyle w:val="Heading2"/>
      </w:pPr>
      <w:r>
        <w:t xml:space="preserve">Article title</w:t>
      </w:r>
    </w:p>
    <w:p>
      <w:pPr>
        <w:pStyle w:val="FirstParagraph"/>
      </w:pPr>
      <w:r>
        <w:t xml:space="preserve">Auditing Intelligent Employee-Performance Prediction Systems Beyond Accuracy: A Traceable XAI Protocol</w:t>
      </w:r>
    </w:p>
    <w:p>
      <w:pPr>
        <w:pStyle w:val="BodyText"/>
      </w:pPr>
      <w:r>
        <w:t xml:space="preserve">Title approval:</w:t>
      </w:r>
      <w:r>
        <w:t xml:space="preserve"> </w:t>
      </w:r>
      <w:r>
        <w:rPr>
          <w:b/>
          <w:bCs/>
        </w:rPr>
        <w:t xml:space="preserve">awaiting both authors</w:t>
      </w:r>
      <w:r>
        <w:t xml:space="preserve">. Synchronize this field from the final approved manuscript before export.</w:t>
      </w:r>
    </w:p>
    <w:bookmarkEnd w:id="9"/>
    <w:bookmarkStart w:id="10" w:name="authors"/>
    <w:p>
      <w:pPr>
        <w:pStyle w:val="Heading2"/>
      </w:pPr>
      <w:r>
        <w:t xml:space="preserve">Authors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Muhammed Yusuf Batur</w:t>
      </w:r>
      <w:r>
        <w:t xml:space="preserve"> </w:t>
      </w:r>
      <w:r>
        <w:t xml:space="preserve">— name/order approval pending.</w:t>
      </w:r>
    </w:p>
    <w:p>
      <w:pPr>
        <w:pStyle w:val="Compact"/>
        <w:numPr>
          <w:ilvl w:val="1"/>
          <w:numId w:val="1002"/>
        </w:numPr>
      </w:pPr>
      <w:r>
        <w:t xml:space="preserve">Affiliation in prior manuscript: Rumeli University.</w:t>
      </w:r>
    </w:p>
    <w:p>
      <w:pPr>
        <w:pStyle w:val="Compact"/>
        <w:numPr>
          <w:ilvl w:val="1"/>
          <w:numId w:val="1002"/>
        </w:numPr>
      </w:pPr>
      <w:r>
        <w:t xml:space="preserve">Department/unit:</w:t>
      </w:r>
      <w:r>
        <w:t xml:space="preserve"> </w:t>
      </w:r>
      <w:r>
        <w:rPr>
          <w:b/>
          <w:bCs/>
        </w:rPr>
        <w:t xml:space="preserve">awaiting author input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Official full institution name, postal address and country:</w:t>
      </w:r>
      <w:r>
        <w:t xml:space="preserve"> </w:t>
      </w:r>
      <w:r>
        <w:rPr>
          <w:b/>
          <w:bCs/>
        </w:rPr>
        <w:t xml:space="preserve">awaiting author input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Email in prior manuscript: myusuf.batur@rumeli.edu.tr — confirmation pending.</w:t>
      </w:r>
    </w:p>
    <w:p>
      <w:pPr>
        <w:pStyle w:val="Compact"/>
        <w:numPr>
          <w:ilvl w:val="1"/>
          <w:numId w:val="1002"/>
        </w:numPr>
      </w:pPr>
      <w:r>
        <w:t xml:space="preserve">ORCID:</w:t>
      </w:r>
      <w:r>
        <w:t xml:space="preserve"> </w:t>
      </w:r>
      <w:r>
        <w:rPr>
          <w:b/>
          <w:bCs/>
        </w:rPr>
        <w:t xml:space="preserve">awaiting verified identifier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Mehmet Göktürk</w:t>
      </w:r>
      <w:r>
        <w:t xml:space="preserve"> </w:t>
      </w:r>
      <w:r>
        <w:t xml:space="preserve">— name/order approval pending.</w:t>
      </w:r>
    </w:p>
    <w:p>
      <w:pPr>
        <w:pStyle w:val="Compact"/>
        <w:numPr>
          <w:ilvl w:val="1"/>
          <w:numId w:val="1003"/>
        </w:numPr>
      </w:pPr>
      <w:r>
        <w:t xml:space="preserve">Affiliation in prior manuscript: Gebze Technical University.</w:t>
      </w:r>
    </w:p>
    <w:p>
      <w:pPr>
        <w:pStyle w:val="Compact"/>
        <w:numPr>
          <w:ilvl w:val="1"/>
          <w:numId w:val="1003"/>
        </w:numPr>
      </w:pPr>
      <w:r>
        <w:t xml:space="preserve">Department/unit:</w:t>
      </w:r>
      <w:r>
        <w:t xml:space="preserve"> </w:t>
      </w:r>
      <w:r>
        <w:rPr>
          <w:b/>
          <w:bCs/>
        </w:rPr>
        <w:t xml:space="preserve">awaiting author input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Official full institution name, postal address and country:</w:t>
      </w:r>
      <w:r>
        <w:t xml:space="preserve"> </w:t>
      </w:r>
      <w:r>
        <w:rPr>
          <w:b/>
          <w:bCs/>
        </w:rPr>
        <w:t xml:space="preserve">awaiting author input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Email:</w:t>
      </w:r>
      <w:r>
        <w:t xml:space="preserve"> </w:t>
      </w:r>
      <w:r>
        <w:rPr>
          <w:b/>
          <w:bCs/>
        </w:rPr>
        <w:t xml:space="preserve">awaiting author input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ORCID:</w:t>
      </w:r>
      <w:r>
        <w:t xml:space="preserve"> </w:t>
      </w:r>
      <w:r>
        <w:rPr>
          <w:b/>
          <w:bCs/>
        </w:rPr>
        <w:t xml:space="preserve">awaiting verified identifier</w:t>
      </w:r>
      <w:r>
        <w:t xml:space="preserve">.</w:t>
      </w:r>
    </w:p>
    <w:bookmarkEnd w:id="10"/>
    <w:bookmarkStart w:id="11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Prior candidate:</w:t>
      </w:r>
      <w:r>
        <w:t xml:space="preserve"> </w:t>
      </w:r>
      <w:r>
        <w:rPr>
          <w:b/>
          <w:bCs/>
        </w:rPr>
        <w:t xml:space="preserve">Muhammed Yusuf Batur</w:t>
      </w:r>
      <w:r>
        <w:t xml:space="preserve">. Designation, full postal address and email must be confirmed. The journal requires one corresponding author. Current correspondence fields are not approved portal metadata.</w:t>
      </w:r>
    </w:p>
    <w:bookmarkEnd w:id="11"/>
    <w:bookmarkStart w:id="12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rPr>
          <w:b/>
          <w:bCs/>
        </w:rPr>
        <w:t xml:space="preserve">Awaiting both authors’ contributor statement or approval to omit.</w:t>
      </w:r>
      <w:r>
        <w:t xml:space="preserve"> </w:t>
      </w:r>
      <w:r>
        <w:t xml:space="preserve">Acknowledgements belong only on the identifying title page under the current double-anonymized guide.</w:t>
      </w:r>
    </w:p>
    <w:bookmarkEnd w:id="12"/>
    <w:bookmarkStart w:id="14" w:name="declarations-supplied-separately"/>
    <w:p>
      <w:pPr>
        <w:pStyle w:val="Heading2"/>
      </w:pPr>
      <w:r>
        <w:t xml:space="preserve">Declarations supplied separately</w:t>
      </w:r>
    </w:p>
    <w:p>
      <w:pPr>
        <w:pStyle w:val="FirstParagraph"/>
      </w:pPr>
      <w:r>
        <w:t xml:space="preserve">Funding, CRediT and competing-interest drafts remain unapproved. Competing interests must be completed using the</w:t>
      </w:r>
      <w:r>
        <w:t xml:space="preserve"> </w:t>
      </w:r>
      <w:hyperlink r:id="rId13">
        <w:r>
          <w:rPr>
            <w:rStyle w:val="Hyperlink"/>
          </w:rPr>
          <w:t xml:space="preserve">Elsevier declarations tool</w:t>
        </w:r>
      </w:hyperlink>
      <w:r>
        <w:t xml:space="preserve">; a separate .doc/.docx declaration is expected. If the current portal instead requires inclusion on the title page, transfer only author-approved wording.</w:t>
      </w:r>
    </w:p>
    <w:bookmarkEnd w:id="14"/>
    <w:bookmarkStart w:id="15" w:name="source-and-state"/>
    <w:p>
      <w:pPr>
        <w:pStyle w:val="Heading2"/>
      </w:pPr>
      <w:r>
        <w:t xml:space="preserve">Source and state</w:t>
      </w:r>
    </w:p>
    <w:p>
      <w:pPr>
        <w:pStyle w:val="FirstParagraph"/>
      </w:pPr>
      <w:r>
        <w:t xml:space="preserve">Names, partial affiliations and candidate email were copied from manuscript/mdpi_information/main.md; no missing metadata was guessed. Final approval and identifying file visibility remain open.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eclarations.elsevier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eclarations.elsevier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2026-09-09T17:57:30Z</dcterms:created>
  <dcterms:modified xsi:type="dcterms:W3CDTF">2026-09-09T17:57:30Z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