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Warranty Policy</w:t>
      </w:r>
    </w:p>
    <w:p>
      <w:r>
        <w:t>1. Overview of Warranty Coverage</w:t>
      </w:r>
    </w:p>
    <w:p>
      <w:r>
        <w:t>This policy explains the warranty coverage provided by bicycle and component manufacturers on products sold at Midtown Cycle Co., as well as the separate labor warranty provided by our service department. Manufacturer warranties cover defects in materials and workmanship; they do not cover normal wear and tear, improper maintenance, or damage from accidents, crashes, or misuse.</w:t>
      </w:r>
    </w:p>
    <w:p>
      <w:r>
        <w:t>2. Frame Warranty Terms</w:t>
      </w:r>
    </w:p>
    <w:p>
      <w:r>
        <w:t>Bicycle frames sold at Midtown Cycle Co. carry the manufacturer's original frame warranty, which varies by brand: most aluminum frames we carry are covered for 5 years against manufacturing defects, while most carbon and titanium frames are covered by a limited lifetime warranty to the original owner. Frame warranty coverage is not transferable to a second owner unless the manufacturer's policy explicitly allows it.</w:t>
      </w:r>
    </w:p>
    <w:p>
      <w:r>
        <w:t>3. Component and Parts Warranty</w:t>
      </w:r>
    </w:p>
    <w:p>
      <w:r>
        <w:t>Components such as derailleurs, brakes, wheels, and suspension forks are covered by their respective manufacturer's warranty, typically ranging from 1 to 3 years, separate from the frame warranty. Consumable parts, including tires, brake pads, chains, and cassettes, are not covered under any manufacturer or Midtown Cycle Co. warranty, as they are expected to wear out with normal use.</w:t>
      </w:r>
    </w:p>
    <w:p>
      <w:r>
        <w:t>4. E-Bike Battery and Electronics Warranty</w:t>
      </w:r>
    </w:p>
    <w:p>
      <w:r>
        <w:t>Electric bike batteries sold at Midtown Cycle Co. are covered for 2 years or 300 full charge cycles, whichever comes first, against defects that cause the battery to hold significantly less charge than when new. Motors, displays, and other electronic components on e-bikes carry a separate 2-year warranty from the manufacturer. Battery warranty claims require the battery's serial number, which is recorded at the time of purchase and can be looked up using your order number.</w:t>
      </w:r>
    </w:p>
    <w:p>
      <w:r>
        <w:t>5. Midtown Cycle Co. Service Labor Warranty</w:t>
      </w:r>
    </w:p>
    <w:p>
      <w:r>
        <w:t>Labor performed by our service department, including tune-ups and repairs, is separately warrantied for 90 days: if the same issue recurs within 90 days of a paid repair, we will correct it at no additional labor cost. Parts we install during a repair carry whichever is longer of the part manufacturer's warranty or 90 days. This labor warranty is distinct from the manufacturer warranties described elsewhere in this document and does not extend the underlying part or frame warranty period.</w:t>
      </w:r>
    </w:p>
    <w:p>
      <w:r>
        <w:t>6. What Voids Warranty Coverage</w:t>
      </w:r>
    </w:p>
    <w:p>
      <w:r>
        <w:t>Warranty coverage on any product sold by Midtown Cycle Co. is void if the product has been used for racing or competitive events (unless specifically rated for racing by the manufacturer), modified outside of manufacturer specifications, used for commercial purposes such as delivery services, damaged in a crash or collision, or serviced by a shop other than Midtown Cycle Co. in a way that affects the component in question.</w:t>
      </w:r>
    </w:p>
    <w:p>
      <w:r>
        <w:t>7. How to File a Warranty Claim</w:t>
      </w:r>
    </w:p>
    <w:p>
      <w:r>
        <w:t>To file a warranty claim, bring the product and your original proof of purchase to any Midtown Cycle Co. location, or contact our service department to arrange a mail-in evaluation for e-bike batteries and electronics. Our staff will inspect the item and submit a claim to the manufacturer on your behalf if the issue appears to be a covered defect. Manufacturer warranty claims typically take 2 to 6 weeks to resolve, depending on the brand.</w:t>
      </w:r>
    </w:p>
    <w:p>
      <w:r>
        <w:t>8. Warranty Claims vs. Returns</w:t>
      </w:r>
    </w:p>
    <w:p>
      <w:r>
        <w:t>A warranty claim is different from a return: returns, as described in the Returns and Exchanges Policy, apply within a limited window after purchase regardless of whether the product is defective, while a warranty claim applies specifically to a manufacturing defect that appears after the return window has closed. If your product is still within its applicable return window, a return or exchange will generally be faster than a warranty claim.</w:t>
      </w:r>
    </w:p>
    <w:p>
      <w:r>
        <w:t>9. Loaner Bikes During Warranty Repairs</w:t>
      </w:r>
    </w:p>
    <w:p>
      <w:r>
        <w:t>If a warranty repair is expected to take longer than 5 business days, customers may request a loaner bike under the same terms described in the Repair and Service Policy's loaner bike program, subject to availability.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