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2E74B5"/>
        </w:rPr>
        <w:t xml:space="preserve">Projeto Integrador — Guia das 4 Etapas</w:t>
      </w:r>
    </w:p>
    <w:p>
      <w:pPr>
        <w:spacing w:after="60" w:before="60"/>
      </w:pPr>
      <w:r>
        <w:rPr>
          <w:b/>
          <w:bCs/>
        </w:rPr>
        <w:t xml:space="preserve">Arquitetura de Software SAAS (8512) · EC7 · 2026-2 · Prof. Jonas</w:t>
      </w:r>
    </w:p>
    <w:p>
      <w:pPr>
        <w:spacing w:after="60" w:before="60"/>
      </w:pPr>
      <w:r>
        <w:t xml:space="preserve">Versão de 28/09/2026 (Etapa 2 em 22/10, no Enc. 12; AV1 em 15/10, no Enc. 11; repositório no GitHub até 01/10; declaração de uso de IA a partir da Etapa 2) — substitui qualquer data dita antes desta folha.</w:t>
      </w:r>
    </w:p>
    <w:p>
      <w:pPr>
        <w:spacing w:after="60" w:before="60"/>
      </w:pPr>
      <w:r>
        <w:t xml:space="preserve">Este é o documento de referência do PI para o semestre inteiro: o que se entrega, quando, e como</w:t>
      </w:r>
    </w:p>
    <w:p>
      <w:pPr>
        <w:spacing w:after="60" w:before="60"/>
      </w:pPr>
      <w:r>
        <w:t xml:space="preserve">cada Etapa é avaliada. Guarde-o. Os roteiros distribuídos em cada encontro detalham a Etapa da vez,</w:t>
      </w:r>
    </w:p>
    <w:p>
      <w:pPr>
        <w:spacing w:after="60" w:before="60"/>
      </w:pPr>
      <w:r>
        <w:t xml:space="preserve">mas nenhum deles contraria o que está aqui.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1. O que é o Projeto Integrador</w:t>
      </w:r>
    </w:p>
    <w:p>
      <w:pPr>
        <w:spacing w:after="60" w:before="60"/>
      </w:pPr>
      <w:r>
        <w:t xml:space="preserve">Você constrói, ao longo do semestre, um </w:t>
      </w:r>
      <w:r>
        <w:rPr>
          <w:b/>
          <w:bCs/>
        </w:rPr>
        <w:t xml:space="preserve">produto SaaS multi-tenant fictício brasileiro</w:t>
      </w:r>
      <w:r>
        <w:t xml:space="preserve"> — o tema é</w:t>
      </w:r>
    </w:p>
    <w:p>
      <w:pPr>
        <w:spacing w:after="60" w:before="60"/>
      </w:pPr>
      <w:r>
        <w:t xml:space="preserve">seu (aprovado no Enc. 03) ou o </w:t>
      </w:r>
      <w:r>
        <w:rPr>
          <w:b/>
          <w:bCs/>
        </w:rPr>
        <w:t xml:space="preserve">CampoConta</w:t>
      </w:r>
      <w:r>
        <w:t xml:space="preserve">, a opção pronta. A régua é a mesma nos dois casos.</w:t>
      </w:r>
    </w:p>
    <w:p>
      <w:pPr>
        <w:spacing w:after="60" w:before="60"/>
      </w:pPr>
      <w:r>
        <w:rPr>
          <w:b/>
          <w:bCs/>
        </w:rPr>
        <w:t xml:space="preserve">Unidade de PI = equipe ou aluno solo.</w:t>
      </w:r>
      <w:r>
        <w:t xml:space="preserve"> A escolha é sua e já foi feita. </w:t>
      </w:r>
      <w:r>
        <w:rPr>
          <w:b/>
          <w:bCs/>
        </w:rPr>
        <w:t xml:space="preserve">Os entregáveis, a rubrica e o checklist de aceite são idênticos</w:t>
      </w:r>
      <w:r>
        <w:t xml:space="preserve"> nas duas configurações; o que muda é o tamanho do</w:t>
      </w:r>
    </w:p>
    <w:p>
      <w:pPr>
        <w:spacing w:after="60" w:before="60"/>
      </w:pPr>
      <w:r>
        <w:t xml:space="preserve">recorte — quem está sozinho trabalha um fluxo central e faixas de volume menores. Não muda para</w:t>
      </w:r>
    </w:p>
    <w:p>
      <w:pPr>
        <w:spacing w:after="60" w:before="60"/>
      </w:pPr>
      <w:r>
        <w:t xml:space="preserve">ninguém: a demo com 2 tenants da Etapa 4, o "2+ serviços" da Etapa 2 (satisfeito com API + worker</w:t>
      </w:r>
    </w:p>
    <w:p>
      <w:pPr>
        <w:spacing w:after="60" w:before="60"/>
      </w:pPr>
      <w:r>
        <w:t xml:space="preserve">justificados em ADR) e o papel de banca na apresentação final.</w:t>
      </w:r>
    </w:p>
    <w:p>
      <w:pPr>
        <w:spacing w:after="60" w:before="60"/>
      </w:pPr>
      <w:r>
        <w:rPr>
          <w:b/>
          <w:bCs/>
        </w:rPr>
        <w:t xml:space="preserve">Cinco requisitos são inegociáveis</w:t>
      </w:r>
      <w:r>
        <w:t xml:space="preserve">, tema livre ou CampoConta: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Multi-tenant com ADR de isolamento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LGPD mapeada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SLO/SLA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Suite de testes automatizada no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Custo unitário por tenant com memória de cálculo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2. Calendário mestre — as 4 Etapas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é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Peso no PI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Proposta de Arquitetura (C4 + ADRs + tenancy)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sábado, 26/09/2026, 23h59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Núcleo Multi-Tenant (2+ serviços rodando)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quinta, 22/10/2026</w:t>
            </w:r>
            <w:r>
              <w:rPr>
                <w:b w:val="false"/>
                <w:bCs w:val="false"/>
                <w:sz w:val="19"/>
                <w:szCs w:val="19"/>
              </w:rPr>
              <w:t xml:space="preserve">, início do Enc. 12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Qualidade e Testes (suite + carga + segurança)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quinta, 12/11/2026</w:t>
            </w:r>
            <w:r>
              <w:rPr>
                <w:b w:val="false"/>
                <w:bCs w:val="false"/>
                <w:sz w:val="19"/>
                <w:szCs w:val="19"/>
              </w:rPr>
              <w:t xml:space="preserve">, início do Enc. 15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Integrado + Defesa de custo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quinta, 03/12/2026, 23h59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A apresentação final é em 10/12 (Enc. 19)</w:t>
      </w:r>
      <w:r>
        <w:t xml:space="preserve">, com banca cruzada. Ela defende o que foi entregue em</w:t>
      </w:r>
    </w:p>
    <w:p>
      <w:pPr>
        <w:spacing w:after="60" w:before="60"/>
      </w:pPr>
      <w:r>
        <w:t xml:space="preserve">03/12 — não é prazo novo de desenvolvimento.</w:t>
      </w:r>
    </w:p>
    <w:p>
      <w:pPr>
        <w:spacing w:after="60" w:before="60"/>
      </w:pPr>
      <w:r>
        <w:t xml:space="preserve">Encontros que preparam cada entrega: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Quando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Encontro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ele te dá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24/09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08 — DDD e bounded contexts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Mapa de contextos (insumo da Etapa 2) + </w:t>
            </w:r>
            <w:r>
              <w:rPr>
                <w:b/>
                <w:bCs/>
                <w:sz w:val="19"/>
                <w:szCs w:val="19"/>
              </w:rPr>
              <w:t xml:space="preserve">checkpoint diagnóstico da Etapa 1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01/10, 23h59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Prazo: repositório no GitHub compartilhado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(convite para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jonasrpacheco86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isso, a Etapa 2 não é avaliável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01/10 · 08/10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09 e 10 — decomposição, comunicação, resiliência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desenho dos 2+ serviços da Etapa 2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15/10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11 — estratégia de testes + </w:t>
            </w:r>
            <w:r>
              <w:rPr>
                <w:b/>
                <w:bCs/>
                <w:sz w:val="19"/>
                <w:szCs w:val="19"/>
              </w:rPr>
              <w:t xml:space="preserve">AV1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pirâmide que a Etapa 3 cobra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22/10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12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 e defesa técnica da Etapa 2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29/10 · 05/11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13 e 14 — integração/e2e e carga (k6)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Suite e relatório de carga da Etapa 3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12/11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15 — segurança e pipeline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 da Etapa 3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19/11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16 — </w:t>
            </w:r>
            <w:r>
              <w:rPr>
                <w:b/>
                <w:bCs/>
                <w:sz w:val="19"/>
                <w:szCs w:val="19"/>
              </w:rPr>
              <w:t xml:space="preserve">precificação e unit economics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memória de cálculo da Etapa 4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26/11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17 — serverless; </w:t>
            </w:r>
            <w:r>
              <w:rPr>
                <w:b/>
                <w:bCs/>
                <w:sz w:val="19"/>
                <w:szCs w:val="19"/>
              </w:rPr>
              <w:t xml:space="preserve">clínica da planilha de custo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Fechamento da Etapa 4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03/12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18 — </w:t>
            </w:r>
            <w:r>
              <w:rPr>
                <w:b/>
                <w:bCs/>
                <w:sz w:val="19"/>
                <w:szCs w:val="19"/>
              </w:rPr>
              <w:t xml:space="preserve">AV2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 da Etapa 4, 23h59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10/12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19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Apresentação final + banca cruzada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pesquisa de encerramento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17/12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Enc. 20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Substitutiva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3. Como entregar (vale para as 4 Etapas)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Tudo versionado no repositório da unidade de PI</w:t>
      </w:r>
      <w:r>
        <w:t xml:space="preserve">, na pasta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t xml:space="preserve">. A entrega é o estado do</w:t>
      </w:r>
    </w:p>
    <w:p>
      <w:pPr>
        <w:spacing w:after="60" w:before="60"/>
      </w:pPr>
      <w:r>
        <w:t xml:space="preserve">repositório no prazo — commit posterior não conta para a nota daquela Etapa.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Avise por e-mail</w:t>
      </w:r>
      <w:r>
        <w:t xml:space="preserve">, para o endereço da disciplina, com o assunto </w:t>
      </w:r>
      <w:r>
        <w:rPr>
          <w:b/>
          <w:bCs/>
        </w:rPr>
        <w:t xml:space="preserve">exatamente</w:t>
      </w:r>
      <w:r>
        <w:t xml:space="preserve"> neste formato: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</w:rPr>
        <w:t xml:space="preserve">Etapa N - &lt;nome da sua unidade de PI&gt;</w:t>
      </w:r>
      <w:r>
        <w:t xml:space="preserve"> (ex.: </w:t>
      </w:r>
      <w:r>
        <w:rPr>
          <w:rFonts w:ascii="Consolas" w:cs="Consolas" w:eastAsia="Consolas" w:hAnsi="Consolas"/>
          <w:sz w:val="19"/>
          <w:szCs w:val="19"/>
        </w:rPr>
        <w:t xml:space="preserve">Etapa 2 - MedAgenda</w:t>
      </w:r>
      <w:r>
        <w:t xml:space="preserve">). O corpo leva o link do</w:t>
      </w:r>
    </w:p>
    <w:p>
      <w:pPr>
        <w:spacing w:after="60" w:before="60"/>
      </w:pPr>
      <w:r>
        <w:t xml:space="preserve">repositório e a tag/commit da entrega. O assunto é o que faz a entrega ser registrada no</w:t>
      </w:r>
    </w:p>
    <w:p>
      <w:pPr>
        <w:spacing w:after="60" w:before="60"/>
      </w:pPr>
      <w:r>
        <w:t xml:space="preserve">controle; assunto fora do padrão vira triagem manual e pode ser lido como atraso.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Repositório no GitHub, a partir da Etapa 2.</w:t>
      </w:r>
      <w:r>
        <w:t xml:space="preserve"> Na Etapa 1, quem ainda não usa repositório</w:t>
      </w:r>
    </w:p>
    <w:p>
      <w:pPr>
        <w:spacing w:after="60" w:before="60"/>
      </w:pPr>
      <w:r>
        <w:t xml:space="preserve">entrega os artefatos anexados no mesmo e-mail, no mesmo formato de assunto. </w:t>
      </w:r>
      <w:r>
        <w:rPr>
          <w:b/>
          <w:bCs/>
        </w:rPr>
        <w:t xml:space="preserve">No início da Etapa 2</w:t>
      </w:r>
    </w:p>
    <w:p>
      <w:pPr>
        <w:spacing w:after="60" w:before="60"/>
      </w:pPr>
      <w:r>
        <w:t xml:space="preserve">(até o fim do dia do Enc. 09, </w:t>
      </w:r>
      <w:r>
        <w:rPr>
          <w:b/>
          <w:bCs/>
        </w:rPr>
        <w:t xml:space="preserve">01/10, 23h59</w:t>
      </w:r>
      <w:r>
        <w:t xml:space="preserve">) **cada unidade cria o repositório no GitHub e o</w:t>
      </w:r>
    </w:p>
    <w:p>
      <w:pPr>
        <w:spacing w:after="60" w:before="60"/>
      </w:pPr>
      <w:r>
        <w:t xml:space="preserve">compartilha comigo</w:t>
      </w:r>
      <w:r>
        <w:rPr>
          <w:b/>
          <w:bCs/>
        </w:rPr>
        <w:t xml:space="preserve"> (convite de colaborador ao usuário </w:t>
      </w:r>
      <w:r>
        <w:rPr>
          <w:rFonts w:ascii="Consolas" w:cs="Consolas" w:eastAsia="Consolas" w:hAnsi="Consolas"/>
          <w:sz w:val="19"/>
          <w:szCs w:val="19"/>
        </w:rPr>
        <w:t xml:space="preserve">jonasrpacheco86</w:t>
      </w:r>
      <w:r>
        <w:t xml:space="preserve">**). Sem repositório</w:t>
      </w:r>
    </w:p>
    <w:p>
      <w:pPr>
        <w:spacing w:after="60" w:before="60"/>
      </w:pPr>
      <w:r>
        <w:t xml:space="preserve">compartilhado, a Etapa 2 não é avaliável — é exigência, não preferência.</w:t>
      </w:r>
    </w:p>
    <w:p>
      <w:pPr>
        <w:spacing w:after="60" w:before="60"/>
      </w:pPr>
      <w:r>
        <w:rPr>
          <w:i/>
          <w:iCs/>
        </w:rPr>
        <w:t xml:space="preserve">Como:</w:t>
      </w:r>
      <w:r>
        <w:t xml:space="preserve"> no repositório, </w:t>
      </w:r>
      <w:r>
        <w:rPr>
          <w:b/>
          <w:bCs/>
        </w:rPr>
        <w:t xml:space="preserve">Settings → Collaborators → Add people</w:t>
      </w:r>
      <w:r>
        <w:t xml:space="preserve">, digite </w:t>
      </w:r>
      <w:r>
        <w:rPr>
          <w:rFonts w:ascii="Consolas" w:cs="Consolas" w:eastAsia="Consolas" w:hAnsi="Consolas"/>
          <w:sz w:val="19"/>
          <w:szCs w:val="19"/>
        </w:rPr>
        <w:t xml:space="preserve">jonasrpacheco86</w:t>
      </w:r>
      <w:r>
        <w:t xml:space="preserve"> e envie.</w:t>
      </w:r>
    </w:p>
    <w:p>
      <w:pPr>
        <w:spacing w:after="60" w:before="60"/>
      </w:pPr>
      <w:r>
        <w:rPr>
          <w:i/>
          <w:iCs/>
        </w:rPr>
        <w:t xml:space="preserve">Deu certo?</w:t>
      </w:r>
      <w:r>
        <w:t xml:space="preserve"> O convite aparece na mesma tela como pendente até eu aceitar; em 01/10 você mostra essa</w:t>
      </w:r>
    </w:p>
    <w:p>
      <w:pPr>
        <w:spacing w:after="60" w:before="60"/>
      </w:pPr>
      <w:r>
        <w:t xml:space="preserve">tela no notebook durante a aula. Repositório público </w:t>
      </w:r>
      <w:r>
        <w:rPr>
          <w:b/>
          <w:bCs/>
        </w:rPr>
        <w:t xml:space="preserve">não substitui</w:t>
      </w:r>
      <w:r>
        <w:t xml:space="preserve"> o convite: a exigência é o</w:t>
      </w:r>
    </w:p>
    <w:p>
      <w:pPr>
        <w:spacing w:after="60" w:before="60"/>
      </w:pPr>
      <w:r>
        <w:t xml:space="preserve">convite, com o repositório público ou privado.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Declaração de uso de IA, a partir da Etapa 2.</w:t>
      </w:r>
      <w:r>
        <w:t xml:space="preserve"> Toda entrega de Etapa traz, no repositório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docs/uso-de-ia.md</w:t>
      </w:r>
      <w:r>
        <w:t xml:space="preserve">), por artefato relevante: a ferramenta, para quê, como foi usada e o que você</w:t>
      </w:r>
    </w:p>
    <w:p>
      <w:pPr>
        <w:spacing w:after="60" w:before="60"/>
      </w:pPr>
      <w:r>
        <w:t xml:space="preserve">aceitou, rejeitou ou corrigiu. Não usou IA? Escreva isso. Na Etapa 1 ela não foi exigida.</w:t>
      </w:r>
    </w:p>
    <w:p>
      <w:pPr>
        <w:spacing w:after="60" w:before="60"/>
      </w:pPr>
      <w:r>
        <w:t xml:space="preserve">Exemplo de uma linha: *"ADR 004 (comunicação) — ChatGPT, para listar prós e contras de fila vs HTTP;</w:t>
      </w:r>
    </w:p>
    <w:p>
      <w:pPr>
        <w:spacing w:after="60" w:before="60"/>
      </w:pPr>
      <w:r>
        <w:t xml:space="preserve">aceitei a lista, rejeitei a sugestão de Kafka (caro para 30 tenants), o número de pico é nosso."*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Atraso</w:t>
      </w:r>
      <w:r>
        <w:t xml:space="preserve">: registro formal + prazo de 48h com desconto conforme a rubrica. Entrega que não</w:t>
      </w:r>
    </w:p>
    <w:p>
      <w:pPr>
        <w:spacing w:after="60" w:before="60"/>
      </w:pPr>
      <w:r>
        <w:t xml:space="preserve">chega nem nas 48h é avaliada como Insatisfatório no que faltou.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Dúvida se pergunta antes</w:t>
      </w:r>
      <w:r>
        <w:t xml:space="preserve">, não no dia — no dia da entrega é checkpoint, não negociação.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4. Etapa 1 — Proposta de Arquitetura · 26/09, 23h59 · 20%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Artefato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Arquivo sugerido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precisa ter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Visão do produto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docs/visao.md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Problema, cliente fictício, personas de tenant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Diagramas C4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docs/c4/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1 e nível 2 completos (limites de tenant visíveis) + esboço do nível 3 dos componentes críticos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ADRs (mínimo 3)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docs/adr/NNN-titulo.md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ADR de tenancy obrigatório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(pool vs silo vs schema comparados); os demais: stack, comunicação, ambiente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Atributos de qualidade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docs/atributos.md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3+ cenários estímulo-resposta </w:t>
            </w:r>
            <w:r>
              <w:rPr>
                <w:b/>
                <w:bCs/>
                <w:sz w:val="19"/>
                <w:szCs w:val="19"/>
              </w:rPr>
              <w:t xml:space="preserve">mensuráveis</w:t>
            </w:r>
          </w:p>
        </w:tc>
      </w:tr>
      <w:t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Mapeamento LGPD preliminar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docs/lgpd.md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pessoais por tenant + finalidade + esboço de medidas técnicas por camada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Formato do ADR</w:t>
      </w:r>
      <w:r>
        <w:t xml:space="preserve"> (Enc. 02): Contexto → Decisão → Alternativas descartadas → Consequências</w:t>
      </w:r>
    </w:p>
    <w:p>
      <w:pPr>
        <w:spacing w:after="60" w:before="60"/>
      </w:pPr>
      <w:r>
        <w:t xml:space="preserve">(positivas </w:t>
      </w:r>
      <w:r>
        <w:rPr>
          <w:b/>
          <w:bCs/>
        </w:rPr>
        <w:t xml:space="preserve">e</w:t>
      </w:r>
      <w:r>
        <w:t xml:space="preserve"> negativas).</w:t>
      </w:r>
    </w:p>
    <w:p>
      <w:pPr>
        <w:spacing w:after="60" w:before="60"/>
      </w:pPr>
      <w:r>
        <w:rPr>
          <w:b/>
          <w:bCs/>
        </w:rPr>
        <w:t xml:space="preserve">Checklist de aceite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ADR de tenancy compara pool vs silo vs schema com decisão fundamentada em números do produto, não em opinião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C4 nível 2 mostra os serviços previstos e os limites de tenant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Cenários de qualidade mensuráveis — estímulo → resposta </w:t>
      </w:r>
      <w:r>
        <w:rPr>
          <w:b/>
          <w:bCs/>
        </w:rPr>
        <w:t xml:space="preserve">com número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LGPD: dados + finalidade + primeiro esboço de medidas</w:t>
      </w:r>
    </w:p>
    <w:p>
      <w:pPr>
        <w:spacing w:after="60" w:before="60"/>
      </w:pPr>
      <w:r>
        <w:rPr>
          <w:b/>
          <w:bCs/>
        </w:rPr>
        <w:t xml:space="preserve">O degrau alto</w:t>
      </w:r>
      <w:r>
        <w:t xml:space="preserve"> (Plenamente Satisfatório): nível 3 dos componentes críticos; consequências de</w:t>
      </w:r>
    </w:p>
    <w:p>
      <w:pPr>
        <w:spacing w:after="60" w:before="60"/>
      </w:pPr>
      <w:r>
        <w:t xml:space="preserve">custo e LGPD antecipadas no ADR; trade-offs explícitos entre atributos; riscos de vazamento entre</w:t>
      </w:r>
    </w:p>
    <w:p>
      <w:pPr>
        <w:spacing w:after="60" w:before="60"/>
      </w:pPr>
      <w:r>
        <w:t xml:space="preserve">tenants identificados.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4B5" w:sz="18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Em 24/09 há checkpoint diagnóstico em aula</w:t>
            </w:r>
            <w:r>
              <w:rPr>
                <w:sz w:val="20"/>
                <w:szCs w:val="20"/>
              </w:rPr>
              <w:t xml:space="preserve">: você abre o repositório na tela e percorremos o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checklist juntos. Pendência anotada ali não é nota — é aviso formal, com dois dias para corrigir.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5. Etapa 2 — Núcleo Multi-Tenant · 22/10, início do encontro · 25%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Artefato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precisa ter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Repositório estruturado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 base verde; README de como rodar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2+ serviços rodando no ambiente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Cluster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saas</w:t>
            </w:r>
            <w:r>
              <w:rPr>
                <w:b w:val="false"/>
                <w:bCs w:val="false"/>
                <w:sz w:val="19"/>
                <w:szCs w:val="19"/>
              </w:rPr>
              <w:t xml:space="preserve"> local (kind), Docker Compose local e/ou provedor gerenciado (Vercel/Supabase) — a escolha é sua e vira ADR; nenhum caminho exige conta paga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Isolamento de tenant funcionando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Demonstrável ao vivo: tenant A não vê dados do tenant B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Mapa de contextos (DDD)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Bounded contexts + relação entre eles, coerente com o C4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ADRs atualizados (mínimo +2)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Decisões tomadas durante a implementação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Checklist de aceite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Demo do isolamento entre 2 tenants, ao vivo, na defesa técnica do dia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Comunicação entre os 2 serviços justificada (síncrona/assíncrona) em ADR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Pipeline base verde no repositório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Mapa de contextos coerente com o C4 da Etapa 1 — divergência é aceita </w:t>
      </w:r>
      <w:r>
        <w:rPr>
          <w:b/>
          <w:bCs/>
        </w:rPr>
        <w:t xml:space="preserve">se documentada</w:t>
      </w:r>
    </w:p>
    <w:p>
      <w:pPr>
        <w:spacing w:after="60" w:before="60"/>
      </w:pPr>
      <w:r>
        <w:rPr>
          <w:b/>
          <w:bCs/>
        </w:rPr>
        <w:t xml:space="preserve">O degrau alto</w:t>
      </w:r>
      <w:r>
        <w:t xml:space="preserve">: resiliência básica demonstrada (timeout/retry); isolamento testado na camada de</w:t>
      </w:r>
    </w:p>
    <w:p>
      <w:pPr>
        <w:spacing w:after="60" w:before="60"/>
      </w:pPr>
      <w:r>
        <w:t xml:space="preserve">dados </w:t>
      </w:r>
      <w:r>
        <w:rPr>
          <w:b/>
          <w:bCs/>
        </w:rPr>
        <w:t xml:space="preserve">e</w:t>
      </w:r>
      <w:r>
        <w:t xml:space="preserve"> de API; linguagem ubíqua evidente no código; alternativas descartadas justificadas nos ADRs.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4B5" w:sz="18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22/10 é dia de </w:t>
            </w:r>
            <w:r>
              <w:rPr>
                <w:b/>
                <w:bCs/>
                <w:sz w:val="20"/>
                <w:szCs w:val="20"/>
              </w:rPr>
              <w:t xml:space="preserve">defesa técnica</w:t>
            </w:r>
            <w:r>
              <w:rPr>
                <w:sz w:val="20"/>
                <w:szCs w:val="20"/>
              </w:rPr>
              <w:t xml:space="preserve">: cada unidade defende o próprio núcleo diante da turma. Chegar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com o ambiente quebrado no dia custa nota em dois critérios ao mesmo tempo.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6. Etapa 3 — Qualidade e Testes · 12/11, início do encontro · 25%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Artefato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precisa ter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Suite no pipeline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 + integração rodando a cada push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 de isolamento de tenant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 automatizado que </w:t>
            </w:r>
            <w:r>
              <w:rPr>
                <w:b/>
                <w:bCs/>
                <w:sz w:val="19"/>
                <w:szCs w:val="19"/>
              </w:rPr>
              <w:t xml:space="preserve">prova</w:t>
            </w:r>
            <w:r>
              <w:rPr>
                <w:b w:val="false"/>
                <w:bCs w:val="false"/>
                <w:sz w:val="19"/>
                <w:szCs w:val="19"/>
              </w:rPr>
              <w:t xml:space="preserve"> o isolamento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de carga (k6)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Cenário de pico do seu produto + resultado confrontado com o SLO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SLO/SLA de produto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2+ métricas com fórmula, meta e justificativa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Verificação de segurança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aplicado: authz por tenant, secrets, dependências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Checklist de aceite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O pipeline </w:t>
      </w:r>
      <w:r>
        <w:rPr>
          <w:b/>
          <w:bCs/>
        </w:rPr>
        <w:t xml:space="preserve">falha</w:t>
      </w:r>
      <w:r>
        <w:t xml:space="preserve"> quando um teste quebra — e você demonstra isso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O teste de isolamento cobre o cenário de vazamento mais provável do seu produto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O relatório de carga compara o resultado com o SLO declarado (número contra número)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LGPD: medidas técnicas implementadas, ou planejadas com prazo</w:t>
      </w:r>
    </w:p>
    <w:p>
      <w:pPr>
        <w:spacing w:after="60" w:before="60"/>
      </w:pPr>
      <w:r>
        <w:rPr>
          <w:b/>
          <w:bCs/>
        </w:rPr>
        <w:t xml:space="preserve">O degrau alto</w:t>
      </w:r>
      <w:r>
        <w:t xml:space="preserve">: teste de contrato entre serviços; múltiplos vetores de vazamento cobertos;</w:t>
      </w:r>
    </w:p>
    <w:p>
      <w:pPr>
        <w:spacing w:after="60" w:before="60"/>
      </w:pPr>
      <w:r>
        <w:t xml:space="preserve">gargalo identificado com hipótese de correção; um achado real de segurança corrigido e demonstrado.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7. Etapa 4 — Produto Integrado + Defesa · 03/12, 23h59 · 30%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Artefato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precisa ter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Documentação consolidada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C4 final + ADRs + LGPD + SLO revisados e coerentes entre si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Repositório final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Tag/release; README completo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pronta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 completo com 2 tenants no ambiente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Defesa de custo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unitário por tenant com </w:t>
            </w:r>
            <w:r>
              <w:rPr>
                <w:b/>
                <w:bCs/>
                <w:sz w:val="19"/>
                <w:szCs w:val="19"/>
              </w:rPr>
              <w:t xml:space="preserve">memória de cálculo</w:t>
            </w:r>
            <w:r>
              <w:rPr>
                <w:b w:val="false"/>
                <w:bCs w:val="false"/>
                <w:sz w:val="19"/>
                <w:szCs w:val="19"/>
              </w:rPr>
              <w:t xml:space="preserve">: premissas + cotação + benchmark</w:t>
            </w:r>
          </w:p>
        </w:tc>
      </w:tr>
      <w:t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Apresentação (máx. 15 slides) + lições aprendidas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membros falam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Checklist de aceite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A demo funciona ao vivo (backup em vídeo só com aviso prévio)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A memória de cálculo </w:t>
      </w:r>
      <w:r>
        <w:rPr>
          <w:b/>
          <w:bCs/>
        </w:rPr>
        <w:t xml:space="preserve">decompõe</w:t>
      </w:r>
      <w:r>
        <w:t xml:space="preserve"> o custo — o total sozinho não vale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Tempo respeitado: 10 min + arguição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[   ]  </w:t>
      </w:r>
      <w:r>
        <w:t xml:space="preserve">Cada unidade avalia e argui as demais na banca cruzada</w:t>
      </w:r>
    </w:p>
    <w:p>
      <w:pPr>
        <w:spacing w:after="60" w:before="60"/>
      </w:pPr>
      <w:r>
        <w:rPr>
          <w:b/>
          <w:bCs/>
        </w:rPr>
        <w:t xml:space="preserve">O degrau alto</w:t>
      </w:r>
      <w:r>
        <w:t xml:space="preserve">: narrativa de evolução com referências cruzadas entre as Etapas; cenário de erro</w:t>
      </w:r>
    </w:p>
    <w:p>
      <w:pPr>
        <w:spacing w:after="60" w:before="60"/>
      </w:pPr>
      <w:r>
        <w:t xml:space="preserve">tratado ao vivo na demo; uma terceira alternativa de provedor discutida qualitativamente</w:t>
      </w:r>
    </w:p>
    <w:p>
      <w:pPr>
        <w:spacing w:after="60" w:before="60"/>
      </w:pPr>
      <w:r>
        <w:t xml:space="preserve">(lock-in, variação de preço) além do benchmark numérico; lições aprendidas acionáveis.</w:t>
      </w:r>
    </w:p>
    <w:p>
      <w:pPr>
        <w:spacing w:after="60" w:before="60"/>
      </w:pPr>
      <w:r>
        <w:rPr>
          <w:b/>
          <w:bCs/>
        </w:rPr>
        <w:t xml:space="preserve">Estrutura da apresentação (10/12)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Tempo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0–2 min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e arquitetura (C4)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2–5 min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Demo: 2 tenants, fluxo completo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5–7 min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Qualidade: suite, carga vs SLO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7–10 min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Defesa de custo unitário + lições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+5 min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Arguição (2 bancas + professor)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8. Como o PI entra na nota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 = PI (3,0) + AV1 (3,0) + AV2 (3,0) + Participação (1,0)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 = E1 20% + E2 25% + E3 25% + E4 30%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60"/>
      </w:pPr>
      <w:r>
        <w:t xml:space="preserve">Cada Etapa é corrigida em escala 0–10, pela rubrica de 4 níveis (Insatisfatório 0–4 · Em</w:t>
      </w:r>
    </w:p>
    <w:p>
      <w:pPr>
        <w:spacing w:after="60" w:before="60"/>
      </w:pPr>
      <w:r>
        <w:t xml:space="preserve">Desenvolvimento 5–6 · Satisfatório 7–8 · Plenamente Satisfatório 9–10). </w:t>
      </w:r>
      <w:r>
        <w:rPr>
          <w:b/>
          <w:bCs/>
        </w:rPr>
        <w:t xml:space="preserve">A rubrica completa está publicada</w:t>
      </w:r>
      <w:r>
        <w:t xml:space="preserve"> — leia antes de fechar cada entrega, ela não é surpresa.</w:t>
      </w:r>
    </w:p>
    <w:p>
      <w:pPr>
        <w:spacing w:after="60" w:before="60"/>
      </w:pPr>
      <w:r>
        <w:t xml:space="preserve">AV1 em 15/10 (Enc. 11) · AV2 em 03/12 (Enc. 18) · substitutiva em 17/12 (Enc. 20). Aprovação: NF ≥ 6,0 e frequência ≥ 75%.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</w:rPr>
        <w:t xml:space="preserve">9. Três coisas que decidem a nota do semestre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 documentação é viva.</w:t>
      </w:r>
      <w:r>
        <w:t xml:space="preserve"> O que você escreve na Etapa 1 será revisado nas Etapas 2, 3 e 4 — e a</w:t>
      </w:r>
    </w:p>
    <w:p>
      <w:pPr>
        <w:spacing w:after="60" w:before="60"/>
      </w:pPr>
      <w:r>
        <w:t xml:space="preserve">rubrica da Etapa 4 cobra justamente a coesão dessa evolução. Documento abandonado na Etapa 1</w:t>
      </w:r>
    </w:p>
    <w:p>
      <w:pPr>
        <w:spacing w:after="60" w:before="60"/>
      </w:pPr>
      <w:r>
        <w:t xml:space="preserve">aparece como contradição em dezembro.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Número vence adjetivo.</w:t>
      </w:r>
      <w:r>
        <w:t xml:space="preserve"> "Rápido", "seguro" e "escalável" não pontuam em nenhuma Etapa.</w:t>
      </w:r>
    </w:p>
    <w:p>
      <w:pPr>
        <w:spacing w:after="60" w:before="60"/>
      </w:pPr>
      <w:r>
        <w:t xml:space="preserve">Cenário com número, SLO com fórmula, custo com memória de cálculo: é isso que a rubrica lê.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Ambiente é pré-requisito, não entregável.</w:t>
      </w:r>
      <w:r>
        <w:t xml:space="preserve"> A partir da Etapa 2, código que não sobe não é</w:t>
      </w:r>
    </w:p>
    <w:p>
      <w:pPr>
        <w:spacing w:after="60" w:before="60"/>
      </w:pPr>
      <w:r>
        <w:t xml:space="preserve">avaliável. Quem ainda está com o ambiente vermelho resolve isso antes de 22/10, não em 22/10.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666666"/>
        <w:sz w:val="16"/>
        <w:szCs w:val="16"/>
      </w:rPr>
      <w:t xml:space="preserve">Arquitetura de Software SAAS (8512) · EC7 · SETREM 2026-2 · Guia do Projeto Integrador   ·   </w:t>
    </w:r>
    <w:r>
      <w:rPr>
        <w:color w:val="666666"/>
        <w:sz w:val="16"/>
        <w:szCs w:val="16"/>
      </w:rPr>
      <w:t xml:space="preserve">pag.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2"/>
      </w:pBdr>
      <w:spacing w:after="100"/>
    </w:pPr>
    <w:r>
      <w:rPr>
        <w:b/>
        <w:bCs/>
        <w:color w:val="2E74B5"/>
        <w:sz w:val="17"/>
        <w:szCs w:val="17"/>
      </w:rPr>
      <w:t xml:space="preserve">Projeto Integrador — Guia das 4 Etapas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2026-10-01T20:34:11.402Z</dcterms:created>
  <dcterms:modified xsi:type="dcterms:W3CDTF">2026-10-01T20:34:11.403Z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