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2F5D3A"/>
          <w:sz w:val="32"/>
          <w:szCs w:val="32"/>
        </w:rPr>
        <w:t xml:space="preserve">🌳 Scheda Botanica PRO — Guida rapida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6B6B"/>
          <w:sz w:val="18"/>
          <w:szCs w:val="18"/>
        </w:rPr>
        <w:t xml:space="preserve">Riepilogo pratico di tutte le funzioni · versione app 3.9.3 · by Lollo ®2026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2F5D3A"/>
          <w:sz w:val="24"/>
          <w:szCs w:val="24"/>
        </w:rPr>
        <w:t xml:space="preserve">Come funziona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App offline: i dati restano sul dispositivo (nessun account, nessun server). Salvataggio automatico a ogni modifica: non esiste un pulsante "salva". Fai comunque un backup regolare (⋮ → Backup completo), è l’unico modo per non perdere i dati.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2F5D3A"/>
          <w:sz w:val="24"/>
          <w:szCs w:val="24"/>
        </w:rPr>
        <w:t xml:space="preserve">Creare e compilare una scheda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+ Nuova scheda in basso a destra crea una rilevazione col numero progressivo successivo.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shd w:fill="E8ED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Sezione</w:t>
            </w:r>
          </w:p>
        </w:tc>
        <w:tc>
          <w:tcPr>
            <w:tcW w:type="pct" w:w="72%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shd w:fill="E8ED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Cosa contiene</w:t>
            </w:r>
          </w:p>
        </w:tc>
      </w:tr>
      <w:tr>
        <w:tc>
          <w:tcPr>
            <w:tcW w:type="pct" w:w="28%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Osservazioni</w:t>
            </w:r>
          </w:p>
        </w:tc>
        <w:tc>
          <w:tcPr>
            <w:tcW w:type="pct" w:w="72%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N° progressivo, data, nome esemplare (con guida alle specie), N° medesimo esemplare, classe di grandezza, altezza, circonferenza a 1,30 m, persistenza foglie, forma chioma, rami, crescita, estensione.</w:t>
            </w:r>
          </w:p>
        </w:tc>
      </w:tr>
      <w:tr>
        <w:tc>
          <w:tcPr>
            <w:tcW w:type="pct" w:w="28%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Vegetazione</w:t>
            </w:r>
          </w:p>
        </w:tc>
        <w:tc>
          <w:tcPr>
            <w:tcW w:type="pct" w:w="72%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Tipo di foglia, forma della lamina, margine fogliare. Se il tipo di foglia è aghiforme, lamina e margine spariscono da soli.</w:t>
            </w:r>
          </w:p>
        </w:tc>
      </w:tr>
      <w:tr>
        <w:tc>
          <w:tcPr>
            <w:tcW w:type="pct" w:w="28%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Pedologia</w:t>
            </w:r>
          </w:p>
        </w:tc>
        <w:tc>
          <w:tcPr>
            <w:tcW w:type="pct" w:w="72%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Condizioni del terreno (testo libero o valori proposti).</w:t>
            </w:r>
          </w:p>
        </w:tc>
      </w:tr>
      <w:tr>
        <w:tc>
          <w:tcPr>
            <w:tcW w:type="pct" w:w="28%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Fitopatologia / Note</w:t>
            </w:r>
          </w:p>
        </w:tc>
        <w:tc>
          <w:tcPr>
            <w:tcW w:type="pct" w:w="72%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Problemi su tronco o foglie (con suggerimenti automatici) e note libere.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I campi con icona (persistenza, chioma, rami, crescita, estensione, foglia, lamina, margine) si scelgono toccando il riquadro: si apre una schermata con disegno e spiegazione per ogni valore; se nessuno corrisponde, c’è sempre un campo "Altro...".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2F5D3A"/>
          <w:sz w:val="24"/>
          <w:szCs w:val="24"/>
        </w:rPr>
        <w:t xml:space="preserve">📖 Guida alle specie (144 alberi del corso)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Il pulsante 📖 accanto a "Nome esemplare" apre un catalogo di riferimento con 144 specie e varietà — famiglia, tipologia, classe di grandezza, provenienza, caratteristiche distintive e l’immagine della slide originale del corso — tratto dal materiale di un corso di riconoscimento vegetale.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Si cerca in tre modi: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Per nome — </w:t>
      </w:r>
      <w:r>
        <w:rPr>
          <w:rFonts w:ascii="Calibri" w:cs="Calibri" w:eastAsia="Calibri" w:hAnsi="Calibri"/>
          <w:sz w:val="20"/>
          <w:szCs w:val="20"/>
        </w:rPr>
        <w:t xml:space="preserve">cerca nel catalogo per nome scientifico o famiglia. Se non trova nulla, propone di cercare il nome scientifico su Wikipedia (solo il nome: gli altri campi si compilano comunque solo se quel nome risulta anche tra le 144 verificate).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Per caratteristiche — </w:t>
      </w:r>
      <w:r>
        <w:rPr>
          <w:rFonts w:ascii="Calibri" w:cs="Calibri" w:eastAsia="Calibri" w:hAnsi="Calibri"/>
          <w:sz w:val="20"/>
          <w:szCs w:val="20"/>
        </w:rPr>
        <w:t xml:space="preserve">imposta quello che osservi (persistenza, chioma, rami, foglia...), anche solo una o due voci: la guida propone le specie più probabili, ordinate per quante corrispondono.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Per foto — </w:t>
      </w:r>
      <w:r>
        <w:rPr>
          <w:rFonts w:ascii="Calibri" w:cs="Calibri" w:eastAsia="Calibri" w:hAnsi="Calibri"/>
          <w:sz w:val="20"/>
          <w:szCs w:val="20"/>
        </w:rPr>
        <w:t xml:space="preserve">scatta o scegli una foto: parte l’identificazione PlantNet, filtrata per mostrare solo le specie che risultano anche tra le 144 del corso.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Da un risultato, "✓ Usa questo nome nella scheda" applica il nome e compila anche gli altri campi ancora vuoti con i dati del catalogo (mai quelli già scelti da te). I campi si colorano di verde se combaciano col catalogo, di arancione con un avviso se non combaciano — utile per accorgersi subito di un’incongruenza.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2F5D3A"/>
          <w:sz w:val="24"/>
          <w:szCs w:val="24"/>
        </w:rPr>
        <w:t xml:space="preserve">GPS · Foto · Audio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📍 GPS: </w:t>
      </w:r>
      <w:r>
        <w:rPr>
          <w:rFonts w:ascii="Calibri" w:cs="Calibri" w:eastAsia="Calibri" w:hAnsi="Calibri"/>
          <w:sz w:val="20"/>
          <w:szCs w:val="20"/>
        </w:rPr>
        <w:t xml:space="preserve">un solo punto per scheda. Sotto la chioma il segnale è debole: l’app affina la posizione per qualche secondo, mostrando la precisione in tempo reale.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📷 Foto: </w:t>
      </w:r>
      <w:r>
        <w:rPr>
          <w:rFonts w:ascii="Calibri" w:cs="Calibri" w:eastAsia="Calibri" w:hAnsi="Calibri"/>
          <w:sz w:val="20"/>
          <w:szCs w:val="20"/>
        </w:rPr>
        <w:t xml:space="preserve">"Scatta" apre la fotocamera, "Dalla galleria" ne importa più insieme; vengono compresse in automatico.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🎙 Nota vocale: </w:t>
      </w:r>
      <w:r>
        <w:rPr>
          <w:rFonts w:ascii="Calibri" w:cs="Calibri" w:eastAsia="Calibri" w:hAnsi="Calibri"/>
          <w:sz w:val="20"/>
          <w:szCs w:val="20"/>
        </w:rPr>
        <w:t xml:space="preserve">registra osservazioni a voce mentre hai le mani occupate; si può riascoltare e rinominare.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2F5D3A"/>
          <w:sz w:val="24"/>
          <w:szCs w:val="24"/>
        </w:rPr>
        <w:t xml:space="preserve">Stima ambientale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Calcolata da altezza, circonferenza e forma della chioma: volume chioma (m³), ombra proiettata (m²), CO₂ stoccata (t). È una stima divulgativa: non sostituisce un rilievo agronomico né vale per crediti di carbonio certificati.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2F5D3A"/>
          <w:sz w:val="24"/>
          <w:szCs w:val="24"/>
        </w:rPr>
        <w:t xml:space="preserve">Filtri di ricerca avanzati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Il pulsante "☰ Filtri avanzati", sopra l’elenco, apre un pannello per filtrare per specie, intervallo di date (dal/al), solo schede con problemi fitosanitari segnalati, senza foto o senza GPS — utile per controllare rapidamente cosa manca prima di chiudere una giornata di rilievo.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2F5D3A"/>
          <w:sz w:val="24"/>
          <w:szCs w:val="24"/>
        </w:rPr>
        <w:t xml:space="preserve">QR · PlantNet · Mappa · Timeline · Stampa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QR: </w:t>
      </w:r>
      <w:r>
        <w:rPr>
          <w:rFonts w:ascii="Calibri" w:cs="Calibri" w:eastAsia="Calibri" w:hAnsi="Calibri"/>
          <w:sz w:val="20"/>
          <w:szCs w:val="20"/>
        </w:rPr>
        <w:t xml:space="preserve">ogni scheda ha un codice QR univoco (scaricabile come etichetta). Il pulsante ▦ QR in alto apre la fotocamera per ritrovare una scheda inquadrando l’etichetta.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PlantNet: </w:t>
      </w:r>
      <w:r>
        <w:rPr>
          <w:rFonts w:ascii="Calibri" w:cs="Calibri" w:eastAsia="Calibri" w:hAnsi="Calibri"/>
          <w:sz w:val="20"/>
          <w:szCs w:val="20"/>
        </w:rPr>
        <w:t xml:space="preserve">riconosce la specie da una foto (chiave gratuita da my.plantnet.org → Impostazioni → API key, da salvare in ⋮ → Chiave PlantNet). I risultati mostrano solo le specie verificate nel catalogo del corso; trattali comunque sempre come un suggerimento da confermare.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Mappa: </w:t>
      </w:r>
      <w:r>
        <w:rPr>
          <w:rFonts w:ascii="Calibri" w:cs="Calibri" w:eastAsia="Calibri" w:hAnsi="Calibri"/>
          <w:sz w:val="20"/>
          <w:szCs w:val="20"/>
        </w:rPr>
        <w:t xml:space="preserve">mostra tutte le schede geolocalizzate; i numeri in rosso hanno un problema segnalato. Le zone già viste restano disponibili offline da sole; il pulsante "Scarica quest’area offline" ne scarica in anticipo una intera, utile prima di partire per zone senza campo.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Timeline: </w:t>
      </w:r>
      <w:r>
        <w:rPr>
          <w:rFonts w:ascii="Calibri" w:cs="Calibri" w:eastAsia="Calibri" w:hAnsi="Calibri"/>
          <w:sz w:val="20"/>
          <w:szCs w:val="20"/>
        </w:rPr>
        <w:t xml:space="preserve">raggruppa le schede con lo stesso N° medesimo esemplare, per confrontare visite successive allo stesso albero.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Stampa: </w:t>
      </w:r>
      <w:r>
        <w:rPr>
          <w:rFonts w:ascii="Calibri" w:cs="Calibri" w:eastAsia="Calibri" w:hAnsi="Calibri"/>
          <w:sz w:val="20"/>
          <w:szCs w:val="20"/>
        </w:rPr>
        <w:t xml:space="preserve">singola scheda (icona 🖨) o più insieme (pulsante Stampa: selezionate / visibili / tutte); formato "Schede A4" o "Etichette QR 5×5 cm".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2F5D3A"/>
          <w:sz w:val="24"/>
          <w:szCs w:val="24"/>
        </w:rPr>
        <w:t xml:space="preserve">Backup ed esportazioni (menu ⋮)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shd w:fill="E8ED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Voce di menu</w:t>
            </w:r>
          </w:p>
        </w:tc>
        <w:tc>
          <w:tcPr>
            <w:tcW w:type="pct" w:w="72%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shd w:fill="E8ED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 cosa serve</w:t>
            </w:r>
          </w:p>
        </w:tc>
      </w:tr>
      <w:tr>
        <w:tc>
          <w:tcPr>
            <w:tcW w:type="pct" w:w="28%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Backup completo (.zip)</w:t>
            </w:r>
          </w:p>
        </w:tc>
        <w:tc>
          <w:tcPr>
            <w:tcW w:type="pct" w:w="72%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Tutti i dati + foto + audio. Il modo più sicuro: fallo a fine giornata.</w:t>
            </w:r>
          </w:p>
        </w:tc>
      </w:tr>
      <w:tr>
        <w:tc>
          <w:tcPr>
            <w:tcW w:type="pct" w:w="28%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Backup automatico</w:t>
            </w:r>
          </w:p>
        </w:tc>
        <w:tc>
          <w:tcPr>
            <w:tcW w:type="pct" w:w="72%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Scarica da solo un backup ogni tot giorni scelti; un avviso in app segnala se è in ritardo, con un tasto per farlo subito.</w:t>
            </w:r>
          </w:p>
        </w:tc>
      </w:tr>
      <w:tr>
        <w:tc>
          <w:tcPr>
            <w:tcW w:type="pct" w:w="28%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Ripristina backup</w:t>
            </w:r>
          </w:p>
        </w:tc>
        <w:tc>
          <w:tcPr>
            <w:tcW w:type="pct" w:w="72%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Importa uno .zip o un vecchio .json; scegli "Unisci" o "Sostituisci".</w:t>
            </w:r>
          </w:p>
        </w:tc>
      </w:tr>
      <w:tr>
        <w:tc>
          <w:tcPr>
            <w:tcW w:type="pct" w:w="28%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Importa da Excel o CSV</w:t>
            </w:r>
          </w:p>
        </w:tc>
        <w:tc>
          <w:tcPr>
            <w:tcW w:type="pct" w:w="72%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Riconosce le colonne dall’intestazione; utile per correggere molti dati al PC.</w:t>
            </w:r>
          </w:p>
        </w:tc>
      </w:tr>
      <w:tr>
        <w:tc>
          <w:tcPr>
            <w:tcW w:type="pct" w:w="28%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Esporta CSV / GeoJSON / KML / GPX</w:t>
            </w:r>
          </w:p>
        </w:tc>
        <w:tc>
          <w:tcPr>
            <w:tcW w:type="pct" w:w="72%"/>
            <w:tcBorders>
              <w:top w:val="single" w:color="CFD6C9" w:sz="4"/>
              <w:left w:val="single" w:color="CFD6C9" w:sz="4"/>
              <w:bottom w:val="single" w:color="CFD6C9" w:sz="4"/>
              <w:right w:val="single" w:color="CFD6C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 Excel, QGIS, Google Earth e app/dispositivi GPS.</w:t>
            </w:r>
          </w:p>
        </w:tc>
      </w:tr>
    </w:tbl>
    <w:p>
      <w:pPr>
        <w:spacing w:after="80" w:before="260"/>
      </w:pPr>
      <w:r>
        <w:rPr>
          <w:rFonts w:ascii="Calibri" w:cs="Calibri" w:eastAsia="Calibri" w:hAnsi="Calibri"/>
          <w:b/>
          <w:bCs/>
          <w:color w:val="2F5D3A"/>
          <w:sz w:val="24"/>
          <w:szCs w:val="24"/>
        </w:rPr>
        <w:t xml:space="preserve">Lavorare in squadra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Niente server: ci si scambia i backup completi tramite una cartella condivisa (Drive/Dropbox). A fine giornata ognuno esporta il suo .zip e lo carica; una persona importa tutti gli zip con "Unisci" e ricarica il file aggiornato.</w:t>
      </w:r>
    </w:p>
    <w:p>
      <w:pPr>
        <w:pBdr>
          <w:left w:val="single" w:color="B4452F" w:sz="24"/>
        </w:pBdr>
        <w:shd w:fill="FBEAE6" w:val="clear"/>
        <w:spacing w:after="160" w:before="80"/>
      </w:pPr>
      <w:r>
        <w:rPr>
          <w:rFonts w:ascii="Calibri" w:cs="Calibri" w:eastAsia="Calibri" w:hAnsi="Calibri"/>
          <w:b/>
          <w:bCs/>
          <w:color w:val="B4452F"/>
          <w:sz w:val="20"/>
          <w:szCs w:val="20"/>
        </w:rPr>
        <w:t xml:space="preserve">⚠ </w:t>
      </w:r>
      <w:r>
        <w:rPr>
          <w:rFonts w:ascii="Calibri" w:cs="Calibri" w:eastAsia="Calibri" w:hAnsi="Calibri"/>
          <w:sz w:val="20"/>
          <w:szCs w:val="20"/>
        </w:rPr>
        <w:t xml:space="preserve">quando importi, per ogni scheda vince la versione più recente per intero (foto e audio compresi): non si sommano automaticamente. Esporta sempre il tuo backup prima di importare quello di un collega.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2F5D3A"/>
          <w:sz w:val="24"/>
          <w:szCs w:val="24"/>
        </w:rPr>
        <w:t xml:space="preserve">iPhone / iPad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Funziona bene ma con meno spazio disponibile (~50 MB contro diversi GB su Android): l’app lo ricorda con un avviso automatico una volta al giorno. Conviene fare backup più spesso.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2F5D3A"/>
          <w:sz w:val="24"/>
          <w:szCs w:val="24"/>
        </w:rPr>
        <w:t xml:space="preserve">Problemi comuni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Schede sparite → </w:t>
      </w:r>
      <w:r>
        <w:rPr>
          <w:rFonts w:ascii="Calibri" w:cs="Calibri" w:eastAsia="Calibri" w:hAnsi="Calibri"/>
          <w:sz w:val="20"/>
          <w:szCs w:val="20"/>
        </w:rPr>
        <w:t xml:space="preserve">riapri stesso browser e dispositivo; in mancanza, ripristina l’ultimo backup.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"Installa" non disponibile / archivio non disponibile → </w:t>
      </w:r>
      <w:r>
        <w:rPr>
          <w:rFonts w:ascii="Calibri" w:cs="Calibri" w:eastAsia="Calibri" w:hAnsi="Calibri"/>
          <w:sz w:val="20"/>
          <w:szCs w:val="20"/>
        </w:rPr>
        <w:t xml:space="preserve">se compare un avviso rosso in app, ti dice esattamente cosa manca o cosa non funziona: segui l’indicazione.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GPS impreciso → </w:t>
      </w:r>
      <w:r>
        <w:rPr>
          <w:rFonts w:ascii="Calibri" w:cs="Calibri" w:eastAsia="Calibri" w:hAnsi="Calibri"/>
          <w:sz w:val="20"/>
          <w:szCs w:val="20"/>
        </w:rPr>
        <w:t xml:space="preserve">concedi il permesso di localizzazione e spostati verso uno spazio più aperto.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PlantNet non risponde → </w:t>
      </w:r>
      <w:r>
        <w:rPr>
          <w:rFonts w:ascii="Calibri" w:cs="Calibri" w:eastAsia="Calibri" w:hAnsi="Calibri"/>
          <w:sz w:val="20"/>
          <w:szCs w:val="20"/>
        </w:rPr>
        <w:t xml:space="preserve">controlla la chiave API in ⋮ → Chiave PlantNet → "Verifica chiave".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Mancano foto dopo un’importazione → </w:t>
      </w:r>
      <w:r>
        <w:rPr>
          <w:rFonts w:ascii="Calibri" w:cs="Calibri" w:eastAsia="Calibri" w:hAnsi="Calibri"/>
          <w:sz w:val="20"/>
          <w:szCs w:val="20"/>
        </w:rPr>
        <w:t xml:space="preserve">vedi "Lavorare in squadra" qui sopra.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Guida completa passo-passo nel manuale esteso, oppure nella guida integrata dell’app (pulsante ❓).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2026-09-23T04:26:58.625Z</dcterms:created>
  <dcterms:modified xsi:type="dcterms:W3CDTF">2026-09-23T04:26:58.634Z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