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mbria" w:cs="Cambria" w:eastAsia="Cambria" w:hAnsi="Cambria"/>
          <w:b/>
          <w:bCs/>
          <w:color w:val="2F5D3A"/>
          <w:sz w:val="34"/>
          <w:szCs w:val="34"/>
        </w:rPr>
        <w:t xml:space="preserve">🌳 Scheda Botanica PRO — Guida rapida</w:t>
      </w:r>
    </w:p>
    <w:p>
      <w:pPr>
        <w:spacing w:after="90"/>
        <w:jc w:val="center"/>
      </w:pPr>
      <w:r>
        <w:rPr>
          <w:rFonts w:ascii="Calibri" w:cs="Calibri" w:eastAsia="Calibri" w:hAnsi="Calibri"/>
          <w:i/>
          <w:iCs/>
          <w:color w:val="5B6B5E"/>
          <w:sz w:val="16"/>
          <w:szCs w:val="16"/>
        </w:rPr>
        <w:t xml:space="preserve">Riepilogo pratico di tutte le funzioni · versione app 3.1.0 · by Lollo ®2026</w:t>
      </w:r>
    </w:p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Come funziona</w:t>
      </w:r>
    </w:p>
    <w:p>
      <w:pPr>
        <w:spacing w:after="40" w:line="235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App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offline</w:t>
      </w:r>
      <w:r>
        <w:rPr>
          <w:rFonts w:ascii="Calibri" w:cs="Calibri" w:eastAsia="Calibri" w:hAnsi="Calibri"/>
          <w:sz w:val="18"/>
          <w:szCs w:val="18"/>
        </w:rPr>
        <w:t xml:space="preserve">, un solo file HTML: tutto resta sul dispositivo (nessun account, nessun server). Salvataggio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automatico</w:t>
      </w:r>
      <w:r>
        <w:rPr>
          <w:rFonts w:ascii="Calibri" w:cs="Calibri" w:eastAsia="Calibri" w:hAnsi="Calibri"/>
          <w:sz w:val="18"/>
          <w:szCs w:val="18"/>
        </w:rPr>
        <w:t xml:space="preserve"> a ogni modifica: non esiste un pulsante “salva”. Fai comunque un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backup regolare</w:t>
      </w:r>
      <w:r>
        <w:rPr>
          <w:rFonts w:ascii="Calibri" w:cs="Calibri" w:eastAsia="Calibri" w:hAnsi="Calibri"/>
          <w:sz w:val="18"/>
          <w:szCs w:val="18"/>
        </w:rPr>
        <w:t xml:space="preserve"> (⋮ → Backup completo), è l’unico modo per non perdere i dati.</w:t>
      </w:r>
    </w:p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Creare e compilare una scheda</w:t>
      </w:r>
    </w:p>
    <w:p>
      <w:pPr>
        <w:spacing w:after="40" w:line="235"/>
        <w:jc w:val="both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+ Nuova scheda</w:t>
      </w:r>
      <w:r>
        <w:rPr>
          <w:rFonts w:ascii="Calibri" w:cs="Calibri" w:eastAsia="Calibri" w:hAnsi="Calibri"/>
          <w:sz w:val="18"/>
          <w:szCs w:val="18"/>
        </w:rPr>
        <w:t xml:space="preserve"> in basso a destra crea una rilevazione col numero progressivo successivo.</w:t>
      </w:r>
    </w:p>
    <w:tbl>
      <w:tblPr>
        <w:tblW w:type="dxa" w:w="9360"/>
        <w:tblBorders>
          <w:top w:val="single" w:color="B9C4B0" w:sz="4"/>
          <w:left w:val="single" w:color="B9C4B0" w:sz="4"/>
          <w:bottom w:val="single" w:color="B9C4B0" w:sz="4"/>
          <w:right w:val="single" w:color="B9C4B0" w:sz="4"/>
          <w:insideH w:val="single" w:color="B9C4B0" w:sz="4"/>
          <w:insideV w:val="single" w:color="B9C4B0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2F5D3A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Sezione</w:t>
            </w:r>
          </w:p>
        </w:tc>
        <w:tc>
          <w:tcPr>
            <w:tcW w:type="dxa" w:w="7160"/>
            <w:shd w:fill="2F5D3A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Cosa contiene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Osservazioni</w:t>
            </w:r>
          </w:p>
        </w:tc>
        <w:tc>
          <w:tcPr>
            <w:tcW w:type="dxa" w:w="7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N° progressivo, viale/zona, nome esemplare, N° medesimo esemplare (per collegare più visite nella Timeline), classe di grandezza, altezza, circonferenza a 1,30 m, persistenza foglie, forma chioma, rami, crescita, estensione.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Vegetazione</w:t>
            </w:r>
          </w:p>
        </w:tc>
        <w:tc>
          <w:tcPr>
            <w:tcW w:type="dxa" w:w="7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Tipo di foglia, forma della lamina, margine fogliare. Se il tipo di foglia è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aghiforme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lamina e margine spariscono da soli (non pertinenti).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Pedologia</w:t>
            </w:r>
          </w:p>
        </w:tc>
        <w:tc>
          <w:tcPr>
            <w:tcW w:type="dxa" w:w="7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Condizioni del terreno (testo libero o valori proposti).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Fitopatologia / Note</w:t>
            </w:r>
          </w:p>
        </w:tc>
        <w:tc>
          <w:tcPr>
            <w:tcW w:type="dxa" w:w="7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Problemi su tronco o foglie (con suggerimenti automatici) e note libere.</w:t>
            </w:r>
          </w:p>
        </w:tc>
      </w:tr>
    </w:tbl>
    <w:p>
      <w:pPr>
        <w:spacing w:after="40" w:line="235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I campi con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icona</w:t>
      </w:r>
      <w:r>
        <w:rPr>
          <w:rFonts w:ascii="Calibri" w:cs="Calibri" w:eastAsia="Calibri" w:hAnsi="Calibri"/>
          <w:sz w:val="18"/>
          <w:szCs w:val="18"/>
        </w:rPr>
        <w:t xml:space="preserve"> (persistenza, chioma, rami, crescita, estensione, foglia, lamina, margine) si scelgono toccando il riquadro: si apre una schermata con disegno e spiegazione per ogni valore; se nessuno corrisponde, c’è sempre un campo “Altro…”.</w:t>
      </w:r>
    </w:p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GPS · Foto · Audio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📍 GPS</w:t>
      </w:r>
      <w:r>
        <w:rPr>
          <w:rFonts w:ascii="Calibri" w:cs="Calibri" w:eastAsia="Calibri" w:hAnsi="Calibri"/>
          <w:sz w:val="18"/>
          <w:szCs w:val="18"/>
        </w:rPr>
        <w:t xml:space="preserve">: un solo punto per scheda (un nuovo rilevamento sostituisce il precedente). Sotto la chioma il segnale è debole: l’app affina la posizione per qualche secondo, mostrando la precisione in tempo reale.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📷 Foto</w:t>
      </w:r>
      <w:r>
        <w:rPr>
          <w:rFonts w:ascii="Calibri" w:cs="Calibri" w:eastAsia="Calibri" w:hAnsi="Calibri"/>
          <w:sz w:val="18"/>
          <w:szCs w:val="18"/>
        </w:rPr>
        <w:t xml:space="preserve">: “Scatta” apre la fotocamera, “Dalla galleria” ne importa più insieme; vengono compresse in automatico.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🎙 Nota vocale</w:t>
      </w:r>
      <w:r>
        <w:rPr>
          <w:rFonts w:ascii="Calibri" w:cs="Calibri" w:eastAsia="Calibri" w:hAnsi="Calibri"/>
          <w:sz w:val="18"/>
          <w:szCs w:val="18"/>
        </w:rPr>
        <w:t xml:space="preserve">: registra osservazioni a voce mentre hai le mani occupate; si può riascoltare e rinominare.</w:t>
      </w:r>
    </w:p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Stima ambientale</w:t>
      </w:r>
    </w:p>
    <w:p>
      <w:pPr>
        <w:spacing w:after="40" w:line="235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Calcolata da altezza, circonferenza e forma della chioma: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volume chioma</w:t>
      </w:r>
      <w:r>
        <w:rPr>
          <w:rFonts w:ascii="Calibri" w:cs="Calibri" w:eastAsia="Calibri" w:hAnsi="Calibri"/>
          <w:sz w:val="18"/>
          <w:szCs w:val="18"/>
        </w:rPr>
        <w:t xml:space="preserve"> (m³),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ombra proiettata</w:t>
      </w:r>
      <w:r>
        <w:rPr>
          <w:rFonts w:ascii="Calibri" w:cs="Calibri" w:eastAsia="Calibri" w:hAnsi="Calibri"/>
          <w:sz w:val="18"/>
          <w:szCs w:val="18"/>
        </w:rPr>
        <w:t xml:space="preserve"> (m²),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CO₂ stoccata</w:t>
      </w:r>
      <w:r>
        <w:rPr>
          <w:rFonts w:ascii="Calibri" w:cs="Calibri" w:eastAsia="Calibri" w:hAnsi="Calibri"/>
          <w:sz w:val="18"/>
          <w:szCs w:val="18"/>
        </w:rPr>
        <w:t xml:space="preserve"> (t). È una stima divulgativa: non sostituisce un rilievo agronomico né vale per crediti di carbonio certificati.</w:t>
      </w:r>
    </w:p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QR · PlantNet · Mappa · Timeline · Stampa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QR</w:t>
      </w:r>
      <w:r>
        <w:rPr>
          <w:rFonts w:ascii="Calibri" w:cs="Calibri" w:eastAsia="Calibri" w:hAnsi="Calibri"/>
          <w:sz w:val="18"/>
          <w:szCs w:val="18"/>
        </w:rPr>
        <w:t xml:space="preserve">: ogni scheda ha un codice QR univoco (scaricabile come etichetta). Il pulsante ▦ QR in alto apre la fotocamera per ritrovare una scheda inquadrando l’etichetta.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PlantNet</w:t>
      </w:r>
      <w:r>
        <w:rPr>
          <w:rFonts w:ascii="Calibri" w:cs="Calibri" w:eastAsia="Calibri" w:hAnsi="Calibri"/>
          <w:sz w:val="18"/>
          <w:szCs w:val="18"/>
        </w:rPr>
        <w:t xml:space="preserve">: riconosce la specie da una foto (chiave gratuita da my.plantnet.org → Impostazioni → API key, da salvare in ⋮ → Chiave PlantNet). Trattalo sempre come un suggerimento da confermare.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Mappa</w:t>
      </w:r>
      <w:r>
        <w:rPr>
          <w:rFonts w:ascii="Calibri" w:cs="Calibri" w:eastAsia="Calibri" w:hAnsi="Calibri"/>
          <w:sz w:val="18"/>
          <w:szCs w:val="18"/>
        </w:rPr>
        <w:t xml:space="preserve">: mostra tutte le schede geolocalizzate; i numeri in rosso hanno un problema segnalato.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Timeline</w:t>
      </w:r>
      <w:r>
        <w:rPr>
          <w:rFonts w:ascii="Calibri" w:cs="Calibri" w:eastAsia="Calibri" w:hAnsi="Calibri"/>
          <w:sz w:val="18"/>
          <w:szCs w:val="18"/>
        </w:rPr>
        <w:t xml:space="preserve">: raggruppa le schede con lo stesso N° medesimo esemplare, per confrontare visite successive allo stesso albero.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Stampa</w:t>
      </w:r>
      <w:r>
        <w:rPr>
          <w:rFonts w:ascii="Calibri" w:cs="Calibri" w:eastAsia="Calibri" w:hAnsi="Calibri"/>
          <w:sz w:val="18"/>
          <w:szCs w:val="18"/>
        </w:rPr>
        <w:t xml:space="preserve">: singola scheda (icona 🖨) o più insieme (pulsante Stampa: selezionate / visibili / tutte); formato “Schede A4” o “Etichette QR 5×5 cm”.</w:t>
      </w:r>
    </w:p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Backup ed esportazioni (menu ⋮)</w:t>
      </w:r>
    </w:p>
    <w:tbl>
      <w:tblPr>
        <w:tblW w:type="dxa" w:w="9360"/>
        <w:tblBorders>
          <w:top w:val="single" w:color="B9C4B0" w:sz="4"/>
          <w:left w:val="single" w:color="B9C4B0" w:sz="4"/>
          <w:bottom w:val="single" w:color="B9C4B0" w:sz="4"/>
          <w:right w:val="single" w:color="B9C4B0" w:sz="4"/>
          <w:insideH w:val="single" w:color="B9C4B0" w:sz="4"/>
          <w:insideV w:val="single" w:color="B9C4B0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F5D3A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Voce di menu</w:t>
            </w:r>
          </w:p>
        </w:tc>
        <w:tc>
          <w:tcPr>
            <w:tcW w:type="dxa" w:w="6160"/>
            <w:shd w:fill="2F5D3A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 cosa serve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Backup completo (.zip)</w:t>
            </w:r>
          </w:p>
        </w:tc>
        <w:tc>
          <w:tcPr>
            <w:tcW w:type="dxa" w:w="6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Tutti i dati + foto + audio. Il modo più sicuro: fallo a fine giornata.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Ripristina backup</w:t>
            </w:r>
          </w:p>
        </w:tc>
        <w:tc>
          <w:tcPr>
            <w:tcW w:type="dxa" w:w="6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Importa uno .zip o un vecchio .json; scegli “Unisci” o “Sostituisci”.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Importa da Excel o CSV</w:t>
            </w:r>
          </w:p>
        </w:tc>
        <w:tc>
          <w:tcPr>
            <w:tcW w:type="dxa" w:w="6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Riconosce le colonne dall’intestazione; utile per correggere molti dati al PC.</w:t>
            </w:r>
          </w:p>
        </w:tc>
      </w:tr>
      <w:tr>
        <w:tc>
          <w:tcPr>
            <w:tcW w:type="dxa" w:w="320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Esporta CSV / GeoJSON / KML / GPX</w:t>
            </w:r>
          </w:p>
        </w:tc>
        <w:tc>
          <w:tcPr>
            <w:tcW w:type="dxa" w:w="6160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Excel, QGIS, Google Earth e app/dispositivi GPS.</w:t>
            </w:r>
          </w:p>
        </w:tc>
      </w:tr>
    </w:tbl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Lavorare in squadra</w:t>
      </w:r>
    </w:p>
    <w:p>
      <w:pPr>
        <w:spacing w:after="40" w:line="235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Niente server: ci si scambia i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backup completi</w:t>
      </w:r>
      <w:r>
        <w:rPr>
          <w:rFonts w:ascii="Calibri" w:cs="Calibri" w:eastAsia="Calibri" w:hAnsi="Calibri"/>
          <w:sz w:val="18"/>
          <w:szCs w:val="18"/>
        </w:rPr>
        <w:t xml:space="preserve"> tramite una cartella condivisa (Drive/Dropbox). A fine giornata ognuno esporta il suo .zip e lo carica; una persona importa tutti gli zip con “Unisci” e ricarica il file aggiornato.</w:t>
      </w:r>
    </w:p>
    <w:tbl>
      <w:tblPr>
        <w:tblW w:type="pct" w:w="100%"/>
        <w:tblBorders>
          <w:top w:val="single" w:color="B4452F" w:sz="4"/>
          <w:left w:val="single" w:color="B4452F" w:sz="16"/>
          <w:bottom w:val="single" w:color="B4452F" w:sz="4"/>
          <w:right w:val="single" w:color="B4452F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BEAE6" w:color="auto" w:val="clear"/>
            <w:tcMar>
              <w:top w:type="dxa" w:w="45"/>
              <w:left w:type="dxa" w:w="120"/>
              <w:bottom w:type="dxa" w:w="4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452F"/>
                <w:sz w:val="18"/>
                <w:szCs w:val="18"/>
              </w:rPr>
              <w:t xml:space="preserve">⚠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quando importi, per ogni scheda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vince la versione più recente per intero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(foto e audio compresi): non si sommano automaticamente. Esporta sempre il tuo backup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prima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di importare quello di un collega, per avere comunque una copia di sicurezza.</w:t>
            </w:r>
          </w:p>
        </w:tc>
      </w:tr>
    </w:tbl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iPhone / iPad</w:t>
      </w:r>
    </w:p>
    <w:p>
      <w:pPr>
        <w:spacing w:after="40" w:line="235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Funziona bene ma con meno spazio disponibile (~50 MB contro diversi GB su Android): l’app lo ricorda con un avviso automatico una volta al giorno. Conviene fare backup più spesso.</w:t>
      </w:r>
    </w:p>
    <w:p>
      <w:pPr>
        <w:pBdr>
          <w:bottom w:val="single" w:color="B9C4B0" w:sz="4" w:space="3"/>
        </w:pBdr>
        <w:spacing w:after="40" w:before="110"/>
      </w:pPr>
      <w:r>
        <w:rPr>
          <w:rFonts w:ascii="Cambria" w:cs="Cambria" w:eastAsia="Cambria" w:hAnsi="Cambria"/>
          <w:b/>
          <w:bCs/>
          <w:color w:val="6B4F3A"/>
          <w:sz w:val="20"/>
          <w:szCs w:val="20"/>
        </w:rPr>
        <w:t xml:space="preserve">Problemi comuni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Schede sparite</w:t>
      </w:r>
      <w:r>
        <w:rPr>
          <w:rFonts w:ascii="Calibri" w:cs="Calibri" w:eastAsia="Calibri" w:hAnsi="Calibri"/>
          <w:sz w:val="18"/>
          <w:szCs w:val="18"/>
        </w:rPr>
        <w:t xml:space="preserve"> → riapri stesso browser e dispositivo; in mancanza, ripristina l’ultimo backup.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GPS impreciso</w:t>
      </w:r>
      <w:r>
        <w:rPr>
          <w:rFonts w:ascii="Calibri" w:cs="Calibri" w:eastAsia="Calibri" w:hAnsi="Calibri"/>
          <w:sz w:val="18"/>
          <w:szCs w:val="18"/>
        </w:rPr>
        <w:t xml:space="preserve"> → concedi il permesso di localizzazione e spostati verso uno spazio più aperto.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PlantNet non risponde</w:t>
      </w:r>
      <w:r>
        <w:rPr>
          <w:rFonts w:ascii="Calibri" w:cs="Calibri" w:eastAsia="Calibri" w:hAnsi="Calibri"/>
          <w:sz w:val="18"/>
          <w:szCs w:val="18"/>
        </w:rPr>
        <w:t xml:space="preserve"> → controlla la chiave API in ⋮ → Chiave PlantNet → “Verifica chiave”.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Mancano foto dopo un’importazione</w:t>
      </w:r>
      <w:r>
        <w:rPr>
          <w:rFonts w:ascii="Calibri" w:cs="Calibri" w:eastAsia="Calibri" w:hAnsi="Calibri"/>
          <w:sz w:val="18"/>
          <w:szCs w:val="18"/>
        </w:rPr>
        <w:t xml:space="preserve"> → vedi “Lavorare in squadra” qui sopra.</w:t>
      </w:r>
    </w:p>
    <w:p>
      <w:pPr>
        <w:pStyle w:val="ListParagraph"/>
        <w:numPr>
          <w:ilvl w:val="0"/>
          <w:numId w:val="1"/>
        </w:numPr>
        <w:spacing w:after="20" w:line="235"/>
      </w:pPr>
      <w:r>
        <w:rPr>
          <w:rFonts w:ascii="Calibri" w:cs="Calibri" w:eastAsia="Calibri" w:hAnsi="Calibri"/>
          <w:sz w:val="18"/>
          <w:szCs w:val="18"/>
        </w:rPr>
        <w:t xml:space="preserve">Guida completa passo-passo nel manuale esteso, oppure nella guida integrata dell’app (pulsante ❓).</w:t>
      </w:r>
    </w:p>
    <w:sectPr>
      <w:headerReference w:type="default" r:id="rId7"/>
      <w:footerReference w:type="default" r:id="rId8"/>
      <w:pgSz w:w="11906" w:h="16838" w:orient="portrait"/>
      <w:pgMar w:top="620" w:right="700" w:bottom="560" w:left="700" w:header="38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B5E"/>
        <w:sz w:val="15"/>
        <w:szCs w:val="15"/>
      </w:rPr>
      <w:t xml:space="preserve">Pagina </w:t>
    </w:r>
    <w:r>
      <w:rPr>
        <w:rFonts w:ascii="Calibri" w:cs="Calibri" w:eastAsia="Calibri" w:hAnsi="Calibri"/>
        <w:color w:val="5B6B5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5E"/>
        <w:sz w:val="15"/>
        <w:szCs w:val="15"/>
      </w:rPr>
      <w:t xml:space="preserve"> di </w:t>
    </w:r>
    <w:r>
      <w:rPr>
        <w:rFonts w:ascii="Calibri" w:cs="Calibri" w:eastAsia="Calibri" w:hAnsi="Calibri"/>
        <w:color w:val="5B6B5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4B0" w:sz="4" w:space="4"/>
      </w:pBdr>
      <w:jc w:val="right"/>
    </w:pPr>
    <w:r>
      <w:rPr>
        <w:rFonts w:ascii="Calibri" w:cs="Calibri" w:eastAsia="Calibri" w:hAnsi="Calibri"/>
        <w:i/>
        <w:iCs/>
        <w:color w:val="5B6B5E"/>
        <w:sz w:val="15"/>
        <w:szCs w:val="15"/>
      </w:rPr>
      <w:t xml:space="preserve">Scheda Botanica PRO — Guida rapida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2026-09-18T04:39:08.370Z</dcterms:created>
  <dcterms:modified xsi:type="dcterms:W3CDTF">2026-09-18T04:39:08.377Z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