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3.51.0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5</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8</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9</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10</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10</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13</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6.3  La quota del terreno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6.4  La località dalle coordinate</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6.5  Registrare una traccia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22</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22</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22</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23</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24</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11.2  Stato IUCN e nomi comuni da GBIF</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11.3  Super ricerca</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11.4  Leggere i risultati della Super ricerca</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11.5  Percentuali e prudenza</w:t>
      </w:r>
      <w:r>
        <w:tab/>
      </w:r>
      <w:r>
        <w:rPr>
          <w:b w:val="false"/>
          <w:bCs w:val="false"/>
          <w:sz w:val="19"/>
          <w:szCs w:val="19"/>
        </w:rPr>
        <w:t xml:space="preserve">31</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32</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35</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38</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39</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39</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41</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16.2  Coordinate GPS in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16.3  Etichette QR e scansione</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16.4  Report per il cliente e stampa singola</w:t>
      </w:r>
      <w:r>
        <w:tab/>
      </w:r>
      <w:r>
        <w:rPr>
          <w:b w:val="false"/>
          <w:bCs w:val="false"/>
          <w:sz w:val="19"/>
          <w:szCs w:val="19"/>
        </w:rPr>
        <w:t xml:space="preserve">42</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43</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44</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44</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46</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47</w:t>
      </w:r>
    </w:p>
    <w:p>
      <w:pPr>
        <w:tabs>
          <w:tab w:val="right" w:pos="9638" w:leader="dot"/>
        </w:tabs>
        <w:spacing w:after="40" w:before="80"/>
        <w:ind w:left="0"/>
      </w:pPr>
      <w:r>
        <w:rPr>
          <w:b/>
          <w:bCs/>
          <w:color w:val="1C3F30"/>
          <w:sz w:val="21"/>
          <w:szCs w:val="21"/>
        </w:rPr>
        <w:t xml:space="preserve">20  Meteo, offline, aggiornamenti e privacy</w:t>
      </w:r>
      <w:r>
        <w:tab/>
      </w:r>
      <w:r>
        <w:rPr>
          <w:b/>
          <w:bCs/>
          <w:sz w:val="21"/>
          <w:szCs w:val="21"/>
        </w:rPr>
        <w:t xml:space="preserve">48</w:t>
      </w:r>
    </w:p>
    <w:p>
      <w:pPr>
        <w:tabs>
          <w:tab w:val="right" w:pos="9638" w:leader="dot"/>
        </w:tabs>
        <w:spacing w:after="20" w:before="0"/>
        <w:ind w:left="480"/>
      </w:pPr>
      <w:r>
        <w:rPr>
          <w:b w:val="false"/>
          <w:bCs w:val="false"/>
          <w:color w:val="333333"/>
          <w:sz w:val="19"/>
          <w:szCs w:val="19"/>
        </w:rPr>
        <w:t xml:space="preserve">20.1  Meteo e pollini</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20.2  Che cosa funziona senza rete</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20.3  Aggiornare l’app</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20.4  Spazio occupato</w:t>
      </w:r>
      <w:r>
        <w:tab/>
      </w:r>
      <w:r>
        <w:rPr>
          <w:b w:val="false"/>
          <w:bCs w:val="false"/>
          <w:sz w:val="19"/>
          <w:szCs w:val="19"/>
        </w:rPr>
        <w:t xml:space="preserve">49</w:t>
      </w:r>
    </w:p>
    <w:p>
      <w:pPr>
        <w:tabs>
          <w:tab w:val="right" w:pos="9638" w:leader="dot"/>
        </w:tabs>
        <w:spacing w:after="20" w:before="0"/>
        <w:ind w:left="480"/>
      </w:pPr>
      <w:r>
        <w:rPr>
          <w:b w:val="false"/>
          <w:bCs w:val="false"/>
          <w:color w:val="333333"/>
          <w:sz w:val="19"/>
          <w:szCs w:val="19"/>
        </w:rPr>
        <w:t xml:space="preserve">20.5  Privacy: che cosa esce dal dispositivo</w:t>
      </w:r>
      <w:r>
        <w:tab/>
      </w:r>
      <w:r>
        <w:rPr>
          <w:b w:val="false"/>
          <w:bCs w:val="false"/>
          <w:sz w:val="19"/>
          <w:szCs w:val="19"/>
        </w:rPr>
        <w:t xml:space="preserve">49</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51</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52</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53</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55</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3.51.0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 Meteo e pollini</w:t>
            </w:r>
            <w:r>
              <w:t xml:space="preserve">: previsione di 4 giorni e pollini (capitolo 20).</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Località,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Il pulsante </w:t>
            </w:r>
            <w:r>
              <w:rPr>
                <w:b/>
                <w:bCs/>
              </w:rPr>
              <w:t xml:space="preserve">Cerca</w:t>
            </w:r>
            <w:r>
              <w:t xml:space="preserve"> apre i singoli strumenti di riconoscimento; il pulsante verde </w:t>
            </w:r>
            <w:r>
              <w:rPr>
                <w:b/>
                <w:bCs/>
              </w:rPr>
              <w:t xml:space="preserve">🔎 Super ricerca</w:t>
            </w:r>
            <w:r>
              <w:t xml:space="preserve"> li usa tutti insieme, comprese le foto della scheda (Parte III, capitolo 11).</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 Super ricerca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La quota del terreno</w:t>
            </w:r>
          </w:p>
          <w:p>
            <w:pPr>
              <w:spacing w:after="120" w:line="288"/>
            </w:pPr>
            <w:r>
              <w:t xml:space="preserve">La quota misurata dal GPS del telefono è poco precisa: può sbagliare di 20–50 m. Con la connessione, tocca </w:t>
            </w:r>
            <w:r>
              <w:rPr>
                <w:b/>
                <w:bCs/>
              </w:rPr>
              <w:t xml:space="preserve">⛰ Quota del terreno</w:t>
            </w:r>
            <w:r>
              <w:t xml:space="preserve"> nella sezione Posizione GPS: l’app chiede a Open-Meteo la quota del punto secondo il modello digitale del terreno </w:t>
            </w:r>
            <w:r>
              <w:rPr>
                <w:b/>
                <w:bCs/>
              </w:rPr>
              <w:t xml:space="preserve">Copernicus DEM</w:t>
            </w:r>
            <w:r>
              <w:t xml:space="preserve"> (risoluzione 90 m).</w:t>
            </w:r>
          </w:p>
          <w:p>
            <w:pPr>
              <w:spacing w:after="120" w:line="288"/>
            </w:pPr>
            <w:r>
              <w:t xml:space="preserve">La quota compare come «⛰ terreno 241 m s.l.m.» accanto a quella del GPS e resta salvata nella scheda. Se rilevi di nuovo la posizione, la quota del terreno va ricalcolata.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Cosa viene inviato</w:t>
                  </w:r>
                </w:p>
                <w:p>
                  <w:pPr>
                    <w:spacing w:after="80" w:line="276"/>
                  </w:pPr>
                  <w:r>
                    <w:rPr>
                      <w:sz w:val="20"/>
                      <w:szCs w:val="20"/>
                    </w:rPr>
                    <w:t xml:space="preserve">Solo le coordinate della scheda, a Open-Meteo, e solo quando tocchi il pulsante.</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psQuota.png" descr="tel-gpsQuota.png" title="tel-gpsQ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Quota del GPS e quota del terreno a confronto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6.4  </w:t>
            </w:r>
            <w:r>
              <w:rPr>
                <w:rFonts w:ascii="Lora" w:cs="Lora" w:eastAsia="Lora" w:hAnsi="Lora"/>
                <w:b/>
                <w:bCs/>
                <w:color w:val="2F5D3A"/>
                <w:sz w:val="26"/>
                <w:szCs w:val="26"/>
              </w:rPr>
              <w:t xml:space="preserve">La località dalle coordinate</w:t>
            </w:r>
          </w:p>
          <w:p>
            <w:pPr>
              <w:spacing w:after="120" w:line="288"/>
            </w:pPr>
            <w:r>
              <w:t xml:space="preserve">Il campo </w:t>
            </w:r>
            <w:r>
              <w:rPr>
                <w:b/>
                <w:bCs/>
              </w:rPr>
              <w:t xml:space="preserve">Località</w:t>
            </w:r>
            <w:r>
              <w:t xml:space="preserve">, sotto il nome, dice dove si trova l’albero. Puoi scriverla a mano oppure toccare </w:t>
            </w:r>
            <w:r>
              <w:rPr>
                <w:b/>
                <w:bCs/>
              </w:rPr>
              <w:t xml:space="preserve">📍 Dalle coordinate GPS</w:t>
            </w:r>
            <w:r>
              <w:t xml:space="preserve">: OpenStreetMap (servizio Nominatim) propone nome del luogo, via e comune con la provincia, per esempio «Parco del Valentino, Viale Virgilio, Torino (TO)».</w:t>
            </w:r>
          </w:p>
          <w:p>
            <w:pPr>
              <w:spacing w:after="120" w:line="288"/>
            </w:pPr>
            <w:r>
              <w:t xml:space="preserve">Correggila pure a mano. Se il campo è già compilato, l’app chiede prima di sostituirlo. La località esce in stampa, nel report e nelle esportazioni come gli altri campi.</w:t>
            </w:r>
          </w:p>
          <w:p>
            <w:pPr>
              <w:spacing w:after="120" w:line="288"/>
            </w:pPr>
            <w:r>
              <w:t xml:space="preserve">Il servizio gratuito di OpenStreetMap accetta al massimo una richiesta al secondo: l’app le mette in fila da sola e non ripete le richieste per le stesse coordinate.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datiAperti.png" descr="tel-datiAperti.png" title="tel-datiAper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Località proposta da OpenStreetMap e dati GBIF sotto il nome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6.5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Usa tutti gli strumenti insieme, con tutte le foto; aggiunge presenza vicino, foto di confronto e fonti italiane</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Vedi 11.3 · rete; PlantNet e AI solo con chiave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Stato IUCN e nomi comuni da GBIF</w:t>
      </w:r>
    </w:p>
    <w:p>
      <w:pPr>
        <w:spacing w:after="120" w:line="288"/>
      </w:pPr>
      <w:r>
        <w:t xml:space="preserve">Quando la scheda ha il riferimento GBIF della specie (si trova da solo dal nome scientifico, oppure da Cerca → GBIF), sotto il nome compare </w:t>
      </w:r>
      <w:r>
        <w:rPr>
          <w:b/>
          <w:bCs/>
        </w:rPr>
        <w:t xml:space="preserve">🌍 Stato IUCN e nomi comuni</w:t>
      </w:r>
      <w:r>
        <w:t xml:space="preserve">. Toccalo: GBIF risponde con la categoria della </w:t>
      </w:r>
      <w:r>
        <w:rPr>
          <w:b/>
          <w:bCs/>
        </w:rPr>
        <w:t xml:space="preserve">Lista rossa IUCN</w:t>
      </w:r>
      <w:r>
        <w:t xml:space="preserve"> e con i </w:t>
      </w:r>
      <w:r>
        <w:rPr>
          <w:b/>
          <w:bCs/>
        </w:rPr>
        <w:t xml:space="preserve">nomi comuni italiani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19"/>
        <w:gridCol w:w="1200"/>
        <w:gridCol w:w="3619"/>
      </w:tblGrid>
      <w:tr>
        <w:trPr>
          <w:tblHeader/>
        </w:trPr>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LC</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Minor preoccupazione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EN</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pericolo</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NT</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Quasi minacciata</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CR</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 pericolo critico</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Vulnerabile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EW · EX</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Estinta in natura · estinta</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DD</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Carente di dati</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NE</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Non valutata</w:t>
            </w:r>
          </w:p>
        </w:tc>
      </w:tr>
    </w:tbl>
    <w:p>
      <w:pPr>
        <w:spacing w:after="0" w:before="0" w:line="160" w:lineRule="exact"/>
      </w:pPr>
      <w:r>
        <w:rPr>
          <w:sz w:val="2"/>
          <w:szCs w:val="2"/>
        </w:rPr>
        <w:t xml:space="preserve"/>
      </w:r>
    </w:p>
    <w:p>
      <w:pPr>
        <w:spacing w:after="120" w:line="288"/>
      </w:pPr>
      <w:r>
        <w:t xml:space="preserve">I dati restano salvati nella scheda e si vedono anche offline; </w:t>
      </w:r>
      <w:r>
        <w:rPr>
          <w:b/>
          <w:bCs/>
        </w:rPr>
        <w:t xml:space="preserve">↻ Aggiorna da GBIF</w:t>
      </w:r>
      <w:r>
        <w:t xml:space="preserve"> li richiede di nuovo. Se cambi il nome e quindi la specie, i dati vecchi non vengono più mostrati.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w:t>
            </w:r>
          </w:p>
          <w:p>
            <w:pPr>
              <w:spacing w:after="80" w:line="276"/>
            </w:pPr>
            <w:r>
              <w:rPr>
                <w:sz w:val="20"/>
                <w:szCs w:val="20"/>
              </w:rPr>
              <w:t xml:space="preserve">Per </w:t>
            </w:r>
            <w:r>
              <w:rPr>
                <w:i/>
                <w:iCs/>
                <w:sz w:val="20"/>
                <w:szCs w:val="20"/>
              </w:rPr>
              <w:t xml:space="preserve">Quercus robur</w:t>
            </w:r>
            <w:r>
              <w:rPr>
                <w:sz w:val="20"/>
                <w:szCs w:val="20"/>
              </w:rPr>
              <w:t xml:space="preserve"> GBIF risponde </w:t>
            </w:r>
            <w:r>
              <w:rPr>
                <w:b/>
                <w:bCs/>
                <w:sz w:val="20"/>
                <w:szCs w:val="20"/>
              </w:rPr>
              <w:t xml:space="preserve">LC · Minor preoccupazione</w:t>
            </w:r>
            <w:r>
              <w:rPr>
                <w:sz w:val="20"/>
                <w:szCs w:val="20"/>
              </w:rPr>
              <w:t xml:space="preserve"> e i nomi comuni </w:t>
            </w:r>
            <w:r>
              <w:rPr>
                <w:b/>
                <w:bCs/>
                <w:sz w:val="20"/>
                <w:szCs w:val="20"/>
              </w:rPr>
              <w:t xml:space="preserve">Farnia, Quercia comune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È il pulsante verde accanto a «Cerca», sotto il nome. Interroga </w:t>
            </w:r>
            <w:r>
              <w:rPr>
                <w:b/>
                <w:bCs/>
              </w:rPr>
              <w:t xml:space="preserve">tutte le fonti insieme</w:t>
            </w:r>
            <w:r>
              <w:t xml:space="preserve"> e, a differenza dei singoli strumenti, usa </w:t>
            </w:r>
            <w:r>
              <w:rPr>
                <w:b/>
                <w:bCs/>
              </w:rPr>
              <w:t xml:space="preserve">tutte le foto della scheda</w:t>
            </w:r>
            <w:r>
              <w:t xml:space="preserve">.</w:t>
            </w:r>
          </w:p>
          <w:p>
            <w:pPr>
              <w:spacing w:after="120" w:line="288"/>
            </w:pPr>
            <w:r>
              <w:t xml:space="preserve">In alto mostra le tue foto e il pulsante </w:t>
            </w:r>
            <w:r>
              <w:rPr>
                <w:b/>
                <w:bCs/>
              </w:rPr>
              <w:t xml:space="preserve">🔍 Apri in Google Lens</w:t>
            </w:r>
            <w:r>
              <w:t xml:space="preserve">; sotto, un’etichetta per ogni fonte: ⏳ in corso, ✅ fatto, ⚠️ errore, ➖ saltata, con il motivo (per esempio «manca la chiave») o il risultato («2 proposte · 2 foto»).</w:t>
            </w:r>
          </w:p>
          <w:p>
            <w:pPr>
              <w:spacing w:after="120" w:line="288"/>
            </w:pPr>
            <w:r>
              <w:t xml:space="preserve">Più foto dello </w:t>
            </w:r>
            <w:r>
              <w:rPr>
                <w:b/>
                <w:bCs/>
              </w:rPr>
              <w:t xml:space="preserve">stesso albero</w:t>
            </w:r>
            <w:r>
              <w:t xml:space="preserve"> (portamento, foglia, corteccia, frutto) aiutano PlantNet, che le combina in un solo risultato. Un servizio in errore non cancella i risultati degli altri.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png" descr="tel-superRicerca.png" title="tel-superRi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Super ricerca: le tue foto, Google Lens e lo stato di ogni fonte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Fonte</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riceve</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Guida delle 144 piante</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funziona anche offline</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 GBIF</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scritto e i nomi proposti dalle altre fonti</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Tutte le foto (fino a 5) in un’unica identificazione; l’etichetta indica le identificazioni gratuite rimaste oggi</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Ogni AI con chiave (Gemini, Groq, OpenRouter)</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caratteri botanici e le prime 3 foto ridotte; mai GPS, località, data o note. Se un servizio rifiuta più foto, riprova con una sola</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 presenza vicino</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L’ID della specie e le coordinate arrotondate a circa 1 km</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11.4  </w:t>
      </w:r>
      <w:r>
        <w:rPr>
          <w:rFonts w:ascii="Lora" w:cs="Lora" w:eastAsia="Lora" w:hAnsi="Lora"/>
          <w:b/>
          <w:bCs/>
          <w:color w:val="2F5D3A"/>
          <w:sz w:val="26"/>
          <w:szCs w:val="26"/>
        </w:rPr>
        <w:t xml:space="preserve">Leggere i risultati della 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Ogni proposta inizia con le </w:t>
            </w:r>
            <w:r>
              <w:rPr>
                <w:b/>
                <w:bCs/>
              </w:rPr>
              <w:t xml:space="preserve">pastiglie</w:t>
            </w:r>
            <w:r>
              <w:t xml:space="preserve">: 📷 PlantNet con la sua percentuale, 🤖 quante AI indicano la specie (per esempio </w:t>
            </w:r>
            <w:r>
              <w:rPr>
                <w:b/>
                <w:bCs/>
              </w:rPr>
              <w:t xml:space="preserve">AI 2/2</w:t>
            </w:r>
            <w:r>
              <w:t xml:space="preserve">), 📖 caratteri concordanti della guida, ✔ GBIF e 📍 presenza vicino. Sotto, il dettaglio di ogni fonte: le AI che hanno visto le foto sono indicate con «(con foto)».</w:t>
            </w:r>
          </w:p>
          <w:p>
            <w:pPr>
              <w:spacing w:after="120" w:line="288"/>
            </w:pPr>
            <w:r>
              <w:t xml:space="preserve">Per le </w:t>
            </w:r>
            <w:r>
              <w:rPr>
                <w:b/>
                <w:bCs/>
              </w:rPr>
              <w:t xml:space="preserve">prime 4 proposte</w:t>
            </w:r>
            <w:r>
              <w:t xml:space="preserve"> arrivano poi tre controlli in più:</w:t>
            </w:r>
          </w:p>
          <w:p>
            <w:pPr>
              <w:pStyle w:val="ListParagraph"/>
              <w:numPr>
                <w:ilvl w:val="0"/>
                <w:numId w:val="2"/>
              </w:numPr>
              <w:spacing w:after="70" w:line="276"/>
            </w:pPr>
            <w:r>
              <w:rPr>
                <w:b/>
                <w:bCs/>
              </w:rPr>
              <w:t xml:space="preserve">Presenza vicino</w:t>
            </w:r>
            <w:r>
              <w:t xml:space="preserve">: osservazioni GBIF della specie (comprese quelle di iNaturalist) entro 10 km, oppure entro 50 km. GBIF riceve le coordinate </w:t>
            </w:r>
            <w:r>
              <w:rPr>
                <w:b/>
                <w:bCs/>
              </w:rPr>
              <w:t xml:space="preserve">arrotondate a circa 1 km</w:t>
            </w:r>
            <w:r>
              <w:t xml:space="preserve">.</w:t>
            </w:r>
          </w:p>
          <w:p>
            <w:pPr>
              <w:pStyle w:val="ListParagraph"/>
              <w:numPr>
                <w:ilvl w:val="0"/>
                <w:numId w:val="2"/>
              </w:numPr>
              <w:spacing w:after="70" w:line="276"/>
            </w:pPr>
            <w:r>
              <w:rPr>
                <w:b/>
                <w:bCs/>
              </w:rPr>
              <w:t xml:space="preserve">Foto di confronto</w:t>
            </w:r>
            <w:r>
              <w:t xml:space="preserve">: slide del corso, immagine di Wikipedia e foto di riferimento più simili trovate da PlantNet; toccale per ingrandirle.</w:t>
            </w:r>
          </w:p>
          <w:p>
            <w:pPr>
              <w:pStyle w:val="ListParagraph"/>
              <w:numPr>
                <w:ilvl w:val="0"/>
                <w:numId w:val="2"/>
              </w:numPr>
              <w:spacing w:after="70" w:line="276"/>
            </w:pPr>
            <w:r>
              <w:rPr>
                <w:b/>
                <w:bCs/>
              </w:rPr>
              <w:t xml:space="preserve">Collegamenti</w:t>
            </w:r>
            <w:r>
              <w:t xml:space="preserve">: PlantNet, GBIF, Wikipedia, </w:t>
            </w:r>
            <w:r>
              <w:rPr>
                <w:b/>
                <w:bCs/>
              </w:rPr>
              <w:t xml:space="preserve">Acta Plantarum</w:t>
            </w:r>
            <w:r>
              <w:t xml:space="preserve"> e </w:t>
            </w:r>
            <w:r>
              <w:rPr>
                <w:b/>
                <w:bCs/>
              </w:rPr>
              <w:t xml:space="preserve">Flora d’Italia</w:t>
            </w:r>
            <w:r>
              <w:t xml:space="preserve">, trovati tramite Wikidata. Se manca il collegamento diretto si apre una ricerca limitata a quel sito.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Carta.png" descr="tel-superRicercaCarta.png" title="tel-superRicercaCa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Una proposta con pastiglie, presenza, foto di confronto e collegamenti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Zero osservazioni vicino</w:t>
            </w:r>
          </w:p>
          <w:p>
            <w:pPr>
              <w:spacing w:after="80" w:line="276"/>
            </w:pPr>
            <w:r>
              <w:rPr>
                <w:sz w:val="20"/>
                <w:szCs w:val="20"/>
              </w:rPr>
              <w:t xml:space="preserve">Non esclude la specie: un albero di parco può essere coltivato o non ancora segnalato. È però un buon motivo per ricontrollare i caratteri prima di scegliere il nome.</w:t>
            </w:r>
          </w:p>
        </w:tc>
      </w:tr>
    </w:tbl>
    <w:p>
      <w:pPr>
        <w:spacing w:after="0" w:before="0" w:line="160" w:lineRule="exact"/>
      </w:pPr>
      <w:r>
        <w:rPr>
          <w:sz w:val="2"/>
          <w:szCs w:val="2"/>
        </w:rPr>
        <w:t xml:space="preserve"/>
      </w:r>
    </w:p>
    <w:p>
      <w:pPr>
        <w:spacing w:after="120" w:line="288"/>
      </w:pPr>
      <w:r>
        <w:rPr>
          <w:b/>
          <w:bCs/>
        </w:rPr>
        <w:t xml:space="preserve">Google Lens.</w:t>
      </w:r>
      <w:r>
        <w:t xml:space="preserve"> Lens non ha un collegamento diretto per le app. Scegli una delle tue foto in alto e tocca </w:t>
      </w:r>
      <w:r>
        <w:rPr>
          <w:b/>
          <w:bCs/>
        </w:rPr>
        <w:t xml:space="preserve">🔍 Apri in Google Lens</w:t>
      </w:r>
      <w:r>
        <w:t xml:space="preserve">: si apre il pannello «Condividi» del telefono, dove scegli Lens (o l’app Google). Se il browser non può condividere file, l’app te lo dice: apri Lens e scegli la foto dalla galleria.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il faggio del parco</w:t>
            </w:r>
          </w:p>
          <w:p>
            <w:pPr>
              <w:spacing w:after="80" w:line="276"/>
            </w:pPr>
            <w:r>
              <w:rPr>
                <w:sz w:val="20"/>
                <w:szCs w:val="20"/>
              </w:rPr>
              <w:t xml:space="preserve">Nella scheda hai due foto: il portamento e una foglia. Tocchi </w:t>
            </w:r>
            <w:r>
              <w:rPr>
                <w:b/>
                <w:bCs/>
                <w:sz w:val="20"/>
                <w:szCs w:val="20"/>
              </w:rPr>
              <w:t xml:space="preserve">🔎 Super ricerca</w:t>
            </w:r>
            <w:r>
              <w:rPr>
                <w:sz w:val="20"/>
                <w:szCs w:val="20"/>
              </w:rPr>
              <w:t xml:space="preserve">: PlantNet (2 foto insieme) dà </w:t>
            </w:r>
            <w:r>
              <w:rPr>
                <w:i/>
                <w:iCs/>
                <w:sz w:val="20"/>
                <w:szCs w:val="20"/>
              </w:rPr>
              <w:t xml:space="preserve">Fagus sylvatica</w:t>
            </w:r>
            <w:r>
              <w:rPr>
                <w:sz w:val="20"/>
                <w:szCs w:val="20"/>
              </w:rPr>
              <w:t xml:space="preserve"> all’87%, Gemini e Groq concordano (</w:t>
            </w:r>
            <w:r>
              <w:rPr>
                <w:b/>
                <w:bCs/>
                <w:sz w:val="20"/>
                <w:szCs w:val="20"/>
              </w:rPr>
              <w:t xml:space="preserve">AI 2/2</w:t>
            </w:r>
            <w:r>
              <w:rPr>
                <w:sz w:val="20"/>
                <w:szCs w:val="20"/>
              </w:rPr>
              <w:t xml:space="preserve">), la guida conta 4 caratteri concordanti su 7 e GBIF trova 34 osservazioni entro 10 km. Confronti la tua foglia con le foto simili di PlantNet, apri </w:t>
            </w:r>
            <w:r>
              <w:rPr>
                <w:b/>
                <w:bCs/>
                <w:sz w:val="20"/>
                <w:szCs w:val="20"/>
              </w:rPr>
              <w:t xml:space="preserve">Acta Plantarum</w:t>
            </w:r>
            <w:r>
              <w:rPr>
                <w:sz w:val="20"/>
                <w:szCs w:val="20"/>
              </w:rPr>
              <w:t xml:space="preserve"> per la distribuzione in Piemonte e tocchi </w:t>
            </w:r>
            <w:r>
              <w:rPr>
                <w:b/>
                <w:bCs/>
                <w:sz w:val="20"/>
                <w:szCs w:val="20"/>
              </w:rPr>
              <w:t xml:space="preserve">Usa questo nome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11.5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 La Super ricerca non le confronta né le media: conta piuttosto quante fonti indipendenti indicano la stessa specie.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Sotto il formato scegli come scrivere le </w:t>
            </w:r>
            <w:r>
              <w:rPr>
                <w:b/>
                <w:bCs/>
              </w:rPr>
              <w:t xml:space="preserve">Coordinate GPS</w:t>
            </w:r>
            <w:r>
              <w:t xml:space="preserve"> (paragrafo 16.2).</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Nella mappa stampata il </w:t>
            </w:r>
            <w:r>
              <w:rPr>
                <w:b/>
                <w:bCs/>
              </w:rPr>
              <w:t xml:space="preserve">nome dell’esemplare</w:t>
            </w:r>
            <w:r>
              <w:t xml:space="preserve"> sta accanto al numero di ogni scheda; l’app sceglie da sola il lato in cui non copre altri nomi. Si toglie con la casella «Scrivi il nome dell’esemplare accanto al numero».</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Coordinate GPS in stampa</w:t>
      </w:r>
    </w:p>
    <w:p>
      <w:pPr>
        <w:spacing w:after="120" w:line="288"/>
      </w:pPr>
      <w:r>
        <w:t xml:space="preserve">Nella finestra Stampa, </w:t>
      </w:r>
      <w:r>
        <w:rPr>
          <w:b/>
          <w:bCs/>
        </w:rPr>
        <w:t xml:space="preserve">Coordinate GPS</w:t>
      </w:r>
      <w:r>
        <w:t xml:space="preserve"> decide come escono le coordinate sotto il nome di ogni scheda A4 e nelle colonne del registro Excel. Nell’app restano sempre salvate in gradi decimali: puoi cambiare formato a ogni stampa, e l’app ricorda l’ultima scelta.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38"/>
        <w:gridCol w:w="3600"/>
      </w:tblGrid>
      <w:tr>
        <w:trPr>
          <w:tblHeader/>
        </w:trPr>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3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Esempio (Torino)</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Quando usarlo</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decimali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45.053200, 7.686800</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Maps, OpenStreetMap, la maggior parte delle app</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Gradi, minuti, secondi</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45°03′11.5″ N  7°41′12.5″ E</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topografiche, documenti tradizionali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e minuti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45°03.192′ N  7°41.208′ 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Navigatori GPS da escursionismo</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UTM WGS84</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32T 396596 E  4989699 N</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con reticolato chilometrico, QGIS, rilievi tecnici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Non stampare le coordinate</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Alberi in proprietà private o specie da proteggere</w:t>
            </w:r>
          </w:p>
        </w:tc>
      </w:tr>
    </w:tbl>
    <w:p>
      <w:pPr>
        <w:spacing w:after="0" w:before="0" w:line="160" w:lineRule="exact"/>
      </w:pPr>
      <w:r>
        <w:rPr>
          <w:sz w:val="2"/>
          <w:szCs w:val="2"/>
        </w:rPr>
        <w:t xml:space="preserve"/>
      </w:r>
    </w:p>
    <w:p>
      <w:pPr>
        <w:spacing w:after="120" w:line="288"/>
      </w:pPr>
      <w:r>
        <w:t xml:space="preserve">Accanto alle coordinate escono la </w:t>
      </w:r>
      <w:r>
        <w:rPr>
          <w:b/>
          <w:bCs/>
        </w:rPr>
        <w:t xml:space="preserve">precisione</w:t>
      </w:r>
      <w:r>
        <w:t xml:space="preserve"> del GPS (±4 m) e la </w:t>
      </w:r>
      <w:r>
        <w:rPr>
          <w:b/>
          <w:bCs/>
        </w:rPr>
        <w:t xml:space="preserve">quota</w:t>
      </w:r>
      <w:r>
        <w:t xml:space="preserve">: quella del terreno, se l’hai calcolata (paragrafo 6.3), altrimenti quella del GPS. Nel registro Excel la posizione occupa le colonne dopo la data: </w:t>
      </w:r>
      <w:r>
        <w:rPr>
          <w:i/>
          <w:iCs/>
        </w:rPr>
        <w:t xml:space="preserve">Latitudine</w:t>
      </w:r>
      <w:r>
        <w:t xml:space="preserve"> e </w:t>
      </w:r>
      <w:r>
        <w:rPr>
          <w:i/>
          <w:iCs/>
        </w:rPr>
        <w:t xml:space="preserve">Longitudine</w:t>
      </w:r>
      <w:r>
        <w:t xml:space="preserve">, oppure </w:t>
      </w:r>
      <w:r>
        <w:rPr>
          <w:i/>
          <w:iCs/>
        </w:rPr>
        <w:t xml:space="preserve">Zona UTM</w:t>
      </w:r>
      <w:r>
        <w:t xml:space="preserve">, </w:t>
      </w:r>
      <w:r>
        <w:rPr>
          <w:i/>
          <w:iCs/>
        </w:rPr>
        <w:t xml:space="preserve">Est UTM</w:t>
      </w:r>
      <w:r>
        <w:t xml:space="preserve"> e </w:t>
      </w:r>
      <w:r>
        <w:rPr>
          <w:i/>
          <w:iCs/>
        </w:rPr>
        <w:t xml:space="preserve">Nord UTM</w:t>
      </w:r>
      <w:r>
        <w:t xml:space="preserve">, più la </w:t>
      </w:r>
      <w:r>
        <w:rPr>
          <w:i/>
          <w:iCs/>
        </w:rPr>
        <w:t xml:space="preserve">Quota</w:t>
      </w:r>
      <w:r>
        <w:t xml:space="preserve">.</w:t>
      </w:r>
    </w:p>
    <w:p>
      <w:pPr>
        <w:spacing w:after="120" w:line="288"/>
      </w:pPr>
      <w:r>
        <w:t xml:space="preserve">Con </w:t>
      </w:r>
      <w:r>
        <w:rPr>
          <w:b/>
          <w:bCs/>
        </w:rPr>
        <w:t xml:space="preserve">Non stampare le coordinate</w:t>
      </w:r>
      <w:r>
        <w:t xml:space="preserve"> spariscono la riga del GPS e le colonne della posizione, e anche i </w:t>
      </w:r>
      <w:r>
        <w:rPr>
          <w:b/>
          <w:bCs/>
        </w:rPr>
        <w:t xml:space="preserve">codici QR</w:t>
      </w:r>
      <w:r>
        <w:t xml:space="preserve"> stampati (sulle schede e sulle etichette) non contengono la posizione. Lo scanner dell’app ritrova comunque la scheda, perché usa solo l’identificativo.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rilievo per l’ufficio tecnico</w:t>
            </w:r>
          </w:p>
          <w:p>
            <w:pPr>
              <w:spacing w:after="80" w:line="276"/>
            </w:pPr>
            <w:r>
              <w:rPr>
                <w:sz w:val="20"/>
                <w:szCs w:val="20"/>
              </w:rPr>
              <w:t xml:space="preserve">Il comune chiede le posizioni in UTM per caricarle sulla sua cartografia. Nella finestra Stampa scegli </w:t>
            </w:r>
            <w:r>
              <w:rPr>
                <w:b/>
                <w:bCs/>
                <w:sz w:val="20"/>
                <w:szCs w:val="20"/>
              </w:rPr>
              <w:t xml:space="preserve">Registro Excel</w:t>
            </w:r>
            <w:r>
              <w:rPr>
                <w:sz w:val="20"/>
                <w:szCs w:val="20"/>
              </w:rPr>
              <w:t xml:space="preserve"> e </w:t>
            </w:r>
            <w:r>
              <w:rPr>
                <w:b/>
                <w:bCs/>
                <w:sz w:val="20"/>
                <w:szCs w:val="20"/>
              </w:rPr>
              <w:t xml:space="preserve">UTM WGS84</w:t>
            </w:r>
            <w:r>
              <w:rPr>
                <w:sz w:val="20"/>
                <w:szCs w:val="20"/>
              </w:rPr>
              <w:t xml:space="preserve">: ogni albero ha zona (32T), Est e Nord in metri, pronti da incollare. Per la copia da lasciare al proprietario stampi le schede A4 in gradi decimali, che si cercano direttamente su Google Maps.</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La zona UTM</w:t>
            </w:r>
          </w:p>
          <w:p>
            <w:pPr>
              <w:spacing w:after="80" w:line="276"/>
            </w:pPr>
            <w:r>
              <w:rPr>
                <w:sz w:val="20"/>
                <w:szCs w:val="20"/>
              </w:rPr>
              <w:t xml:space="preserve">L’Italia è divisa tra le zone </w:t>
            </w:r>
            <w:r>
              <w:rPr>
                <w:b/>
                <w:bCs/>
                <w:sz w:val="20"/>
                <w:szCs w:val="20"/>
              </w:rPr>
              <w:t xml:space="preserve">32</w:t>
            </w:r>
            <w:r>
              <w:rPr>
                <w:sz w:val="20"/>
                <w:szCs w:val="20"/>
              </w:rPr>
              <w:t xml:space="preserve"> (a ovest del meridiano 12° E, per esempio Piemonte, Lombardia, Toscana) e </w:t>
            </w:r>
            <w:r>
              <w:rPr>
                <w:b/>
                <w:bCs/>
                <w:sz w:val="20"/>
                <w:szCs w:val="20"/>
              </w:rPr>
              <w:t xml:space="preserve">33</w:t>
            </w:r>
            <w:r>
              <w:rPr>
                <w:sz w:val="20"/>
                <w:szCs w:val="20"/>
              </w:rPr>
              <w:t xml:space="preserve"> (a est). L’app calcola la zona di ogni albero dalla sua posizione e la scrive sempre davanti ai numeri.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16.4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con le coordinate nel formato scelto</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29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30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31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32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Meteo, offline, aggiornamenti e privacy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Meteo e pollini</w:t>
            </w:r>
          </w:p>
          <w:p>
            <w:pPr>
              <w:spacing w:after="120" w:line="288"/>
            </w:pPr>
            <w:r>
              <w:t xml:space="preserve">In </w:t>
            </w:r>
            <w:r>
              <w:rPr>
                <w:b/>
                <w:bCs/>
              </w:rPr>
              <w:t xml:space="preserve">+ Opzioni → 🌤 Meteo e pollini</w:t>
            </w:r>
            <w:r>
              <w:t xml:space="preserve"> trovi la previsione dei prossimi </w:t>
            </w:r>
            <w:r>
              <w:rPr>
                <w:b/>
                <w:bCs/>
              </w:rPr>
              <w:t xml:space="preserve">4 giorni</w:t>
            </w:r>
            <w:r>
              <w:t xml:space="preserve">: temperatura minima e massima, probabilità e quantità di pioggia, vento e raffiche, </w:t>
            </w:r>
            <w:r>
              <w:rPr>
                <w:b/>
                <w:bCs/>
              </w:rPr>
              <w:t xml:space="preserve">alba e tramonto</w:t>
            </w:r>
            <w:r>
              <w:t xml:space="preserve">. Sotto, i </w:t>
            </w:r>
            <w:r>
              <w:rPr>
                <w:b/>
                <w:bCs/>
              </w:rPr>
              <w:t xml:space="preserve">pollini</w:t>
            </w:r>
            <w:r>
              <w:t xml:space="preserve"> di sei specie (ontano, betulla, graminacee, artemisia, olivo, ambrosia) in granuli per metro cubo: compaiono solo quelli presenti.</w:t>
            </w:r>
          </w:p>
          <w:p>
            <w:pPr>
              <w:pStyle w:val="ListParagraph"/>
              <w:numPr>
                <w:ilvl w:val="0"/>
                <w:numId w:val="2"/>
              </w:numPr>
              <w:spacing w:after="70" w:line="276"/>
            </w:pPr>
            <w:r>
              <w:rPr>
                <w:b/>
                <w:bCs/>
              </w:rPr>
              <w:t xml:space="preserve">📍 Qui</w:t>
            </w:r>
            <w:r>
              <w:t xml:space="preserve"> usa la posizione del dispositivo, solo quando lo tocchi.</w:t>
            </w:r>
          </w:p>
          <w:p>
            <w:pPr>
              <w:pStyle w:val="ListParagraph"/>
              <w:numPr>
                <w:ilvl w:val="0"/>
                <w:numId w:val="2"/>
              </w:numPr>
              <w:spacing w:after="70" w:line="276"/>
            </w:pPr>
            <w:r>
              <w:t xml:space="preserve">Oppure scrivi una località e tocca </w:t>
            </w:r>
            <w:r>
              <w:rPr>
                <w:b/>
                <w:bCs/>
              </w:rPr>
              <w:t xml:space="preserve">Cerca</w:t>
            </w:r>
            <w:r>
              <w:t xml:space="preserve">: se ce n’è più d’una con lo stesso nome, scegli quella giusta.</w:t>
            </w:r>
          </w:p>
          <w:p>
            <w:pPr>
              <w:pStyle w:val="ListParagraph"/>
              <w:numPr>
                <w:ilvl w:val="0"/>
                <w:numId w:val="2"/>
              </w:numPr>
              <w:spacing w:after="70" w:line="276"/>
            </w:pPr>
            <w:r>
              <w:t xml:space="preserve">L’ultima località resta come pulsante </w:t>
            </w:r>
            <w:r>
              <w:rPr>
                <w:b/>
                <w:bCs/>
              </w:rPr>
              <w:t xml:space="preserve">↻</w:t>
            </w:r>
            <w:r>
              <w:t xml:space="preserve">, per aggiornare in un tocco.</w:t>
            </w:r>
          </w:p>
          <w:p>
            <w:pPr>
              <w:pStyle w:val="ListParagraph"/>
              <w:numPr>
                <w:ilvl w:val="0"/>
                <w:numId w:val="2"/>
              </w:numPr>
              <w:spacing w:after="70" w:line="276"/>
            </w:pPr>
            <w:r>
              <w:t xml:space="preserve">In fondo, </w:t>
            </w:r>
            <w:r>
              <w:rPr>
                <w:b/>
                <w:bCs/>
              </w:rPr>
              <w:t xml:space="preserve">Apri su 3B Meteo</w:t>
            </w:r>
            <w:r>
              <w:t xml:space="preserve"> porta al sito esterno come prima.</w:t>
            </w:r>
          </w:p>
          <w:p>
            <w:pPr>
              <w:spacing w:after="120" w:line="288"/>
            </w:pPr>
            <w:r>
              <w:t xml:space="preserve">Dati Open-Meteo, pollini CAMS Copernicus per l’Europa. Serve Internet.</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In montagna</w:t>
                  </w:r>
                </w:p>
                <w:p>
                  <w:pPr>
                    <w:spacing w:after="80" w:line="276"/>
                  </w:pPr>
                  <w:r>
                    <w:rPr>
                      <w:sz w:val="20"/>
                      <w:szCs w:val="20"/>
                    </w:rPr>
                    <w:t xml:space="preserve">Una previsione a 4 giorni è un modello, non una garanzia: confronta più fonti e i bollettini ufficiali prima di un’uscita impegnativa.</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eteo.png" descr="tel-meteo.png" title="tel-met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33 — </w:t>
            </w:r>
            <w:r>
              <w:rPr>
                <w:i/>
                <w:iCs/>
                <w:color w:val="5A6B5E"/>
                <w:sz w:val="17"/>
                <w:szCs w:val="17"/>
              </w:rPr>
              <w:t xml:space="preserve">Meteo e pollini per Pinerolo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Stato IUCN, nomi comuni, quota e località già salvati</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Chiederli: GBIF, Open-Meteo, OpenStreetMap</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 e pollini,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20.5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 PlantNet fino a 5 foto; a ogni AI con chiave nome, caratteri e le prime 3 foto ridotte (mai GPS, località o note); a GBIF le coordinate arrotondate a circa 1 km</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 servizi AI, GBIF, Wikimedia</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in Google Lens</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 foto scelta, solo se la condividi tu</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Google</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Stato IUCN e nomi comuni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L’ID GBIF della specie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del terreno</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Località dalle coordinate</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OpenStreetMap Nominatim</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e pollini</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posizione (se tocchi «Qui») o la località cercata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20.4).</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vedere meteo e pollini</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Meteo e pollini</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conoscere la quota esatta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 Posizione GPS → Quota del terreno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Acta Plantarum</w:t>
      </w:r>
      <w:r>
        <w:t xml:space="preserve"> — </w:t>
      </w:r>
      <w:r>
        <w:rPr>
          <w:sz w:val="20"/>
          <w:szCs w:val="20"/>
        </w:rPr>
        <w:t xml:space="preserve">Sito italiano di botanica con schede, foto e distribuzione delle piante d’Italia. La Super ricerca apre la scheda della specie, trovata tramite Wikidata.</w:t>
      </w: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Flora d’Italia, Portale</w:t>
      </w:r>
      <w:r>
        <w:t xml:space="preserve"> — </w:t>
      </w:r>
      <w:r>
        <w:rPr>
          <w:sz w:val="20"/>
          <w:szCs w:val="20"/>
        </w:rPr>
        <w:t xml:space="preserve">Portale della Flora d’Italia (Università di Trieste): elenco aggiornato delle piante spontanee italiane, con nomi accettati e distribuzione per regione.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Google Lens</w:t>
      </w:r>
      <w:r>
        <w:t xml:space="preserve"> — </w:t>
      </w:r>
      <w:r>
        <w:rPr>
          <w:sz w:val="20"/>
          <w:szCs w:val="20"/>
        </w:rPr>
        <w:t xml:space="preserve">Riconoscimento per immagini di Google. L’app gli passa la foto solo con il pannello «Condividi», su tua scelta.</w:t>
      </w:r>
    </w:p>
    <w:p>
      <w:pPr>
        <w:keepLines/>
        <w:spacing w:after="110" w:line="264"/>
      </w:pPr>
      <w:r>
        <w:rPr>
          <w:b/>
          <w:bCs/>
          <w:color w:val="2F5D3A"/>
        </w:rPr>
        <w:t xml:space="preserve">IUCN, Lista rossa</w:t>
      </w:r>
      <w:r>
        <w:t xml:space="preserve"> — </w:t>
      </w:r>
      <w:r>
        <w:rPr>
          <w:sz w:val="20"/>
          <w:szCs w:val="20"/>
        </w:rPr>
        <w:t xml:space="preserve">Classificazione internazionale del rischio di estinzione delle specie: LC minor preoccupazione, NT quasi minacciata, VU vulnerabile, EN in pericolo, CR in pericolo critico.</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Gradi sessagesimali</w:t>
      </w:r>
      <w:r>
        <w:t xml:space="preserve"> — </w:t>
      </w:r>
      <w:r>
        <w:rPr>
          <w:sz w:val="20"/>
          <w:szCs w:val="20"/>
        </w:rPr>
        <w:t xml:space="preserve">Modo tradizionale di scrivere le coordinate in gradi, primi (′) e secondi (″): 45°03′11.5″ N. Un grado ha 60 primi, un primo 60 secondi.</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Nominatim</w:t>
      </w:r>
      <w:r>
        <w:t xml:space="preserve"> — </w:t>
      </w:r>
      <w:r>
        <w:rPr>
          <w:sz w:val="20"/>
          <w:szCs w:val="20"/>
        </w:rPr>
        <w:t xml:space="preserve">Servizio di OpenStreetMap che trasforma coordinate in indirizzi; accetta al massimo una richiesta al secondo.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Quota del terreno</w:t>
      </w:r>
      <w:r>
        <w:t xml:space="preserve"> — </w:t>
      </w:r>
      <w:r>
        <w:rPr>
          <w:sz w:val="20"/>
          <w:szCs w:val="20"/>
        </w:rPr>
        <w:t xml:space="preserve">Altitudine del punto secondo il modello digitale del terreno Copernicus DEM (90 m), più affidabile della quota del GPS.</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Super ricerca</w:t>
      </w:r>
      <w:r>
        <w:t xml:space="preserve"> — </w:t>
      </w:r>
      <w:r>
        <w:rPr>
          <w:sz w:val="20"/>
          <w:szCs w:val="20"/>
        </w:rPr>
        <w:t xml:space="preserve">Ricerca del nome che interroga insieme guida, Wikipedia, GBIF, PlantNet con tutte le foto e ogni AI con chiave, e aggiunge presenza vicino, foto di confronto e fonti italiane.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UTM</w:t>
      </w:r>
      <w:r>
        <w:t xml:space="preserve"> — </w:t>
      </w:r>
      <w:r>
        <w:rPr>
          <w:sz w:val="20"/>
          <w:szCs w:val="20"/>
        </w:rPr>
        <w:t xml:space="preserve">Sistema di coordinate in metri (Est e Nord) con il mondo diviso in zone larghe 6°. L’Italia sta nelle zone 32 e 33. Si legge sulle carte con il reticolato chilometrico.</w:t>
      </w:r>
    </w:p>
    <w:p>
      <w:pPr>
        <w:keepLines/>
        <w:spacing w:after="110" w:line="264"/>
      </w:pPr>
      <w:r>
        <w:rPr>
          <w:b/>
          <w:bCs/>
          <w:color w:val="2F5D3A"/>
        </w:rPr>
        <w:t xml:space="preserve">WGS84</w:t>
      </w:r>
      <w:r>
        <w:t xml:space="preserve"> — </w:t>
      </w:r>
      <w:r>
        <w:rPr>
          <w:sz w:val="20"/>
          <w:szCs w:val="20"/>
        </w:rPr>
        <w:t xml:space="preserve">Il sistema di riferimento del GPS e delle mappe web. Le coordinate dell’app sono sempre in WGS84, anche quando le stampi in UTM.</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32, 34</w:t>
      </w:r>
    </w:p>
    <w:p>
      <w:pPr>
        <w:spacing w:after="30"/>
        <w:ind w:left="200" w:hanging="200"/>
      </w:pPr>
      <w:r>
        <w:rPr>
          <w:sz w:val="19"/>
          <w:szCs w:val="19"/>
        </w:rPr>
        <w:t xml:space="preserve">Acta Plantarum</w:t>
      </w:r>
      <w:r>
        <w:rPr>
          <w:color w:val="5A6B5E"/>
          <w:sz w:val="19"/>
          <w:szCs w:val="19"/>
        </w:rPr>
        <w:t xml:space="preserve">, 30, 31</w:t>
      </w:r>
    </w:p>
    <w:p>
      <w:pPr>
        <w:spacing w:after="30"/>
        <w:ind w:left="200" w:hanging="200"/>
      </w:pPr>
      <w:r>
        <w:rPr>
          <w:sz w:val="19"/>
          <w:szCs w:val="19"/>
        </w:rPr>
        <w:t xml:space="preserve">Aggiornamenti</w:t>
      </w:r>
      <w:r>
        <w:rPr>
          <w:color w:val="5A6B5E"/>
          <w:sz w:val="19"/>
          <w:szCs w:val="19"/>
        </w:rPr>
        <w:t xml:space="preserve">, 9, 46, 48, 49, 51</w:t>
      </w:r>
    </w:p>
    <w:p>
      <w:pPr>
        <w:spacing w:after="30"/>
        <w:ind w:left="200" w:hanging="200"/>
      </w:pPr>
      <w:r>
        <w:rPr>
          <w:sz w:val="19"/>
          <w:szCs w:val="19"/>
        </w:rPr>
        <w:t xml:space="preserve">Aghiforme</w:t>
      </w:r>
      <w:r>
        <w:rPr>
          <w:color w:val="5A6B5E"/>
          <w:sz w:val="19"/>
          <w:szCs w:val="19"/>
        </w:rPr>
        <w:t xml:space="preserve">, 18</w:t>
      </w:r>
    </w:p>
    <w:p>
      <w:pPr>
        <w:spacing w:after="30"/>
        <w:ind w:left="200" w:hanging="200"/>
      </w:pPr>
      <w:r>
        <w:rPr>
          <w:sz w:val="19"/>
          <w:szCs w:val="19"/>
        </w:rPr>
        <w:t xml:space="preserve">Aiuto</w:t>
      </w:r>
      <w:r>
        <w:rPr>
          <w:color w:val="5A6B5E"/>
          <w:sz w:val="19"/>
          <w:szCs w:val="19"/>
        </w:rPr>
        <w:t xml:space="preserve">, 5, 9, 47, 52</w:t>
      </w:r>
    </w:p>
    <w:p>
      <w:pPr>
        <w:spacing w:after="30"/>
        <w:ind w:left="200" w:hanging="200"/>
      </w:pPr>
      <w:r>
        <w:rPr>
          <w:sz w:val="19"/>
          <w:szCs w:val="19"/>
        </w:rPr>
        <w:t xml:space="preserve">Altezza, misura</w:t>
      </w:r>
      <w:r>
        <w:rPr>
          <w:color w:val="5A6B5E"/>
          <w:sz w:val="19"/>
          <w:szCs w:val="19"/>
        </w:rPr>
        <w:t xml:space="preserve">, 15, 23</w:t>
      </w:r>
    </w:p>
    <w:p>
      <w:pPr>
        <w:spacing w:after="30"/>
        <w:ind w:left="200" w:hanging="200"/>
      </w:pPr>
      <w:r>
        <w:rPr>
          <w:sz w:val="19"/>
          <w:szCs w:val="19"/>
        </w:rPr>
        <w:t xml:space="preserve">Apri scheda locale</w:t>
      </w:r>
      <w:r>
        <w:rPr>
          <w:color w:val="5A6B5E"/>
          <w:sz w:val="19"/>
          <w:szCs w:val="19"/>
        </w:rPr>
        <w:t xml:space="preserve">, 26, 28</w:t>
      </w:r>
    </w:p>
    <w:p>
      <w:pPr>
        <w:spacing w:after="30"/>
        <w:ind w:left="200" w:hanging="200"/>
      </w:pPr>
      <w:r>
        <w:rPr>
          <w:sz w:val="19"/>
          <w:szCs w:val="19"/>
        </w:rPr>
        <w:t xml:space="preserve">Apri scheda salvata</w:t>
      </w:r>
      <w:r>
        <w:rPr>
          <w:color w:val="5A6B5E"/>
          <w:sz w:val="19"/>
          <w:szCs w:val="19"/>
        </w:rPr>
        <w:t xml:space="preserve">, 10, 37</w:t>
      </w:r>
    </w:p>
    <w:p>
      <w:pPr>
        <w:spacing w:after="30"/>
        <w:ind w:left="200" w:hanging="200"/>
      </w:pPr>
      <w:r>
        <w:rPr>
          <w:sz w:val="19"/>
          <w:szCs w:val="19"/>
        </w:rPr>
        <w:t xml:space="preserve">Assistente AI</w:t>
      </w:r>
      <w:r>
        <w:rPr>
          <w:color w:val="5A6B5E"/>
          <w:sz w:val="19"/>
          <w:szCs w:val="19"/>
        </w:rPr>
        <w:t xml:space="preserve">, 7, 35, 46, 48, 52</w:t>
      </w:r>
    </w:p>
    <w:p>
      <w:pPr>
        <w:spacing w:after="30"/>
        <w:ind w:left="200" w:hanging="200"/>
      </w:pPr>
      <w:r>
        <w:rPr>
          <w:sz w:val="19"/>
          <w:szCs w:val="19"/>
        </w:rPr>
        <w:t xml:space="preserve">Avvia traccia</w:t>
      </w:r>
      <w:r>
        <w:rPr>
          <w:color w:val="5A6B5E"/>
          <w:sz w:val="19"/>
          <w:szCs w:val="19"/>
        </w:rPr>
        <w:t xml:space="preserve">, 8, 9, 21, 52</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43</w:t>
      </w:r>
    </w:p>
    <w:p>
      <w:pPr>
        <w:spacing w:after="30"/>
        <w:ind w:left="200" w:hanging="200"/>
      </w:pPr>
      <w:r>
        <w:rPr>
          <w:sz w:val="19"/>
          <w:szCs w:val="19"/>
        </w:rPr>
        <w:t xml:space="preserve">Backup completo</w:t>
      </w:r>
      <w:r>
        <w:rPr>
          <w:color w:val="5A6B5E"/>
          <w:sz w:val="19"/>
          <w:szCs w:val="19"/>
        </w:rPr>
        <w:t xml:space="preserve">, 21, 35, 43, 44, 46, 49, 51</w:t>
      </w:r>
    </w:p>
    <w:p>
      <w:pPr>
        <w:spacing w:after="30"/>
        <w:ind w:left="200" w:hanging="200"/>
      </w:pPr>
      <w:r>
        <w:rPr>
          <w:sz w:val="19"/>
          <w:szCs w:val="19"/>
        </w:rPr>
        <w:t xml:space="preserve">Blocco della scheda</w:t>
      </w:r>
      <w:r>
        <w:rPr>
          <w:color w:val="5A6B5E"/>
          <w:sz w:val="19"/>
          <w:szCs w:val="19"/>
        </w:rPr>
        <w:t xml:space="preserve">, 16</w:t>
      </w:r>
    </w:p>
    <w:p>
      <w:pPr>
        <w:spacing w:after="30"/>
        <w:ind w:left="200" w:hanging="200"/>
      </w:pPr>
      <w:r>
        <w:rPr>
          <w:sz w:val="19"/>
          <w:szCs w:val="19"/>
        </w:rPr>
        <w:t xml:space="preserve">Brachiblasto</w:t>
      </w:r>
      <w:r>
        <w:rPr>
          <w:color w:val="5A6B5E"/>
          <w:sz w:val="19"/>
          <w:szCs w:val="19"/>
        </w:rPr>
        <w:t xml:space="preserve">, 34</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8, 43, 46</w:t>
      </w:r>
    </w:p>
    <w:p>
      <w:pPr>
        <w:spacing w:after="30"/>
        <w:ind w:left="200" w:hanging="200"/>
      </w:pPr>
      <w:r>
        <w:rPr>
          <w:sz w:val="19"/>
          <w:szCs w:val="19"/>
        </w:rPr>
        <w:t xml:space="preserve">Catalogo delle 144 piante</w:t>
      </w:r>
      <w:r>
        <w:rPr>
          <w:color w:val="5A6B5E"/>
          <w:sz w:val="19"/>
          <w:szCs w:val="19"/>
        </w:rPr>
        <w:t xml:space="preserve">, 7, 15, 28, 34, 35, 46, 48</w:t>
      </w:r>
    </w:p>
    <w:p>
      <w:pPr>
        <w:spacing w:after="30"/>
        <w:ind w:left="200" w:hanging="200"/>
      </w:pPr>
      <w:r>
        <w:rPr>
          <w:sz w:val="19"/>
          <w:szCs w:val="19"/>
        </w:rPr>
        <w:t xml:space="preserve">Cedrus</w:t>
      </w:r>
      <w:r>
        <w:rPr>
          <w:color w:val="5A6B5E"/>
          <w:sz w:val="19"/>
          <w:szCs w:val="19"/>
        </w:rPr>
        <w:t xml:space="preserve">, 32, 34</w:t>
      </w:r>
    </w:p>
    <w:p>
      <w:pPr>
        <w:spacing w:after="30"/>
        <w:ind w:left="200" w:hanging="200"/>
      </w:pPr>
      <w:r>
        <w:rPr>
          <w:sz w:val="19"/>
          <w:szCs w:val="19"/>
        </w:rPr>
        <w:t xml:space="preserve">Cerca con AI</w:t>
      </w:r>
      <w:r>
        <w:rPr>
          <w:color w:val="5A6B5E"/>
          <w:sz w:val="19"/>
          <w:szCs w:val="19"/>
        </w:rPr>
        <w:t xml:space="preserve">, 28, 49</w:t>
      </w:r>
    </w:p>
    <w:p>
      <w:pPr>
        <w:spacing w:after="30"/>
        <w:ind w:left="200" w:hanging="200"/>
      </w:pPr>
      <w:r>
        <w:rPr>
          <w:sz w:val="19"/>
          <w:szCs w:val="19"/>
        </w:rPr>
        <w:t xml:space="preserve">Cerca da foto</w:t>
      </w:r>
      <w:r>
        <w:rPr>
          <w:color w:val="5A6B5E"/>
          <w:sz w:val="19"/>
          <w:szCs w:val="19"/>
        </w:rPr>
        <w:t xml:space="preserve">, 28</w:t>
      </w:r>
    </w:p>
    <w:p>
      <w:pPr>
        <w:spacing w:after="30"/>
        <w:ind w:left="200" w:hanging="200"/>
      </w:pPr>
      <w:r>
        <w:rPr>
          <w:sz w:val="19"/>
          <w:szCs w:val="19"/>
        </w:rPr>
        <w:t xml:space="preserve">Cestino</w:t>
      </w:r>
      <w:r>
        <w:rPr>
          <w:color w:val="5A6B5E"/>
          <w:sz w:val="19"/>
          <w:szCs w:val="19"/>
        </w:rPr>
        <w:t xml:space="preserve">, 16, 37, 38, 43, 49, 51</w:t>
      </w:r>
    </w:p>
    <w:p>
      <w:pPr>
        <w:spacing w:after="30"/>
        <w:ind w:left="200" w:hanging="200"/>
      </w:pPr>
      <w:r>
        <w:rPr>
          <w:sz w:val="19"/>
          <w:szCs w:val="19"/>
        </w:rPr>
        <w:t xml:space="preserve">Chiave delle Pinaceae</w:t>
      </w:r>
      <w:r>
        <w:rPr>
          <w:color w:val="5A6B5E"/>
          <w:sz w:val="19"/>
          <w:szCs w:val="19"/>
        </w:rPr>
        <w:t xml:space="preserve">, 7, 9, 26, 32, 34, 48, 52</w:t>
      </w:r>
    </w:p>
    <w:p>
      <w:pPr>
        <w:spacing w:after="30"/>
        <w:ind w:left="200" w:hanging="200"/>
      </w:pPr>
      <w:r>
        <w:rPr>
          <w:sz w:val="19"/>
          <w:szCs w:val="19"/>
        </w:rPr>
        <w:t xml:space="preserve">Chiave PlantNet</w:t>
      </w:r>
      <w:r>
        <w:rPr>
          <w:color w:val="5A6B5E"/>
          <w:sz w:val="19"/>
          <w:szCs w:val="19"/>
        </w:rPr>
        <w:t xml:space="preserve">, 7, 28, 46, 52</w:t>
      </w:r>
    </w:p>
    <w:p>
      <w:pPr>
        <w:spacing w:after="30"/>
        <w:ind w:left="200" w:hanging="200"/>
      </w:pPr>
      <w:r>
        <w:rPr>
          <w:sz w:val="19"/>
          <w:szCs w:val="19"/>
        </w:rPr>
        <w:t xml:space="preserve">Circonferenza</w:t>
      </w:r>
      <w:r>
        <w:rPr>
          <w:color w:val="5A6B5E"/>
          <w:sz w:val="19"/>
          <w:szCs w:val="19"/>
        </w:rPr>
        <w:t xml:space="preserve">, 15, 24</w:t>
      </w:r>
    </w:p>
    <w:p>
      <w:pPr>
        <w:spacing w:after="30"/>
        <w:ind w:left="200" w:hanging="200"/>
      </w:pPr>
      <w:r>
        <w:rPr>
          <w:sz w:val="19"/>
          <w:szCs w:val="19"/>
        </w:rPr>
        <w:t xml:space="preserve">Classe di grandezza</w:t>
      </w:r>
      <w:r>
        <w:rPr>
          <w:color w:val="5A6B5E"/>
          <w:sz w:val="19"/>
          <w:szCs w:val="19"/>
        </w:rPr>
        <w:t xml:space="preserve">, 13, 15, 26</w:t>
      </w:r>
    </w:p>
    <w:p>
      <w:pPr>
        <w:spacing w:after="30"/>
        <w:ind w:left="200" w:hanging="200"/>
      </w:pPr>
      <w:r>
        <w:rPr>
          <w:sz w:val="19"/>
          <w:szCs w:val="19"/>
        </w:rPr>
        <w:t xml:space="preserve">CO₂ stoccata</w:t>
      </w:r>
      <w:r>
        <w:rPr>
          <w:color w:val="5A6B5E"/>
          <w:sz w:val="19"/>
          <w:szCs w:val="19"/>
        </w:rPr>
        <w:t xml:space="preserve">, 24</w:t>
      </w:r>
    </w:p>
    <w:p>
      <w:pPr>
        <w:spacing w:after="30"/>
        <w:ind w:left="200" w:hanging="200"/>
      </w:pPr>
      <w:r>
        <w:rPr>
          <w:sz w:val="19"/>
          <w:szCs w:val="19"/>
        </w:rPr>
        <w:t xml:space="preserve">Codice QR</w:t>
      </w:r>
      <w:r>
        <w:rPr>
          <w:color w:val="5A6B5E"/>
          <w:sz w:val="19"/>
          <w:szCs w:val="19"/>
        </w:rPr>
        <w:t xml:space="preserve">, 7, 9, 13, 14, 24, 41, 42, 52</w:t>
      </w:r>
    </w:p>
    <w:p>
      <w:pPr>
        <w:spacing w:after="30"/>
        <w:ind w:left="200" w:hanging="200"/>
      </w:pPr>
      <w:r>
        <w:rPr>
          <w:sz w:val="19"/>
          <w:szCs w:val="19"/>
        </w:rPr>
        <w:t xml:space="preserve">Condividi backup</w:t>
      </w:r>
      <w:r>
        <w:rPr>
          <w:color w:val="5A6B5E"/>
          <w:sz w:val="19"/>
          <w:szCs w:val="19"/>
        </w:rPr>
        <w:t xml:space="preserve">, 43, 46</w:t>
      </w:r>
    </w:p>
    <w:p>
      <w:pPr>
        <w:spacing w:after="30"/>
        <w:ind w:left="200" w:hanging="200"/>
      </w:pPr>
      <w:r>
        <w:rPr>
          <w:sz w:val="19"/>
          <w:szCs w:val="19"/>
        </w:rPr>
        <w:t xml:space="preserve">Configurazione e backup</w:t>
      </w:r>
      <w:r>
        <w:rPr>
          <w:color w:val="5A6B5E"/>
          <w:sz w:val="19"/>
          <w:szCs w:val="19"/>
        </w:rPr>
        <w:t xml:space="preserve">, 5, 14, 26, 28, 35, 38, 43, 46, 48, 49, 51, 52</w:t>
      </w:r>
    </w:p>
    <w:p>
      <w:pPr>
        <w:spacing w:after="30"/>
        <w:ind w:left="200" w:hanging="200"/>
      </w:pPr>
      <w:r>
        <w:rPr>
          <w:sz w:val="19"/>
          <w:szCs w:val="19"/>
        </w:rPr>
        <w:t xml:space="preserve">Conflitti (unione)</w:t>
      </w:r>
      <w:r>
        <w:rPr>
          <w:color w:val="5A6B5E"/>
          <w:sz w:val="19"/>
          <w:szCs w:val="19"/>
        </w:rPr>
        <w:t xml:space="preserve">, 35, 44</w:t>
      </w:r>
    </w:p>
    <w:p>
      <w:pPr>
        <w:spacing w:after="30"/>
        <w:ind w:left="200" w:hanging="200"/>
      </w:pPr>
      <w:r>
        <w:rPr>
          <w:sz w:val="19"/>
          <w:szCs w:val="19"/>
        </w:rPr>
        <w:t xml:space="preserve">Coordinate GPS, formato</w:t>
      </w:r>
      <w:r>
        <w:rPr>
          <w:color w:val="5A6B5E"/>
          <w:sz w:val="19"/>
          <w:szCs w:val="19"/>
        </w:rPr>
        <w:t xml:space="preserve">, 41</w:t>
      </w:r>
    </w:p>
    <w:p>
      <w:pPr>
        <w:spacing w:after="30"/>
        <w:ind w:left="200" w:hanging="200"/>
      </w:pPr>
      <w:r>
        <w:rPr>
          <w:sz w:val="19"/>
          <w:szCs w:val="19"/>
        </w:rPr>
        <w:t xml:space="preserve">CSV</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52</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7, 18, 21, 35, 39, 43, 44, 46, 48, 52</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10, 37</w:t>
      </w:r>
    </w:p>
    <w:p>
      <w:pPr>
        <w:spacing w:after="30"/>
        <w:ind w:left="200" w:hanging="200"/>
      </w:pPr>
      <w:r>
        <w:rPr>
          <w:sz w:val="19"/>
          <w:szCs w:val="19"/>
        </w:rPr>
        <w:t xml:space="preserve">Flora d’Italia</w:t>
      </w:r>
      <w:r>
        <w:rPr>
          <w:color w:val="5A6B5E"/>
          <w:sz w:val="19"/>
          <w:szCs w:val="19"/>
        </w:rPr>
        <w:t xml:space="preserve">, 30</w:t>
      </w:r>
    </w:p>
    <w:p>
      <w:pPr>
        <w:spacing w:after="30"/>
        <w:ind w:left="200" w:hanging="200"/>
      </w:pPr>
      <w:r>
        <w:rPr>
          <w:sz w:val="19"/>
          <w:szCs w:val="19"/>
        </w:rPr>
        <w:t xml:space="preserve">Forma della chioma</w:t>
      </w:r>
      <w:r>
        <w:rPr>
          <w:color w:val="5A6B5E"/>
          <w:sz w:val="19"/>
          <w:szCs w:val="19"/>
        </w:rPr>
        <w:t xml:space="preserve">, 13, 17, 24, 27</w:t>
      </w:r>
    </w:p>
    <w:p>
      <w:pPr>
        <w:spacing w:after="30"/>
        <w:ind w:left="200" w:hanging="200"/>
      </w:pPr>
      <w:r>
        <w:rPr>
          <w:sz w:val="19"/>
          <w:szCs w:val="19"/>
        </w:rPr>
        <w:t xml:space="preserve">Foto</w:t>
      </w:r>
      <w:r>
        <w:rPr>
          <w:color w:val="5A6B5E"/>
          <w:sz w:val="19"/>
          <w:szCs w:val="19"/>
        </w:rPr>
        <w:t xml:space="preserve">, 5, 7, 14–16, 22, 23, 28–31, 37–39, 41–44, 48, 49, 51</w:t>
      </w:r>
    </w:p>
    <w:p>
      <w:pPr>
        <w:spacing w:after="30"/>
        <w:ind w:left="200" w:hanging="200"/>
      </w:pPr>
      <w:r>
        <w:rPr>
          <w:sz w:val="19"/>
          <w:szCs w:val="19"/>
        </w:rPr>
        <w:t xml:space="preserve">Foto di confronto</w:t>
      </w:r>
      <w:r>
        <w:rPr>
          <w:color w:val="5A6B5E"/>
          <w:sz w:val="19"/>
          <w:szCs w:val="19"/>
        </w:rPr>
        <w:t xml:space="preserve">, 30</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21, 28–31, 44, 48, 49</w:t>
      </w:r>
    </w:p>
    <w:p>
      <w:pPr>
        <w:spacing w:after="30"/>
        <w:ind w:left="200" w:hanging="200"/>
      </w:pPr>
      <w:r>
        <w:rPr>
          <w:sz w:val="19"/>
          <w:szCs w:val="19"/>
        </w:rPr>
        <w:t xml:space="preserve">GeoJSON</w:t>
      </w:r>
      <w:r>
        <w:rPr>
          <w:color w:val="5A6B5E"/>
          <w:sz w:val="19"/>
          <w:szCs w:val="19"/>
        </w:rPr>
        <w:t xml:space="preserve">, 43, 44, 46, 52</w:t>
      </w:r>
    </w:p>
    <w:p>
      <w:pPr>
        <w:spacing w:after="30"/>
        <w:ind w:left="200" w:hanging="200"/>
      </w:pPr>
      <w:r>
        <w:rPr>
          <w:sz w:val="19"/>
          <w:szCs w:val="19"/>
        </w:rPr>
        <w:t xml:space="preserve">Glossario</w:t>
      </w:r>
      <w:r>
        <w:rPr>
          <w:color w:val="5A6B5E"/>
          <w:sz w:val="19"/>
          <w:szCs w:val="19"/>
        </w:rPr>
        <w:t xml:space="preserve">, 5, 32, 34, 50</w:t>
      </w:r>
    </w:p>
    <w:p>
      <w:pPr>
        <w:spacing w:after="30"/>
        <w:ind w:left="200" w:hanging="200"/>
      </w:pPr>
      <w:r>
        <w:rPr>
          <w:sz w:val="19"/>
          <w:szCs w:val="19"/>
        </w:rPr>
        <w:t xml:space="preserve">Google Lens</w:t>
      </w:r>
      <w:r>
        <w:rPr>
          <w:color w:val="5A6B5E"/>
          <w:sz w:val="19"/>
          <w:szCs w:val="19"/>
        </w:rPr>
        <w:t xml:space="preserve">, 29, 30, 49</w:t>
      </w:r>
    </w:p>
    <w:p>
      <w:pPr>
        <w:spacing w:after="30"/>
        <w:ind w:left="200" w:hanging="200"/>
      </w:pPr>
      <w:r>
        <w:rPr>
          <w:sz w:val="19"/>
          <w:szCs w:val="19"/>
        </w:rPr>
        <w:t xml:space="preserve">GPS</w:t>
      </w:r>
      <w:r>
        <w:rPr>
          <w:color w:val="5A6B5E"/>
          <w:sz w:val="19"/>
          <w:szCs w:val="19"/>
        </w:rPr>
        <w:t xml:space="preserve">, 7, 8, 13–16, 19–21, 27, 30, 37, 39, 41, 42, 44, 48, 49, 51, 52</w:t>
      </w:r>
    </w:p>
    <w:p>
      <w:pPr>
        <w:spacing w:after="30"/>
        <w:ind w:left="200" w:hanging="200"/>
      </w:pPr>
      <w:r>
        <w:rPr>
          <w:sz w:val="19"/>
          <w:szCs w:val="19"/>
        </w:rPr>
        <w:t xml:space="preserve">GPX</w:t>
      </w:r>
      <w:r>
        <w:rPr>
          <w:color w:val="5A6B5E"/>
          <w:sz w:val="19"/>
          <w:szCs w:val="19"/>
        </w:rPr>
        <w:t xml:space="preserve">, 21, 39, 43, 44, 46, 47</w:t>
      </w:r>
    </w:p>
    <w:p>
      <w:pPr>
        <w:spacing w:after="30"/>
        <w:ind w:left="200" w:hanging="200"/>
      </w:pPr>
      <w:r>
        <w:rPr>
          <w:sz w:val="19"/>
          <w:szCs w:val="19"/>
        </w:rPr>
        <w:t xml:space="preserve">Gradi sessagesimali</w:t>
      </w:r>
      <w:r>
        <w:rPr>
          <w:color w:val="5A6B5E"/>
          <w:sz w:val="19"/>
          <w:szCs w:val="19"/>
        </w:rPr>
        <w:t xml:space="preserve">, 41</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22, 28</w:t>
      </w:r>
    </w:p>
    <w:p>
      <w:pPr>
        <w:spacing w:after="30"/>
        <w:ind w:left="200" w:hanging="200"/>
      </w:pPr>
      <w:r>
        <w:rPr>
          <w:sz w:val="19"/>
          <w:szCs w:val="19"/>
        </w:rPr>
        <w:t xml:space="preserve">Importa Excel o CSV</w:t>
      </w:r>
      <w:r>
        <w:rPr>
          <w:color w:val="5A6B5E"/>
          <w:sz w:val="19"/>
          <w:szCs w:val="19"/>
        </w:rPr>
        <w:t xml:space="preserve">, 44, 46</w:t>
      </w:r>
    </w:p>
    <w:p>
      <w:pPr>
        <w:spacing w:after="30"/>
        <w:ind w:left="200" w:hanging="200"/>
      </w:pPr>
      <w:r>
        <w:rPr>
          <w:sz w:val="19"/>
          <w:szCs w:val="19"/>
        </w:rPr>
        <w:t xml:space="preserve">Installazione</w:t>
      </w:r>
      <w:r>
        <w:rPr>
          <w:color w:val="5A6B5E"/>
          <w:sz w:val="19"/>
          <w:szCs w:val="19"/>
        </w:rPr>
        <w:t xml:space="preserve">, 8, 51</w:t>
      </w:r>
    </w:p>
    <w:p>
      <w:pPr>
        <w:spacing w:after="30"/>
        <w:ind w:left="200" w:hanging="200"/>
      </w:pPr>
      <w:r>
        <w:rPr>
          <w:sz w:val="19"/>
          <w:szCs w:val="19"/>
        </w:rPr>
        <w:t xml:space="preserve">iPhone e iPad</w:t>
      </w:r>
      <w:r>
        <w:rPr>
          <w:color w:val="5A6B5E"/>
          <w:sz w:val="19"/>
          <w:szCs w:val="19"/>
        </w:rPr>
        <w:t xml:space="preserve">, 7, 8, 43</w:t>
      </w:r>
    </w:p>
    <w:p>
      <w:pPr>
        <w:spacing w:after="30"/>
        <w:ind w:left="200" w:hanging="200"/>
      </w:pPr>
      <w:r>
        <w:rPr>
          <w:sz w:val="19"/>
          <w:szCs w:val="19"/>
        </w:rPr>
        <w:t xml:space="preserve">IUCN</w:t>
      </w:r>
      <w:r>
        <w:rPr>
          <w:color w:val="5A6B5E"/>
          <w:sz w:val="19"/>
          <w:szCs w:val="19"/>
        </w:rPr>
        <w:t xml:space="preserve">, 29, 48, 49</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13, 17, 18, 27</w:t>
      </w:r>
    </w:p>
    <w:p>
      <w:pPr>
        <w:spacing w:after="30"/>
        <w:ind w:left="200" w:hanging="200"/>
      </w:pPr>
      <w:r>
        <w:rPr>
          <w:sz w:val="19"/>
          <w:szCs w:val="19"/>
        </w:rPr>
        <w:t xml:space="preserve">Larix</w:t>
      </w:r>
      <w:r>
        <w:rPr>
          <w:color w:val="5A6B5E"/>
          <w:sz w:val="19"/>
          <w:szCs w:val="19"/>
        </w:rPr>
        <w:t xml:space="preserve">, 5, 32–34</w:t>
      </w:r>
    </w:p>
    <w:p>
      <w:pPr>
        <w:spacing w:after="30"/>
        <w:ind w:left="200" w:hanging="200"/>
      </w:pPr>
      <w:r>
        <w:rPr>
          <w:sz w:val="19"/>
          <w:szCs w:val="19"/>
        </w:rPr>
        <w:t xml:space="preserve">Località</w:t>
      </w:r>
      <w:r>
        <w:rPr>
          <w:color w:val="5A6B5E"/>
          <w:sz w:val="19"/>
          <w:szCs w:val="19"/>
        </w:rPr>
        <w:t xml:space="preserve">, 13, 21, 49</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8, 10, 21, 37, 39, 44, 48</w:t>
      </w:r>
    </w:p>
    <w:p>
      <w:pPr>
        <w:spacing w:after="30"/>
        <w:ind w:left="200" w:hanging="200"/>
      </w:pPr>
      <w:r>
        <w:rPr>
          <w:sz w:val="19"/>
          <w:szCs w:val="19"/>
        </w:rPr>
        <w:t xml:space="preserve">Mappa offline</w:t>
      </w:r>
      <w:r>
        <w:rPr>
          <w:color w:val="5A6B5E"/>
          <w:sz w:val="19"/>
          <w:szCs w:val="19"/>
        </w:rPr>
        <w:t xml:space="preserve">, 8, 39, 51</w:t>
      </w:r>
    </w:p>
    <w:p>
      <w:pPr>
        <w:spacing w:after="30"/>
        <w:ind w:left="200" w:hanging="200"/>
      </w:pPr>
      <w:r>
        <w:rPr>
          <w:sz w:val="19"/>
          <w:szCs w:val="19"/>
        </w:rPr>
        <w:t xml:space="preserve">Margine fogliare</w:t>
      </w:r>
      <w:r>
        <w:rPr>
          <w:color w:val="5A6B5E"/>
          <w:sz w:val="19"/>
          <w:szCs w:val="19"/>
        </w:rPr>
        <w:t xml:space="preserve">, 13, 17, 18, 27</w:t>
      </w:r>
    </w:p>
    <w:p>
      <w:pPr>
        <w:spacing w:after="30"/>
        <w:ind w:left="200" w:hanging="200"/>
      </w:pPr>
      <w:r>
        <w:rPr>
          <w:sz w:val="19"/>
          <w:szCs w:val="19"/>
        </w:rPr>
        <w:t xml:space="preserve">Meteo e pollini</w:t>
      </w:r>
      <w:r>
        <w:rPr>
          <w:color w:val="5A6B5E"/>
          <w:sz w:val="19"/>
          <w:szCs w:val="19"/>
        </w:rPr>
        <w:t xml:space="preserve">, 10, 48, 49, 52</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13, 14</w:t>
      </w:r>
    </w:p>
    <w:p>
      <w:pPr>
        <w:spacing w:after="30"/>
        <w:ind w:left="200" w:hanging="200"/>
      </w:pPr>
      <w:r>
        <w:rPr>
          <w:sz w:val="19"/>
          <w:szCs w:val="19"/>
        </w:rPr>
        <w:t xml:space="preserve">N° nel giorno</w:t>
      </w:r>
      <w:r>
        <w:rPr>
          <w:color w:val="5A6B5E"/>
          <w:sz w:val="19"/>
          <w:szCs w:val="19"/>
        </w:rPr>
        <w:t xml:space="preserve">, 13, 14</w:t>
      </w:r>
    </w:p>
    <w:p>
      <w:pPr>
        <w:spacing w:after="30"/>
        <w:ind w:left="200" w:hanging="200"/>
      </w:pPr>
      <w:r>
        <w:rPr>
          <w:sz w:val="19"/>
          <w:szCs w:val="19"/>
        </w:rPr>
        <w:t xml:space="preserve">N° progressivo</w:t>
      </w:r>
      <w:r>
        <w:rPr>
          <w:color w:val="5A6B5E"/>
          <w:sz w:val="19"/>
          <w:szCs w:val="19"/>
        </w:rPr>
        <w:t xml:space="preserve">, 13, 14, 37, 44</w:t>
      </w:r>
    </w:p>
    <w:p>
      <w:pPr>
        <w:spacing w:after="30"/>
        <w:ind w:left="200" w:hanging="200"/>
      </w:pPr>
      <w:r>
        <w:rPr>
          <w:sz w:val="19"/>
          <w:szCs w:val="19"/>
        </w:rPr>
        <w:t xml:space="preserve">Nominatim</w:t>
      </w:r>
      <w:r>
        <w:rPr>
          <w:color w:val="5A6B5E"/>
          <w:sz w:val="19"/>
          <w:szCs w:val="19"/>
        </w:rPr>
        <w:t xml:space="preserve">, 21, 49</w:t>
      </w:r>
    </w:p>
    <w:p>
      <w:pPr>
        <w:spacing w:after="30"/>
        <w:ind w:left="200" w:hanging="200"/>
      </w:pPr>
      <w:r>
        <w:rPr>
          <w:sz w:val="19"/>
          <w:szCs w:val="19"/>
        </w:rPr>
        <w:t xml:space="preserve">Note vocali</w:t>
      </w:r>
      <w:r>
        <w:rPr>
          <w:color w:val="5A6B5E"/>
          <w:sz w:val="19"/>
          <w:szCs w:val="19"/>
        </w:rPr>
        <w:t xml:space="preserve">, 7, 8, 13, 14, 16, 22, 38, 43, 44, 48, 49</w:t>
      </w:r>
    </w:p>
    <w:p>
      <w:pPr>
        <w:spacing w:after="30"/>
        <w:ind w:left="200" w:hanging="200"/>
      </w:pPr>
      <w:r>
        <w:rPr>
          <w:sz w:val="19"/>
          <w:szCs w:val="19"/>
        </w:rPr>
        <w:t xml:space="preserve">Nuova scheda</w:t>
      </w:r>
      <w:r>
        <w:rPr>
          <w:color w:val="5A6B5E"/>
          <w:sz w:val="19"/>
          <w:szCs w:val="19"/>
        </w:rPr>
        <w:t xml:space="preserve">, 10, 13, 15, 51, 52</w:t>
      </w:r>
    </w:p>
    <w:p>
      <w:pPr>
        <w:spacing w:after="30"/>
        <w:ind w:left="200" w:hanging="200"/>
      </w:pPr>
      <w:r>
        <w:rPr>
          <w:sz w:val="19"/>
          <w:szCs w:val="19"/>
        </w:rPr>
        <w:t xml:space="preserve">Nuovo elenco</w:t>
      </w:r>
      <w:r>
        <w:rPr>
          <w:color w:val="5A6B5E"/>
          <w:sz w:val="19"/>
          <w:szCs w:val="19"/>
        </w:rPr>
        <w:t xml:space="preserve">, 9, 14, 16, 37, 42, 49, 51, 52</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8, 44</w:t>
      </w:r>
    </w:p>
    <w:p>
      <w:pPr>
        <w:spacing w:after="30"/>
        <w:ind w:left="200" w:hanging="200"/>
      </w:pPr>
      <w:r>
        <w:rPr>
          <w:sz w:val="19"/>
          <w:szCs w:val="19"/>
        </w:rPr>
        <w:t xml:space="preserve">Open-Meteo</w:t>
      </w:r>
      <w:r>
        <w:rPr>
          <w:color w:val="5A6B5E"/>
          <w:sz w:val="19"/>
          <w:szCs w:val="19"/>
        </w:rPr>
        <w:t xml:space="preserve">, 20, 48, 49</w:t>
      </w:r>
    </w:p>
    <w:p>
      <w:pPr>
        <w:spacing w:after="30"/>
        <w:ind w:left="200" w:hanging="200"/>
      </w:pPr>
      <w:r>
        <w:rPr>
          <w:sz w:val="19"/>
          <w:szCs w:val="19"/>
        </w:rPr>
        <w:t xml:space="preserve">open.env</w:t>
      </w:r>
      <w:r>
        <w:rPr>
          <w:color w:val="5A6B5E"/>
          <w:sz w:val="19"/>
          <w:szCs w:val="19"/>
        </w:rPr>
        <w:t xml:space="preserve">, 5, 7, 35, 44, 46, 52</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39</w:t>
      </w:r>
    </w:p>
    <w:p>
      <w:pPr>
        <w:spacing w:after="30"/>
        <w:ind w:left="200" w:hanging="200"/>
      </w:pPr>
      <w:r>
        <w:rPr>
          <w:sz w:val="19"/>
          <w:szCs w:val="19"/>
        </w:rPr>
        <w:t xml:space="preserve">Per caratteristiche</w:t>
      </w:r>
      <w:r>
        <w:rPr>
          <w:color w:val="5A6B5E"/>
          <w:sz w:val="19"/>
          <w:szCs w:val="19"/>
        </w:rPr>
        <w:t xml:space="preserve">, 27, 28</w:t>
      </w:r>
    </w:p>
    <w:p>
      <w:pPr>
        <w:spacing w:after="30"/>
        <w:ind w:left="200" w:hanging="200"/>
      </w:pPr>
      <w:r>
        <w:rPr>
          <w:sz w:val="19"/>
          <w:szCs w:val="19"/>
        </w:rPr>
        <w:t xml:space="preserve">Permessi</w:t>
      </w:r>
      <w:r>
        <w:rPr>
          <w:color w:val="5A6B5E"/>
          <w:sz w:val="19"/>
          <w:szCs w:val="19"/>
        </w:rPr>
        <w:t xml:space="preserve">, 8, 43, 51</w:t>
      </w:r>
    </w:p>
    <w:p>
      <w:pPr>
        <w:spacing w:after="30"/>
        <w:ind w:left="200" w:hanging="200"/>
      </w:pPr>
      <w:r>
        <w:rPr>
          <w:sz w:val="19"/>
          <w:szCs w:val="19"/>
        </w:rPr>
        <w:t xml:space="preserve">Persistenza</w:t>
      </w:r>
      <w:r>
        <w:rPr>
          <w:color w:val="5A6B5E"/>
          <w:sz w:val="19"/>
          <w:szCs w:val="19"/>
        </w:rPr>
        <w:t xml:space="preserve">, 13, 17, 27</w:t>
      </w:r>
    </w:p>
    <w:p>
      <w:pPr>
        <w:spacing w:after="30"/>
        <w:ind w:left="200" w:hanging="200"/>
      </w:pPr>
      <w:r>
        <w:rPr>
          <w:sz w:val="19"/>
          <w:szCs w:val="19"/>
        </w:rPr>
        <w:t xml:space="preserve">Picea</w:t>
      </w:r>
      <w:r>
        <w:rPr>
          <w:color w:val="5A6B5E"/>
          <w:sz w:val="19"/>
          <w:szCs w:val="19"/>
        </w:rPr>
        <w:t xml:space="preserve">, 32, 34</w:t>
      </w:r>
    </w:p>
    <w:p>
      <w:pPr>
        <w:spacing w:after="30"/>
        <w:ind w:left="200" w:hanging="200"/>
      </w:pPr>
      <w:r>
        <w:rPr>
          <w:sz w:val="19"/>
          <w:szCs w:val="19"/>
        </w:rPr>
        <w:t xml:space="preserve">Pinus</w:t>
      </w:r>
      <w:r>
        <w:rPr>
          <w:color w:val="5A6B5E"/>
          <w:sz w:val="19"/>
          <w:szCs w:val="19"/>
        </w:rPr>
        <w:t xml:space="preserve">, 32, 34</w:t>
      </w:r>
    </w:p>
    <w:p>
      <w:pPr>
        <w:spacing w:after="30"/>
        <w:ind w:left="200" w:hanging="200"/>
      </w:pPr>
      <w:r>
        <w:rPr>
          <w:sz w:val="19"/>
          <w:szCs w:val="19"/>
        </w:rPr>
        <w:t xml:space="preserve">PlantNet</w:t>
      </w:r>
      <w:r>
        <w:rPr>
          <w:color w:val="5A6B5E"/>
          <w:sz w:val="19"/>
          <w:szCs w:val="19"/>
        </w:rPr>
        <w:t xml:space="preserve">, 7, 22, 28–31, 46, 48, 49, 51, 52</w:t>
      </w:r>
    </w:p>
    <w:p>
      <w:pPr>
        <w:spacing w:after="30"/>
        <w:ind w:left="200" w:hanging="200"/>
      </w:pPr>
      <w:r>
        <w:rPr>
          <w:sz w:val="19"/>
          <w:szCs w:val="19"/>
        </w:rPr>
        <w:t xml:space="preserve">Presenza vicino</w:t>
      </w:r>
      <w:r>
        <w:rPr>
          <w:color w:val="5A6B5E"/>
          <w:sz w:val="19"/>
          <w:szCs w:val="19"/>
        </w:rPr>
        <w:t xml:space="preserve">, 28, 30</w:t>
      </w:r>
    </w:p>
    <w:p>
      <w:pPr>
        <w:spacing w:after="30"/>
        <w:ind w:left="200" w:hanging="200"/>
      </w:pPr>
      <w:r>
        <w:rPr>
          <w:sz w:val="19"/>
          <w:szCs w:val="19"/>
        </w:rPr>
        <w:t xml:space="preserve">Privacy</w:t>
      </w:r>
      <w:r>
        <w:rPr>
          <w:color w:val="5A6B5E"/>
          <w:sz w:val="19"/>
          <w:szCs w:val="19"/>
        </w:rPr>
        <w:t xml:space="preserve">, 48, 49</w:t>
      </w:r>
    </w:p>
    <w:p>
      <w:pPr>
        <w:spacing w:after="30"/>
        <w:ind w:left="200" w:hanging="200"/>
      </w:pPr>
      <w:r>
        <w:rPr>
          <w:sz w:val="19"/>
          <w:szCs w:val="19"/>
        </w:rPr>
        <w:t xml:space="preserve">Pseudotsuga</w:t>
      </w:r>
      <w:r>
        <w:rPr>
          <w:color w:val="5A6B5E"/>
          <w:sz w:val="19"/>
          <w:szCs w:val="19"/>
        </w:rPr>
        <w:t xml:space="preserve">, 32–34</w:t>
      </w:r>
    </w:p>
    <w:p>
      <w:pPr>
        <w:spacing w:after="30"/>
        <w:ind w:left="200" w:hanging="200"/>
      </w:pPr>
      <w:r>
        <w:rPr>
          <w:sz w:val="19"/>
          <w:szCs w:val="19"/>
        </w:rPr>
        <w:t xml:space="preserve">Pulvino</w:t>
      </w:r>
      <w:r>
        <w:rPr>
          <w:color w:val="5A6B5E"/>
          <w:sz w:val="19"/>
          <w:szCs w:val="19"/>
        </w:rPr>
        <w:t xml:space="preserve">, 32, 34</w:t>
      </w:r>
    </w:p>
    <w:p>
      <w:pPr>
        <w:keepNext/>
        <w:spacing w:after="40" w:before="160"/>
      </w:pPr>
      <w:r>
        <w:rPr>
          <w:rFonts w:ascii="Lora" w:cs="Lora" w:eastAsia="Lora" w:hAnsi="Lora"/>
          <w:b/>
          <w:bCs/>
          <w:color w:val="9BB35A"/>
          <w:sz w:val="26"/>
          <w:szCs w:val="26"/>
        </w:rPr>
        <w:t xml:space="preserve">Q</w:t>
      </w:r>
    </w:p>
    <w:p>
      <w:pPr>
        <w:spacing w:after="30"/>
        <w:ind w:left="200" w:hanging="200"/>
      </w:pPr>
      <w:r>
        <w:rPr>
          <w:sz w:val="19"/>
          <w:szCs w:val="19"/>
        </w:rPr>
        <w:t xml:space="preserve">Quota del terreno</w:t>
      </w:r>
      <w:r>
        <w:rPr>
          <w:color w:val="5A6B5E"/>
          <w:sz w:val="19"/>
          <w:szCs w:val="19"/>
        </w:rPr>
        <w:t xml:space="preserve">, 20, 49, 52</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13, 16, 21, 24, 41, 42</w:t>
      </w:r>
    </w:p>
    <w:p>
      <w:pPr>
        <w:spacing w:after="30"/>
        <w:ind w:left="200" w:hanging="200"/>
      </w:pPr>
      <w:r>
        <w:rPr>
          <w:sz w:val="19"/>
          <w:szCs w:val="19"/>
        </w:rPr>
        <w:t xml:space="preserve">Rinumera le schede</w:t>
      </w:r>
      <w:r>
        <w:rPr>
          <w:color w:val="5A6B5E"/>
          <w:sz w:val="19"/>
          <w:szCs w:val="19"/>
        </w:rPr>
        <w:t xml:space="preserve">, 14, 16, 38, 46</w:t>
      </w:r>
    </w:p>
    <w:p>
      <w:pPr>
        <w:spacing w:after="30"/>
        <w:ind w:left="200" w:hanging="200"/>
      </w:pPr>
      <w:r>
        <w:rPr>
          <w:sz w:val="19"/>
          <w:szCs w:val="19"/>
        </w:rPr>
        <w:t xml:space="preserve">Ripasso (Pinaceae)</w:t>
      </w:r>
      <w:r>
        <w:rPr>
          <w:color w:val="5A6B5E"/>
          <w:sz w:val="19"/>
          <w:szCs w:val="19"/>
        </w:rPr>
        <w:t xml:space="preserve">, 32, 34</w:t>
      </w:r>
    </w:p>
    <w:p>
      <w:pPr>
        <w:spacing w:after="30"/>
        <w:ind w:left="200" w:hanging="200"/>
      </w:pPr>
      <w:r>
        <w:rPr>
          <w:sz w:val="19"/>
          <w:szCs w:val="19"/>
        </w:rPr>
        <w:t xml:space="preserve">Ripristina backup</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13</w:t>
      </w:r>
    </w:p>
    <w:p>
      <w:pPr>
        <w:spacing w:after="30"/>
        <w:ind w:left="200" w:hanging="200"/>
      </w:pPr>
      <w:r>
        <w:rPr>
          <w:sz w:val="19"/>
          <w:szCs w:val="19"/>
        </w:rPr>
        <w:t xml:space="preserve">Scansiona QR</w:t>
      </w:r>
      <w:r>
        <w:rPr>
          <w:color w:val="5A6B5E"/>
          <w:sz w:val="19"/>
          <w:szCs w:val="19"/>
        </w:rPr>
        <w:t xml:space="preserve">, 8, 10, 42, 52</w:t>
      </w:r>
    </w:p>
    <w:p>
      <w:pPr>
        <w:spacing w:after="30"/>
        <w:ind w:left="200" w:hanging="200"/>
      </w:pPr>
      <w:r>
        <w:rPr>
          <w:sz w:val="19"/>
          <w:szCs w:val="19"/>
        </w:rPr>
        <w:t xml:space="preserve">Scegli dalla mappa</w:t>
      </w:r>
      <w:r>
        <w:rPr>
          <w:color w:val="5A6B5E"/>
          <w:sz w:val="19"/>
          <w:szCs w:val="19"/>
        </w:rPr>
        <w:t xml:space="preserve">, 19, 51</w:t>
      </w:r>
    </w:p>
    <w:p>
      <w:pPr>
        <w:spacing w:after="30"/>
        <w:ind w:left="200" w:hanging="200"/>
      </w:pPr>
      <w:r>
        <w:rPr>
          <w:sz w:val="19"/>
          <w:szCs w:val="19"/>
        </w:rPr>
        <w:t xml:space="preserve">Slide del corso</w:t>
      </w:r>
      <w:r>
        <w:rPr>
          <w:color w:val="5A6B5E"/>
          <w:sz w:val="19"/>
          <w:szCs w:val="19"/>
        </w:rPr>
        <w:t xml:space="preserve">, 5, 7, 8, 15, 16, 26, 27, 30, 33, 35, 46, 48, 49, 51</w:t>
      </w:r>
    </w:p>
    <w:p>
      <w:pPr>
        <w:spacing w:after="30"/>
        <w:ind w:left="200" w:hanging="200"/>
      </w:pPr>
      <w:r>
        <w:rPr>
          <w:sz w:val="19"/>
          <w:szCs w:val="19"/>
        </w:rPr>
        <w:t xml:space="preserve">Sostituisci</w:t>
      </w:r>
      <w:r>
        <w:rPr>
          <w:color w:val="5A6B5E"/>
          <w:sz w:val="19"/>
          <w:szCs w:val="19"/>
        </w:rPr>
        <w:t xml:space="preserve">, 43, 44, 51</w:t>
      </w:r>
    </w:p>
    <w:p>
      <w:pPr>
        <w:spacing w:after="30"/>
        <w:ind w:left="200" w:hanging="200"/>
      </w:pPr>
      <w:r>
        <w:rPr>
          <w:sz w:val="19"/>
          <w:szCs w:val="19"/>
        </w:rPr>
        <w:t xml:space="preserve">Spazio occupato</w:t>
      </w:r>
      <w:r>
        <w:rPr>
          <w:color w:val="5A6B5E"/>
          <w:sz w:val="19"/>
          <w:szCs w:val="19"/>
        </w:rPr>
        <w:t xml:space="preserve">, 8, 22, 38, 39, 46, 49, 51</w:t>
      </w:r>
    </w:p>
    <w:p>
      <w:pPr>
        <w:spacing w:after="30"/>
        <w:ind w:left="200" w:hanging="200"/>
      </w:pPr>
      <w:r>
        <w:rPr>
          <w:sz w:val="19"/>
          <w:szCs w:val="19"/>
        </w:rPr>
        <w:t xml:space="preserve">Stampa</w:t>
      </w:r>
      <w:r>
        <w:rPr>
          <w:color w:val="5A6B5E"/>
          <w:sz w:val="19"/>
          <w:szCs w:val="19"/>
        </w:rPr>
        <w:t xml:space="preserve">, 5, 9, 37, 39, 41, 42, 44, 48, 52</w:t>
      </w:r>
    </w:p>
    <w:p>
      <w:pPr>
        <w:spacing w:after="30"/>
        <w:ind w:left="200" w:hanging="200"/>
      </w:pPr>
      <w:r>
        <w:rPr>
          <w:sz w:val="19"/>
          <w:szCs w:val="19"/>
        </w:rPr>
        <w:t xml:space="preserve">Stampa mappa</w:t>
      </w:r>
      <w:r>
        <w:rPr>
          <w:color w:val="5A6B5E"/>
          <w:sz w:val="19"/>
          <w:szCs w:val="19"/>
        </w:rPr>
        <w:t xml:space="preserve">, 39</w:t>
      </w:r>
    </w:p>
    <w:p>
      <w:pPr>
        <w:spacing w:after="30"/>
        <w:ind w:left="200" w:hanging="200"/>
      </w:pPr>
      <w:r>
        <w:rPr>
          <w:sz w:val="19"/>
          <w:szCs w:val="19"/>
        </w:rPr>
        <w:t xml:space="preserve">Stima ambientale</w:t>
      </w:r>
      <w:r>
        <w:rPr>
          <w:color w:val="5A6B5E"/>
          <w:sz w:val="19"/>
          <w:szCs w:val="19"/>
        </w:rPr>
        <w:t xml:space="preserve">, 13, 15, 24, 41, 42</w:t>
      </w:r>
    </w:p>
    <w:p>
      <w:pPr>
        <w:spacing w:after="30"/>
        <w:ind w:left="200" w:hanging="200"/>
      </w:pPr>
      <w:r>
        <w:rPr>
          <w:sz w:val="19"/>
          <w:szCs w:val="19"/>
        </w:rPr>
        <w:t xml:space="preserve">Strobilo</w:t>
      </w:r>
      <w:r>
        <w:rPr>
          <w:color w:val="5A6B5E"/>
          <w:sz w:val="19"/>
          <w:szCs w:val="19"/>
        </w:rPr>
        <w:t xml:space="preserve">, 33, 34</w:t>
      </w:r>
    </w:p>
    <w:p>
      <w:pPr>
        <w:spacing w:after="30"/>
        <w:ind w:left="200" w:hanging="200"/>
      </w:pPr>
      <w:r>
        <w:rPr>
          <w:sz w:val="19"/>
          <w:szCs w:val="19"/>
        </w:rPr>
        <w:t xml:space="preserve">Sul campo</w:t>
      </w:r>
      <w:r>
        <w:rPr>
          <w:color w:val="5A6B5E"/>
          <w:sz w:val="19"/>
          <w:szCs w:val="19"/>
        </w:rPr>
        <w:t xml:space="preserve">, 8–10, 12, 21, 32, 37, 41, 52</w:t>
      </w:r>
    </w:p>
    <w:p>
      <w:pPr>
        <w:spacing w:after="30"/>
        <w:ind w:left="200" w:hanging="200"/>
      </w:pPr>
      <w:r>
        <w:rPr>
          <w:sz w:val="19"/>
          <w:szCs w:val="19"/>
        </w:rPr>
        <w:t xml:space="preserve">Super ricerca</w:t>
      </w:r>
      <w:r>
        <w:rPr>
          <w:color w:val="5A6B5E"/>
          <w:sz w:val="19"/>
          <w:szCs w:val="19"/>
        </w:rPr>
        <w:t xml:space="preserve">, 15, 28–31, 49</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10</w:t>
      </w:r>
    </w:p>
    <w:p>
      <w:pPr>
        <w:spacing w:after="30"/>
        <w:ind w:left="200" w:hanging="200"/>
      </w:pPr>
      <w:r>
        <w:rPr>
          <w:sz w:val="19"/>
          <w:szCs w:val="19"/>
        </w:rPr>
        <w:t xml:space="preserve">Traccia</w:t>
      </w:r>
      <w:r>
        <w:rPr>
          <w:color w:val="5A6B5E"/>
          <w:sz w:val="19"/>
          <w:szCs w:val="19"/>
        </w:rPr>
        <w:t xml:space="preserve">, 8, 9, 19, 21, 39, 43, 44, 47, 49, 52</w:t>
      </w:r>
    </w:p>
    <w:p>
      <w:pPr>
        <w:spacing w:after="30"/>
        <w:ind w:left="200" w:hanging="200"/>
      </w:pPr>
      <w:r>
        <w:rPr>
          <w:sz w:val="19"/>
          <w:szCs w:val="19"/>
        </w:rPr>
        <w:t xml:space="preserve">Tsuga</w:t>
      </w:r>
      <w:r>
        <w:rPr>
          <w:color w:val="5A6B5E"/>
          <w:sz w:val="19"/>
          <w:szCs w:val="19"/>
        </w:rPr>
        <w:t xml:space="preserve">, 32–34</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16, 43, 44, 51</w:t>
      </w:r>
    </w:p>
    <w:p>
      <w:pPr>
        <w:spacing w:after="30"/>
        <w:ind w:left="200" w:hanging="200"/>
      </w:pPr>
      <w:r>
        <w:rPr>
          <w:sz w:val="19"/>
          <w:szCs w:val="19"/>
        </w:rPr>
        <w:t xml:space="preserve">UTM</w:t>
      </w:r>
      <w:r>
        <w:rPr>
          <w:color w:val="5A6B5E"/>
          <w:sz w:val="19"/>
          <w:szCs w:val="19"/>
        </w:rPr>
        <w:t xml:space="preserve">, 42</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5, 9, 34, 44, 46–48, 51, 52</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WGS84</w:t>
      </w:r>
      <w:r>
        <w:rPr>
          <w:color w:val="5A6B5E"/>
          <w:sz w:val="19"/>
          <w:szCs w:val="19"/>
        </w:rPr>
        <w:t xml:space="preserve">, 42</w:t>
      </w:r>
    </w:p>
    <w:p>
      <w:pPr>
        <w:spacing w:after="30"/>
        <w:ind w:left="200" w:hanging="200"/>
      </w:pPr>
      <w:r>
        <w:rPr>
          <w:sz w:val="19"/>
          <w:szCs w:val="19"/>
        </w:rPr>
        <w:t xml:space="preserve">Wikipedia</w:t>
      </w:r>
      <w:r>
        <w:rPr>
          <w:color w:val="5A6B5E"/>
          <w:sz w:val="19"/>
          <w:szCs w:val="19"/>
        </w:rPr>
        <w:t xml:space="preserve">, 28, 30, 48, 49</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27</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3.51.0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3.51.0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3.51.0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3.51.0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3.51.0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948565b54c6c04acad322857cce6e4ece0711f7f.jpg"/><Relationship Id="rId13" Type="http://schemas.openxmlformats.org/officeDocument/2006/relationships/image" Target="media/f6dede6c46577566aca7389af756bd675cd7ba69.jpg"/><Relationship Id="rId14" Type="http://schemas.openxmlformats.org/officeDocument/2006/relationships/image" Target="media/971b885392c6e83bc67092547cd890d2fc9c8fc7.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583f15960b5f423f34cdbca2ca7b03a2f37a19b4.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68b7707f7f36b9f2555d3e3bc7ba36d65d4664eb.jpg"/><Relationship Id="rId22" Type="http://schemas.openxmlformats.org/officeDocument/2006/relationships/image" Target="media/b1c54d6d7f662ae6e30075497222ac660c02ffe6.jpg"/><Relationship Id="rId23" Type="http://schemas.openxmlformats.org/officeDocument/2006/relationships/image" Target="media/499bf6c0301eb08223f348e3fe91834740320e81.jpg"/><Relationship Id="rId24" Type="http://schemas.openxmlformats.org/officeDocument/2006/relationships/image" Target="media/944ded0bc02a47981168a06f7b44168170b8ff01.jpg"/><Relationship Id="rId25" Type="http://schemas.openxmlformats.org/officeDocument/2006/relationships/image" Target="media/6e9e3bd31f0c756be3bfbfea8c348b117382cffc.jpg"/><Relationship Id="rId26" Type="http://schemas.openxmlformats.org/officeDocument/2006/relationships/image" Target="media/c5944a426656ef798fbd59c9d51c0c9371b3f1fc.jpg"/><Relationship Id="rId27" Type="http://schemas.openxmlformats.org/officeDocument/2006/relationships/image" Target="media/2bced04f71f3510f605f4902e2fd06a2bdad7980.jpg"/><Relationship Id="rId28" Type="http://schemas.openxmlformats.org/officeDocument/2006/relationships/image" Target="media/afda3ac880e6ebf453dc3a42345e55e28e58c4e5.jpg"/><Relationship Id="rId29" Type="http://schemas.openxmlformats.org/officeDocument/2006/relationships/image" Target="media/0c91b35b41748b4fca3a6f42de2d6a820dce887b.jpg"/><Relationship Id="rId30" Type="http://schemas.openxmlformats.org/officeDocument/2006/relationships/image" Target="media/1be184b51536dbf9a2bb370bda867e800143d820.jpg"/><Relationship Id="rId31" Type="http://schemas.openxmlformats.org/officeDocument/2006/relationships/image" Target="media/82efc9ec66d625721663c75d76ba965fe5269511.jpg"/><Relationship Id="rId32" Type="http://schemas.openxmlformats.org/officeDocument/2006/relationships/image" Target="media/45709b6639a5bf0239a1a97438457ac8d50a565b.jpg"/><Relationship Id="rId33" Type="http://schemas.openxmlformats.org/officeDocument/2006/relationships/image" Target="media/3c689add786884ac52ad413db0c8db682e8db661.jpg"/><Relationship Id="rId34" Type="http://schemas.openxmlformats.org/officeDocument/2006/relationships/image" Target="media/357b2a4f75e8dc162a8ea50eed2c8cf47712b2ed.jpg"/><Relationship Id="rId35" Type="http://schemas.openxmlformats.org/officeDocument/2006/relationships/image" Target="media/7cd19432e27ea02722871d44c99604d63b34cd3e.jpg"/><Relationship Id="rId36" Type="http://schemas.openxmlformats.org/officeDocument/2006/relationships/image" Target="media/5d4c0ae749dc7384feb60d75f5afced89fcd91aa.jpg"/><Relationship Id="rId37" Type="http://schemas.openxmlformats.org/officeDocument/2006/relationships/image" Target="media/a04ad4bf42dd5b87ad5eedbb6299408139d0da53.jpg"/><Relationship Id="rId38" Type="http://schemas.openxmlformats.org/officeDocument/2006/relationships/image" Target="media/886c2514b8d234b14ea24a88e3cb54eaa2fd0f7d.jpg"/><Relationship Id="rId39" Type="http://schemas.openxmlformats.org/officeDocument/2006/relationships/image" Target="media/4490836e12139fec6424077d6b049f4549203740.jpg"/><Relationship Id="rId40" Type="http://schemas.openxmlformats.org/officeDocument/2006/relationships/image" Target="media/5da7d53861266018a883f6d5ae7fd1f4e6daab42.jpg"/><Relationship Id="rId41" Type="http://schemas.openxmlformats.org/officeDocument/2006/relationships/image" Target="media/260b3287e5f90782561d7ccd617b641d0763acc1.jpg"/><Relationship Id="rId42" Type="http://schemas.openxmlformats.org/officeDocument/2006/relationships/image" Target="media/90f0093bd28068341e0325412d740ae3226f7764.jpg"/><Relationship Id="rId43" Type="http://schemas.openxmlformats.org/officeDocument/2006/relationships/image" Target="media/5fe7187f970c97c93b5f9e225ce4204529570431.jpg"/><Relationship Id="rId44" Type="http://schemas.openxmlformats.org/officeDocument/2006/relationships/image" Target="media/10adc959d0e2a9ff85ed46dc311ce473924f2f59.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3.51.0</dc:description>
  <cp:lastModifiedBy>Un-named</cp:lastModifiedBy>
  <cp:revision>1</cp:revision>
  <dcterms:created xsi:type="dcterms:W3CDTF">2026-10-15T18:39:51.410Z</dcterms:created>
  <dcterms:modified xsi:type="dcterms:W3CDTF">2026-10-15T18:39:51.411Z</dcterms:modified>
</cp:coreProperties>
</file>

<file path=docProps/custom.xml><?xml version="1.0" encoding="utf-8"?>
<Properties xmlns="http://schemas.openxmlformats.org/officeDocument/2006/custom-properties" xmlns:vt="http://schemas.openxmlformats.org/officeDocument/2006/docPropsVTypes"/>
</file>